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2917" w14:textId="77777777" w:rsidR="00385EF7" w:rsidRPr="00385EF7" w:rsidRDefault="00385EF7" w:rsidP="00385EF7">
      <w:pPr>
        <w:pStyle w:val="Ttulo10"/>
        <w:rPr>
          <w:color w:val="000000" w:themeColor="text1"/>
          <w:lang w:val="pt-BR"/>
        </w:rPr>
      </w:pPr>
      <w:r w:rsidRPr="00385EF7">
        <w:rPr>
          <w:i/>
          <w:iCs/>
          <w:color w:val="000000" w:themeColor="text1"/>
          <w:lang w:val="pt-BR"/>
        </w:rPr>
        <w:t>Blog</w:t>
      </w:r>
      <w:r w:rsidRPr="00385EF7">
        <w:rPr>
          <w:color w:val="000000" w:themeColor="text1"/>
          <w:lang w:val="pt-BR"/>
        </w:rPr>
        <w:t xml:space="preserve"> como estratégia pedagógica para potencializar o aprendizado sobre resíduos sólidos domiciliares</w:t>
      </w:r>
    </w:p>
    <w:p w14:paraId="2FA7BA77" w14:textId="77777777" w:rsidR="00385EF7" w:rsidRPr="00385EF7" w:rsidRDefault="00385EF7" w:rsidP="00351392">
      <w:pPr>
        <w:pStyle w:val="Ttulo10"/>
        <w:rPr>
          <w:color w:val="000000" w:themeColor="text1"/>
          <w:lang w:val="pt-BR"/>
        </w:rPr>
      </w:pPr>
    </w:p>
    <w:p w14:paraId="56592B98" w14:textId="77777777" w:rsidR="001130C4" w:rsidRPr="00385EF7" w:rsidRDefault="001130C4" w:rsidP="001130C4">
      <w:pPr>
        <w:rPr>
          <w:rFonts w:ascii="Times New Roman" w:eastAsia="Times New Roman" w:hAnsi="Times New Roman" w:cs="Times New Roman"/>
          <w:color w:val="000000" w:themeColor="text1"/>
          <w:sz w:val="22"/>
          <w:lang w:val="pt-BR"/>
        </w:rPr>
      </w:pPr>
    </w:p>
    <w:p w14:paraId="46FFA853" w14:textId="49218388" w:rsidR="57A38557" w:rsidRPr="00403E01" w:rsidRDefault="001130C4" w:rsidP="00351392">
      <w:pPr>
        <w:pStyle w:val="Authors"/>
        <w:rPr>
          <w:color w:val="000000" w:themeColor="text1"/>
          <w:sz w:val="22"/>
          <w:szCs w:val="22"/>
          <w:lang w:val="pt-BR"/>
        </w:rPr>
      </w:pPr>
      <w:bookmarkStart w:id="0" w:name="_Hlk45178606"/>
      <w:r w:rsidRPr="00403E01">
        <w:rPr>
          <w:color w:val="000000" w:themeColor="text1"/>
          <w:lang w:val="pt-BR"/>
        </w:rPr>
        <w:t xml:space="preserve">Geane Elise </w:t>
      </w:r>
      <w:proofErr w:type="spellStart"/>
      <w:r w:rsidRPr="00403E01">
        <w:rPr>
          <w:color w:val="000000" w:themeColor="text1"/>
          <w:lang w:val="pt-BR"/>
        </w:rPr>
        <w:t>Boesing</w:t>
      </w:r>
      <w:r w:rsidRPr="00403E01">
        <w:rPr>
          <w:color w:val="000000" w:themeColor="text1"/>
          <w:vertAlign w:val="superscript"/>
          <w:lang w:val="pt-BR"/>
        </w:rPr>
        <w:t>a</w:t>
      </w:r>
      <w:proofErr w:type="spellEnd"/>
      <w:r w:rsidR="57A38557" w:rsidRPr="00403E01">
        <w:rPr>
          <w:color w:val="000000" w:themeColor="text1"/>
          <w:lang w:val="pt-BR"/>
        </w:rPr>
        <w:t xml:space="preserve"> ORCID </w:t>
      </w:r>
      <w:proofErr w:type="spellStart"/>
      <w:r w:rsidR="57A38557" w:rsidRPr="00403E01">
        <w:rPr>
          <w:color w:val="000000" w:themeColor="text1"/>
          <w:lang w:val="pt-BR"/>
        </w:rPr>
        <w:t>iD</w:t>
      </w:r>
      <w:proofErr w:type="spellEnd"/>
      <w:r w:rsidR="57A38557" w:rsidRPr="00403E01">
        <w:rPr>
          <w:color w:val="000000" w:themeColor="text1"/>
          <w:lang w:val="pt-BR"/>
        </w:rPr>
        <w:t xml:space="preserve"> (</w:t>
      </w:r>
      <w:r w:rsidR="00140DC3" w:rsidRPr="00403E01">
        <w:rPr>
          <w:color w:val="000000" w:themeColor="text1"/>
          <w:lang w:val="pt-BR"/>
        </w:rPr>
        <w:t>https://orcid.org/0000-0003-1841-2209</w:t>
      </w:r>
      <w:r w:rsidR="57A38557" w:rsidRPr="00403E01">
        <w:rPr>
          <w:color w:val="000000" w:themeColor="text1"/>
          <w:lang w:val="pt-BR"/>
        </w:rPr>
        <w:t>)</w:t>
      </w:r>
    </w:p>
    <w:p w14:paraId="58E9647F" w14:textId="2241C15B" w:rsidR="57A38557" w:rsidRPr="00403E01" w:rsidRDefault="001130C4" w:rsidP="000E6175">
      <w:pPr>
        <w:jc w:val="center"/>
        <w:rPr>
          <w:rFonts w:ascii="Times New Roman" w:hAnsi="Times New Roman" w:cs="Times New Roman"/>
          <w:color w:val="000000" w:themeColor="text1"/>
          <w:sz w:val="22"/>
          <w:szCs w:val="22"/>
          <w:lang w:val="pt-BR"/>
        </w:rPr>
      </w:pPr>
      <w:r w:rsidRPr="00403E01">
        <w:rPr>
          <w:rFonts w:ascii="Times New Roman" w:eastAsia="Times New Roman" w:hAnsi="Times New Roman" w:cs="Times New Roman"/>
          <w:color w:val="000000" w:themeColor="text1"/>
          <w:sz w:val="20"/>
          <w:szCs w:val="20"/>
          <w:lang w:val="pt-BR"/>
        </w:rPr>
        <w:t>Paulo Tadeu de Campos Lopes</w:t>
      </w:r>
      <w:r w:rsidRPr="00403E01">
        <w:rPr>
          <w:rFonts w:ascii="Times New Roman" w:eastAsia="Times New Roman" w:hAnsi="Times New Roman" w:cs="Times New Roman"/>
          <w:color w:val="000000" w:themeColor="text1"/>
          <w:sz w:val="20"/>
          <w:szCs w:val="20"/>
          <w:vertAlign w:val="superscript"/>
          <w:lang w:val="pt-BR"/>
        </w:rPr>
        <w:t xml:space="preserve"> a</w:t>
      </w:r>
      <w:r w:rsidR="57A38557" w:rsidRPr="00403E01">
        <w:rPr>
          <w:rFonts w:ascii="Times New Roman" w:eastAsia="Times New Roman" w:hAnsi="Times New Roman" w:cs="Times New Roman"/>
          <w:color w:val="000000" w:themeColor="text1"/>
          <w:sz w:val="20"/>
          <w:szCs w:val="20"/>
          <w:lang w:val="pt-BR"/>
        </w:rPr>
        <w:t xml:space="preserve"> ORCID </w:t>
      </w:r>
      <w:proofErr w:type="spellStart"/>
      <w:r w:rsidR="57A38557" w:rsidRPr="00403E01">
        <w:rPr>
          <w:rFonts w:ascii="Times New Roman" w:eastAsia="Times New Roman" w:hAnsi="Times New Roman" w:cs="Times New Roman"/>
          <w:color w:val="000000" w:themeColor="text1"/>
          <w:sz w:val="20"/>
          <w:szCs w:val="20"/>
          <w:lang w:val="pt-BR"/>
        </w:rPr>
        <w:t>iD</w:t>
      </w:r>
      <w:proofErr w:type="spellEnd"/>
      <w:r w:rsidR="57A38557" w:rsidRPr="00403E01">
        <w:rPr>
          <w:rFonts w:ascii="Times New Roman" w:eastAsia="Times New Roman" w:hAnsi="Times New Roman" w:cs="Times New Roman"/>
          <w:color w:val="000000" w:themeColor="text1"/>
          <w:sz w:val="20"/>
          <w:szCs w:val="20"/>
          <w:lang w:val="pt-BR"/>
        </w:rPr>
        <w:t xml:space="preserve"> (</w:t>
      </w:r>
      <w:r w:rsidR="00140DC3" w:rsidRPr="00403E01">
        <w:rPr>
          <w:rFonts w:ascii="Times New Roman" w:eastAsia="Times New Roman" w:hAnsi="Times New Roman" w:cs="Times New Roman"/>
          <w:color w:val="000000" w:themeColor="text1"/>
          <w:sz w:val="20"/>
          <w:szCs w:val="20"/>
          <w:lang w:val="pt-BR"/>
        </w:rPr>
        <w:t>https://orcid.org/0000-0001-7165-2936</w:t>
      </w:r>
      <w:r w:rsidR="57A38557" w:rsidRPr="00403E01">
        <w:rPr>
          <w:rFonts w:ascii="Times New Roman" w:eastAsia="Times New Roman" w:hAnsi="Times New Roman" w:cs="Times New Roman"/>
          <w:color w:val="000000" w:themeColor="text1"/>
          <w:sz w:val="20"/>
          <w:szCs w:val="20"/>
          <w:lang w:val="pt-BR"/>
        </w:rPr>
        <w:t>)</w:t>
      </w:r>
    </w:p>
    <w:p w14:paraId="6F009E4B" w14:textId="77777777" w:rsidR="57A38557" w:rsidRPr="00403E01" w:rsidRDefault="57A38557" w:rsidP="57A38557">
      <w:pPr>
        <w:jc w:val="center"/>
        <w:rPr>
          <w:rFonts w:ascii="Times New Roman" w:eastAsia="Times New Roman" w:hAnsi="Times New Roman" w:cs="Times New Roman"/>
          <w:color w:val="000000" w:themeColor="text1"/>
          <w:sz w:val="22"/>
          <w:lang w:val="pt-BR"/>
        </w:rPr>
      </w:pPr>
    </w:p>
    <w:p w14:paraId="0ABD3D49" w14:textId="59FB4250" w:rsidR="6589FB0C" w:rsidRPr="00403E01" w:rsidRDefault="3992458D" w:rsidP="001130C4">
      <w:pPr>
        <w:jc w:val="center"/>
        <w:rPr>
          <w:rFonts w:ascii="Times New Roman" w:hAnsi="Times New Roman" w:cs="Times New Roman"/>
          <w:color w:val="000000" w:themeColor="text1"/>
          <w:lang w:val="pt-BR"/>
        </w:rPr>
      </w:pPr>
      <w:r w:rsidRPr="00403E01">
        <w:rPr>
          <w:rStyle w:val="AffiliationChar"/>
          <w:rFonts w:eastAsia="SimSun"/>
          <w:color w:val="000000" w:themeColor="text1"/>
          <w:vertAlign w:val="superscript"/>
          <w:lang w:val="pt-BR"/>
        </w:rPr>
        <w:t>a</w:t>
      </w:r>
      <w:r w:rsidRPr="00403E01">
        <w:rPr>
          <w:rStyle w:val="AffiliationChar"/>
          <w:rFonts w:eastAsia="SimSun"/>
          <w:color w:val="000000" w:themeColor="text1"/>
          <w:lang w:val="pt-BR"/>
        </w:rPr>
        <w:t xml:space="preserve"> </w:t>
      </w:r>
      <w:r w:rsidR="001130C4" w:rsidRPr="00403E01">
        <w:rPr>
          <w:rStyle w:val="AffiliationChar"/>
          <w:rFonts w:eastAsia="SimSun"/>
          <w:color w:val="000000" w:themeColor="text1"/>
          <w:lang w:val="pt-BR"/>
        </w:rPr>
        <w:t xml:space="preserve">Universidade Luterana do Brasil (ULBRA), Programa de Pós-Graduação em Ensino de Ciências e Matemática – PPGECIM, Canoas, RS, Brasil </w:t>
      </w:r>
    </w:p>
    <w:p w14:paraId="18E4D2EB" w14:textId="77777777" w:rsidR="235DF6B6" w:rsidRPr="00403E01" w:rsidRDefault="235DF6B6" w:rsidP="000E6175">
      <w:pPr>
        <w:jc w:val="center"/>
        <w:rPr>
          <w:rFonts w:ascii="Times New Roman" w:eastAsia="Times New Roman" w:hAnsi="Times New Roman" w:cs="Times New Roman"/>
          <w:color w:val="000000" w:themeColor="text1"/>
          <w:lang w:val="pt-BR"/>
        </w:rPr>
      </w:pPr>
    </w:p>
    <w:bookmarkEnd w:id="0"/>
    <w:p w14:paraId="41CD7174" w14:textId="77777777" w:rsidR="235DF6B6" w:rsidRPr="00403E01" w:rsidRDefault="235DF6B6" w:rsidP="235DF6B6">
      <w:pPr>
        <w:jc w:val="center"/>
        <w:rPr>
          <w:rFonts w:ascii="Times New Roman" w:eastAsia="Times New Roman" w:hAnsi="Times New Roman" w:cs="Times New Roman"/>
          <w:color w:val="000000" w:themeColor="text1"/>
          <w:lang w:val="pt-BR"/>
        </w:rPr>
      </w:pPr>
    </w:p>
    <w:p w14:paraId="4ECA00BD" w14:textId="77777777" w:rsidR="00313585" w:rsidRPr="00403E01" w:rsidRDefault="00313585" w:rsidP="00313585">
      <w:pPr>
        <w:pStyle w:val="Sectiontitle"/>
        <w:rPr>
          <w:color w:val="000000" w:themeColor="text1"/>
          <w:sz w:val="22"/>
          <w:szCs w:val="22"/>
          <w:lang w:val="pt-BR"/>
        </w:rPr>
      </w:pPr>
      <w:r w:rsidRPr="00403E01">
        <w:rPr>
          <w:color w:val="000000" w:themeColor="text1"/>
          <w:lang w:val="pt-BR"/>
        </w:rPr>
        <w:t>RESUMO</w:t>
      </w:r>
    </w:p>
    <w:p w14:paraId="368B2FDF" w14:textId="77777777" w:rsidR="00313585" w:rsidRPr="00403E01" w:rsidRDefault="00313585" w:rsidP="00313585">
      <w:pPr>
        <w:pStyle w:val="Resumo"/>
        <w:rPr>
          <w:color w:val="000000" w:themeColor="text1"/>
        </w:rPr>
      </w:pPr>
      <w:r w:rsidRPr="00403E01">
        <w:rPr>
          <w:b/>
          <w:color w:val="000000" w:themeColor="text1"/>
        </w:rPr>
        <w:t>Contexto</w:t>
      </w:r>
      <w:r w:rsidRPr="00403E01">
        <w:rPr>
          <w:color w:val="000000" w:themeColor="text1"/>
        </w:rPr>
        <w:t xml:space="preserve">: Na contemporaneidade, crescem os desafios no campo da educação, especialmente no que se refere à integração de diferentes métodos de engajamento e formação dos alunos. A tecnologia surge com possibilidades de estratégias inovadoras que visam potencializar o aprendizado e contribuir para abordar as questões ambientais de maneira eficaz. Consequentemente, as práticas pedagógicas necessitam apreender a realidade socioambiental que, atrelada a Educação Ambiental, propõe intervenções participativas no cenário ambiental. Através do uso de </w:t>
      </w:r>
      <w:r w:rsidRPr="008C424C">
        <w:rPr>
          <w:i/>
          <w:iCs/>
          <w:color w:val="000000" w:themeColor="text1"/>
        </w:rPr>
        <w:t>blog</w:t>
      </w:r>
      <w:r w:rsidRPr="00403E01">
        <w:rPr>
          <w:color w:val="000000" w:themeColor="text1"/>
        </w:rPr>
        <w:t xml:space="preserve">s, no ensino de Ciências, é possível promover uma experiência de interação com o conteúdo o que, por sua vez, estimula um aprendizado mais significativo e contextualizado. </w:t>
      </w:r>
      <w:r w:rsidRPr="00403E01">
        <w:rPr>
          <w:b/>
          <w:color w:val="000000" w:themeColor="text1"/>
        </w:rPr>
        <w:t>Objetivos</w:t>
      </w:r>
      <w:r w:rsidRPr="00403E01">
        <w:rPr>
          <w:color w:val="000000" w:themeColor="text1"/>
        </w:rPr>
        <w:t xml:space="preserve">: </w:t>
      </w:r>
      <w:r>
        <w:rPr>
          <w:color w:val="000000" w:themeColor="text1"/>
        </w:rPr>
        <w:t>D</w:t>
      </w:r>
      <w:r w:rsidRPr="00403E01">
        <w:rPr>
          <w:color w:val="000000" w:themeColor="text1"/>
        </w:rPr>
        <w:t xml:space="preserve">esenvolver um </w:t>
      </w:r>
      <w:r w:rsidRPr="00403E01">
        <w:rPr>
          <w:i/>
          <w:iCs/>
          <w:color w:val="000000" w:themeColor="text1"/>
        </w:rPr>
        <w:t>blog</w:t>
      </w:r>
      <w:r w:rsidRPr="00403E01">
        <w:rPr>
          <w:color w:val="000000" w:themeColor="text1"/>
        </w:rPr>
        <w:t xml:space="preserve"> para trabalhar a gestão dos resíduos sólidos domiciliares e avaliá-lo como ferramenta tecnológica para o melhor entendimento da gestão dos resíduos sólidos domiciliares.</w:t>
      </w:r>
      <w:r w:rsidRPr="00403E01">
        <w:rPr>
          <w:b/>
          <w:color w:val="000000" w:themeColor="text1"/>
        </w:rPr>
        <w:t xml:space="preserve"> Design</w:t>
      </w:r>
      <w:r w:rsidRPr="00403E01">
        <w:rPr>
          <w:color w:val="000000" w:themeColor="text1"/>
        </w:rPr>
        <w:t xml:space="preserve">: A pesquisa enquadra-se como abordagem qualitativa e trata-se de uma pesquisa-ação. </w:t>
      </w:r>
      <w:r w:rsidRPr="00403E01">
        <w:rPr>
          <w:b/>
          <w:color w:val="000000" w:themeColor="text1"/>
        </w:rPr>
        <w:t>Ambiente e participantes</w:t>
      </w:r>
      <w:r w:rsidRPr="00403E01">
        <w:rPr>
          <w:color w:val="000000" w:themeColor="text1"/>
        </w:rPr>
        <w:t xml:space="preserve">: Trinta e cinco estudantes </w:t>
      </w:r>
      <w:r>
        <w:rPr>
          <w:color w:val="000000" w:themeColor="text1"/>
        </w:rPr>
        <w:t xml:space="preserve">de duas turmas </w:t>
      </w:r>
      <w:r w:rsidRPr="00403E01">
        <w:rPr>
          <w:color w:val="000000" w:themeColor="text1"/>
        </w:rPr>
        <w:t xml:space="preserve">do sétimo ano da Escola Municipal de Ensino Fundamental São Francisco, localizada no município de </w:t>
      </w:r>
      <w:proofErr w:type="spellStart"/>
      <w:r w:rsidRPr="00403E01">
        <w:rPr>
          <w:color w:val="000000" w:themeColor="text1"/>
        </w:rPr>
        <w:t>Tupandi</w:t>
      </w:r>
      <w:proofErr w:type="spellEnd"/>
      <w:r w:rsidRPr="00403E01">
        <w:rPr>
          <w:color w:val="000000" w:themeColor="text1"/>
        </w:rPr>
        <w:t xml:space="preserve">/RS. </w:t>
      </w:r>
      <w:r w:rsidRPr="00403E01">
        <w:rPr>
          <w:b/>
          <w:color w:val="000000" w:themeColor="text1"/>
        </w:rPr>
        <w:t>Coleta e análise de dados</w:t>
      </w:r>
      <w:r w:rsidRPr="00403E01">
        <w:rPr>
          <w:color w:val="000000" w:themeColor="text1"/>
        </w:rPr>
        <w:t xml:space="preserve">: Aplicaram-se dois questionários aos discentes, um </w:t>
      </w:r>
      <w:proofErr w:type="spellStart"/>
      <w:r w:rsidRPr="00403E01">
        <w:rPr>
          <w:color w:val="000000" w:themeColor="text1"/>
        </w:rPr>
        <w:t>pré</w:t>
      </w:r>
      <w:proofErr w:type="spellEnd"/>
      <w:r w:rsidRPr="00403E01">
        <w:rPr>
          <w:color w:val="000000" w:themeColor="text1"/>
        </w:rPr>
        <w:t xml:space="preserve"> e outro pós-atividade, e desenvolveu-se um </w:t>
      </w:r>
      <w:r w:rsidRPr="008C424C">
        <w:rPr>
          <w:i/>
          <w:iCs/>
          <w:color w:val="000000" w:themeColor="text1"/>
        </w:rPr>
        <w:t>blog</w:t>
      </w:r>
      <w:r w:rsidRPr="00403E01">
        <w:rPr>
          <w:color w:val="000000" w:themeColor="text1"/>
        </w:rPr>
        <w:t xml:space="preserve"> em cada turma. </w:t>
      </w:r>
      <w:r w:rsidRPr="00403E01">
        <w:rPr>
          <w:b/>
          <w:color w:val="000000" w:themeColor="text1"/>
        </w:rPr>
        <w:t>Resultados</w:t>
      </w:r>
      <w:r w:rsidRPr="00403E01">
        <w:rPr>
          <w:color w:val="000000" w:themeColor="text1"/>
        </w:rPr>
        <w:t xml:space="preserve">: A maioria dos estudantes não possuía autoria em </w:t>
      </w:r>
      <w:r w:rsidRPr="00403E01">
        <w:rPr>
          <w:i/>
          <w:iCs/>
          <w:color w:val="000000" w:themeColor="text1"/>
        </w:rPr>
        <w:t>blog</w:t>
      </w:r>
      <w:r w:rsidRPr="00403E01">
        <w:rPr>
          <w:color w:val="000000" w:themeColor="text1"/>
        </w:rPr>
        <w:t xml:space="preserve"> e o pouco conhecimento sobre o conceito estava associado ao emprego do recurso midiático como uma página de postagens sobre detalhes da vida pessoal. Durante o desenvolvimento do </w:t>
      </w:r>
      <w:r w:rsidRPr="008C424C">
        <w:rPr>
          <w:i/>
          <w:iCs/>
          <w:color w:val="000000" w:themeColor="text1"/>
        </w:rPr>
        <w:t>blog</w:t>
      </w:r>
      <w:r w:rsidRPr="00403E01">
        <w:rPr>
          <w:color w:val="000000" w:themeColor="text1"/>
        </w:rPr>
        <w:t xml:space="preserve">, os estudantes não apresentaram dificuldades em manusear os ícones da plataforma. A avaliação caracterizou o </w:t>
      </w:r>
      <w:r w:rsidRPr="008C424C">
        <w:rPr>
          <w:i/>
          <w:iCs/>
          <w:color w:val="000000" w:themeColor="text1"/>
        </w:rPr>
        <w:t>blog</w:t>
      </w:r>
      <w:r w:rsidRPr="00403E01">
        <w:rPr>
          <w:color w:val="000000" w:themeColor="text1"/>
        </w:rPr>
        <w:t xml:space="preserve"> como uma ferramenta positiva de aprendizado sobre a temática dos resíduos sólidos domiciliares, reconhecid</w:t>
      </w:r>
      <w:r>
        <w:rPr>
          <w:color w:val="000000" w:themeColor="text1"/>
        </w:rPr>
        <w:t>a</w:t>
      </w:r>
      <w:r w:rsidRPr="00403E01">
        <w:rPr>
          <w:color w:val="000000" w:themeColor="text1"/>
        </w:rPr>
        <w:t xml:space="preserve"> pelos discentes como significativ</w:t>
      </w:r>
      <w:r>
        <w:rPr>
          <w:color w:val="000000" w:themeColor="text1"/>
        </w:rPr>
        <w:t>a</w:t>
      </w:r>
      <w:r w:rsidRPr="00403E01">
        <w:rPr>
          <w:color w:val="000000" w:themeColor="text1"/>
        </w:rPr>
        <w:t xml:space="preserve"> nas práticas em sala de aula. </w:t>
      </w:r>
      <w:r w:rsidRPr="00403E01">
        <w:rPr>
          <w:b/>
          <w:color w:val="000000" w:themeColor="text1"/>
        </w:rPr>
        <w:t>Conclusões</w:t>
      </w:r>
      <w:r w:rsidRPr="00403E01">
        <w:rPr>
          <w:color w:val="000000" w:themeColor="text1"/>
        </w:rPr>
        <w:t xml:space="preserve">: O desenvolvimento dos </w:t>
      </w:r>
      <w:r w:rsidRPr="00403E01">
        <w:rPr>
          <w:i/>
          <w:iCs/>
          <w:color w:val="000000" w:themeColor="text1"/>
        </w:rPr>
        <w:t xml:space="preserve">blogs </w:t>
      </w:r>
      <w:r w:rsidRPr="00403E01">
        <w:rPr>
          <w:color w:val="000000" w:themeColor="text1"/>
        </w:rPr>
        <w:t xml:space="preserve">constituiu uma estratégia tecnológica e pedagógica facilitadora da aprendizagem sobre resíduos sólidos domiciliares, perpassando pela realidade local e fomentando um sentimento de pertencimento e </w:t>
      </w:r>
      <w:r w:rsidRPr="00403E01">
        <w:rPr>
          <w:color w:val="000000" w:themeColor="text1"/>
        </w:rPr>
        <w:lastRenderedPageBreak/>
        <w:t xml:space="preserve">responsabilidade nos estudantes, alinhando-se a um dos propósitos da Educação Ambiental. Além disso, a integração do </w:t>
      </w:r>
      <w:r w:rsidRPr="008C424C">
        <w:rPr>
          <w:i/>
          <w:iCs/>
          <w:color w:val="000000" w:themeColor="text1"/>
        </w:rPr>
        <w:t>blog</w:t>
      </w:r>
      <w:r w:rsidRPr="00403E01">
        <w:rPr>
          <w:color w:val="000000" w:themeColor="text1"/>
        </w:rPr>
        <w:t xml:space="preserve"> no ensino de Ciências permitiu estabelecer uma rede colaborativa e dinâmica de troca de conhecimentos, bem como para a formação das habilidades relacionadas ao letramento digital.  </w:t>
      </w:r>
    </w:p>
    <w:p w14:paraId="14B8565B" w14:textId="0F4FC502" w:rsidR="00313585" w:rsidRPr="00403E01" w:rsidRDefault="00313585" w:rsidP="00C36AAD">
      <w:pPr>
        <w:pStyle w:val="Palavraschave"/>
        <w:jc w:val="both"/>
        <w:rPr>
          <w:color w:val="000000" w:themeColor="text1"/>
        </w:rPr>
      </w:pPr>
      <w:r w:rsidRPr="00403E01">
        <w:rPr>
          <w:b/>
          <w:color w:val="000000" w:themeColor="text1"/>
        </w:rPr>
        <w:t>Palavras-chave</w:t>
      </w:r>
      <w:r w:rsidRPr="00403E01">
        <w:rPr>
          <w:color w:val="000000" w:themeColor="text1"/>
        </w:rPr>
        <w:t xml:space="preserve">: </w:t>
      </w:r>
      <w:r w:rsidR="000B1DAA" w:rsidRPr="00403E01">
        <w:rPr>
          <w:color w:val="000000" w:themeColor="text1"/>
        </w:rPr>
        <w:t xml:space="preserve">Blog; Resíduos Sólidos Domiciliares; Estratégia </w:t>
      </w:r>
      <w:r w:rsidR="00C36AAD">
        <w:rPr>
          <w:color w:val="000000" w:themeColor="text1"/>
        </w:rPr>
        <w:t>t</w:t>
      </w:r>
      <w:r w:rsidR="000B1DAA" w:rsidRPr="00403E01">
        <w:rPr>
          <w:color w:val="000000" w:themeColor="text1"/>
        </w:rPr>
        <w:t xml:space="preserve">ecnológica </w:t>
      </w:r>
      <w:r w:rsidR="00C36AAD">
        <w:rPr>
          <w:color w:val="000000" w:themeColor="text1"/>
        </w:rPr>
        <w:t>e</w:t>
      </w:r>
      <w:r w:rsidR="000B1DAA" w:rsidRPr="00403E01">
        <w:rPr>
          <w:color w:val="000000" w:themeColor="text1"/>
        </w:rPr>
        <w:t xml:space="preserve"> </w:t>
      </w:r>
      <w:r w:rsidR="00C36AAD">
        <w:rPr>
          <w:color w:val="000000" w:themeColor="text1"/>
        </w:rPr>
        <w:t>p</w:t>
      </w:r>
      <w:r w:rsidR="000B1DAA" w:rsidRPr="00403E01">
        <w:rPr>
          <w:color w:val="000000" w:themeColor="text1"/>
        </w:rPr>
        <w:t xml:space="preserve">edagógica; Ensino </w:t>
      </w:r>
      <w:r w:rsidR="00C36AAD">
        <w:rPr>
          <w:color w:val="000000" w:themeColor="text1"/>
        </w:rPr>
        <w:t>d</w:t>
      </w:r>
      <w:r w:rsidR="000B1DAA" w:rsidRPr="00403E01">
        <w:rPr>
          <w:color w:val="000000" w:themeColor="text1"/>
        </w:rPr>
        <w:t xml:space="preserve">e </w:t>
      </w:r>
      <w:r w:rsidRPr="00403E01">
        <w:rPr>
          <w:color w:val="000000" w:themeColor="text1"/>
        </w:rPr>
        <w:t>Ciências</w:t>
      </w:r>
      <w:r w:rsidR="000B1DAA" w:rsidRPr="00403E01">
        <w:rPr>
          <w:color w:val="000000" w:themeColor="text1"/>
        </w:rPr>
        <w:t xml:space="preserve">; Educação Ambiental. </w:t>
      </w:r>
    </w:p>
    <w:p w14:paraId="15C19A41" w14:textId="77777777" w:rsidR="00780683" w:rsidRPr="00313585" w:rsidRDefault="00780683" w:rsidP="00351392">
      <w:pPr>
        <w:pStyle w:val="Keywords"/>
        <w:rPr>
          <w:color w:val="000000" w:themeColor="text1"/>
          <w:lang w:val="pt-BR"/>
        </w:rPr>
      </w:pPr>
    </w:p>
    <w:p w14:paraId="312435DB" w14:textId="77777777" w:rsidR="00780683" w:rsidRPr="00313585" w:rsidRDefault="00780683" w:rsidP="00351392">
      <w:pPr>
        <w:pStyle w:val="Keywords"/>
        <w:rPr>
          <w:color w:val="000000" w:themeColor="text1"/>
          <w:lang w:val="pt-BR"/>
        </w:rPr>
      </w:pPr>
    </w:p>
    <w:p w14:paraId="764D9A8B" w14:textId="77777777" w:rsidR="00313585" w:rsidRPr="00313585" w:rsidRDefault="00313585" w:rsidP="00313585">
      <w:pPr>
        <w:pStyle w:val="Ttulo10"/>
        <w:rPr>
          <w:color w:val="000000" w:themeColor="text1"/>
          <w:sz w:val="20"/>
          <w:szCs w:val="20"/>
          <w:lang w:val="en-US"/>
        </w:rPr>
      </w:pPr>
      <w:r w:rsidRPr="00313585">
        <w:rPr>
          <w:color w:val="000000" w:themeColor="text1"/>
          <w:sz w:val="20"/>
          <w:szCs w:val="20"/>
          <w:lang w:val="en-US"/>
        </w:rPr>
        <w:t xml:space="preserve">Blog as a pedagogical strategy to enhance learning about household solid </w:t>
      </w:r>
      <w:proofErr w:type="gramStart"/>
      <w:r w:rsidRPr="00313585">
        <w:rPr>
          <w:color w:val="000000" w:themeColor="text1"/>
          <w:sz w:val="20"/>
          <w:szCs w:val="20"/>
          <w:lang w:val="en-US"/>
        </w:rPr>
        <w:t>waste</w:t>
      </w:r>
      <w:proofErr w:type="gramEnd"/>
    </w:p>
    <w:p w14:paraId="6C6FD11A" w14:textId="77777777" w:rsidR="235DF6B6" w:rsidRPr="00313585" w:rsidRDefault="235DF6B6">
      <w:pPr>
        <w:rPr>
          <w:rFonts w:ascii="Times New Roman" w:hAnsi="Times New Roman" w:cs="Times New Roman"/>
          <w:color w:val="000000" w:themeColor="text1"/>
          <w:sz w:val="22"/>
          <w:szCs w:val="22"/>
          <w:lang w:val="en-US"/>
        </w:rPr>
      </w:pPr>
    </w:p>
    <w:p w14:paraId="3BA0F51F" w14:textId="77777777" w:rsidR="00313585" w:rsidRPr="00403E01" w:rsidRDefault="00313585" w:rsidP="00313585">
      <w:pPr>
        <w:pStyle w:val="Sectiontitle"/>
        <w:rPr>
          <w:color w:val="000000" w:themeColor="text1"/>
          <w:sz w:val="22"/>
          <w:szCs w:val="22"/>
        </w:rPr>
      </w:pPr>
      <w:r w:rsidRPr="00403E01">
        <w:rPr>
          <w:color w:val="000000" w:themeColor="text1"/>
        </w:rPr>
        <w:t>ABSTRACT</w:t>
      </w:r>
    </w:p>
    <w:p w14:paraId="28E87BAF" w14:textId="77777777" w:rsidR="00313585" w:rsidRPr="00403E01" w:rsidRDefault="00313585" w:rsidP="00313585">
      <w:pPr>
        <w:pStyle w:val="Abstract"/>
        <w:rPr>
          <w:color w:val="000000" w:themeColor="text1"/>
        </w:rPr>
      </w:pPr>
      <w:r w:rsidRPr="00403E01">
        <w:rPr>
          <w:rStyle w:val="normaltextrun"/>
          <w:b/>
          <w:color w:val="000000" w:themeColor="text1"/>
        </w:rPr>
        <w:t>Background</w:t>
      </w:r>
      <w:r w:rsidRPr="00403E01">
        <w:rPr>
          <w:rStyle w:val="normaltextrun"/>
          <w:color w:val="000000" w:themeColor="text1"/>
        </w:rPr>
        <w:t xml:space="preserve">: </w:t>
      </w:r>
      <w:r w:rsidRPr="00780683">
        <w:rPr>
          <w:color w:val="000000" w:themeColor="text1"/>
        </w:rPr>
        <w:t xml:space="preserve">In contemporary times, challenges in the field of education are growing, especially regarding the integration of different methods of student engagement and training. Technology emerges with possibilities for innovative strategies aimed at enhancing learning and contributing to addressing environmental issues effectively. Consequently, pedagogical practices need to grasp the socio-environmental reality which, coupled with Environmental Education, proposes participatory interventions in the environmental scenario. Through the use of blogs in </w:t>
      </w:r>
      <w:proofErr w:type="gramStart"/>
      <w:r w:rsidRPr="00780683">
        <w:rPr>
          <w:color w:val="000000" w:themeColor="text1"/>
        </w:rPr>
        <w:t>Science</w:t>
      </w:r>
      <w:proofErr w:type="gramEnd"/>
      <w:r w:rsidRPr="00780683">
        <w:rPr>
          <w:color w:val="000000" w:themeColor="text1"/>
        </w:rPr>
        <w:t xml:space="preserve"> education, it is possible to promote an interactive experience with the content, which in turn stimulates a more meaningful and contextualized learning.</w:t>
      </w:r>
      <w:r w:rsidRPr="00403E01">
        <w:rPr>
          <w:color w:val="000000" w:themeColor="text1"/>
        </w:rPr>
        <w:t xml:space="preserve"> </w:t>
      </w:r>
      <w:r w:rsidRPr="00403E01">
        <w:rPr>
          <w:rStyle w:val="normaltextrun"/>
          <w:b/>
          <w:color w:val="000000" w:themeColor="text1"/>
        </w:rPr>
        <w:t>Objectives</w:t>
      </w:r>
      <w:r w:rsidRPr="00403E01">
        <w:rPr>
          <w:rStyle w:val="normaltextrun"/>
          <w:color w:val="000000" w:themeColor="text1"/>
        </w:rPr>
        <w:t xml:space="preserve">: </w:t>
      </w:r>
      <w:r w:rsidRPr="00403E01">
        <w:rPr>
          <w:color w:val="000000" w:themeColor="text1"/>
        </w:rPr>
        <w:t>To develop</w:t>
      </w:r>
      <w:r>
        <w:rPr>
          <w:color w:val="000000" w:themeColor="text1"/>
        </w:rPr>
        <w:t xml:space="preserve"> </w:t>
      </w:r>
      <w:r w:rsidRPr="00780683">
        <w:rPr>
          <w:color w:val="000000" w:themeColor="text1"/>
        </w:rPr>
        <w:t>a blog to address household solid waste management and evaluating it as a technological tool for enhancing understanding of household solid waste management.</w:t>
      </w:r>
      <w:r>
        <w:rPr>
          <w:color w:val="000000" w:themeColor="text1"/>
        </w:rPr>
        <w:t xml:space="preserve"> </w:t>
      </w:r>
      <w:r w:rsidRPr="00403E01">
        <w:rPr>
          <w:rStyle w:val="normaltextrun"/>
          <w:b/>
          <w:color w:val="000000" w:themeColor="text1"/>
        </w:rPr>
        <w:t>Design</w:t>
      </w:r>
      <w:r w:rsidRPr="00403E01">
        <w:rPr>
          <w:rStyle w:val="normaltextrun"/>
          <w:color w:val="000000" w:themeColor="text1"/>
        </w:rPr>
        <w:t xml:space="preserve">: </w:t>
      </w:r>
      <w:r w:rsidRPr="00780683">
        <w:rPr>
          <w:color w:val="000000" w:themeColor="text1"/>
        </w:rPr>
        <w:t xml:space="preserve">The research falls within a qualitative approach and constitutes </w:t>
      </w:r>
      <w:proofErr w:type="gramStart"/>
      <w:r w:rsidRPr="00780683">
        <w:rPr>
          <w:color w:val="000000" w:themeColor="text1"/>
        </w:rPr>
        <w:t>an action research</w:t>
      </w:r>
      <w:proofErr w:type="gramEnd"/>
      <w:r w:rsidRPr="00780683">
        <w:rPr>
          <w:color w:val="000000" w:themeColor="text1"/>
        </w:rPr>
        <w:t>.</w:t>
      </w:r>
      <w:r>
        <w:rPr>
          <w:color w:val="000000" w:themeColor="text1"/>
        </w:rPr>
        <w:t xml:space="preserve"> </w:t>
      </w:r>
      <w:r w:rsidRPr="00403E01">
        <w:rPr>
          <w:rStyle w:val="normaltextrun"/>
          <w:b/>
          <w:color w:val="000000" w:themeColor="text1"/>
        </w:rPr>
        <w:t>Setting and Participants</w:t>
      </w:r>
      <w:r w:rsidRPr="00403E01">
        <w:rPr>
          <w:rStyle w:val="normaltextrun"/>
          <w:color w:val="000000" w:themeColor="text1"/>
        </w:rPr>
        <w:t xml:space="preserve">: </w:t>
      </w:r>
      <w:r w:rsidRPr="00780683">
        <w:rPr>
          <w:color w:val="000000" w:themeColor="text1"/>
        </w:rPr>
        <w:t xml:space="preserve">Thirty-five students from two seventh-grade classes at São Francisco Municipal Elementary School, located in the municipality of </w:t>
      </w:r>
      <w:proofErr w:type="spellStart"/>
      <w:r w:rsidRPr="00780683">
        <w:rPr>
          <w:color w:val="000000" w:themeColor="text1"/>
        </w:rPr>
        <w:t>Tupandi</w:t>
      </w:r>
      <w:proofErr w:type="spellEnd"/>
      <w:r w:rsidRPr="00780683">
        <w:rPr>
          <w:color w:val="000000" w:themeColor="text1"/>
        </w:rPr>
        <w:t>/RS</w:t>
      </w:r>
      <w:r w:rsidRPr="00403E01">
        <w:rPr>
          <w:color w:val="000000" w:themeColor="text1"/>
        </w:rPr>
        <w:t xml:space="preserve">. </w:t>
      </w:r>
      <w:r w:rsidRPr="00403E01">
        <w:rPr>
          <w:rStyle w:val="normaltextrun"/>
          <w:b/>
          <w:color w:val="000000" w:themeColor="text1"/>
        </w:rPr>
        <w:t>Data collection and analysis</w:t>
      </w:r>
      <w:r w:rsidRPr="00403E01">
        <w:rPr>
          <w:rStyle w:val="normaltextrun"/>
          <w:color w:val="000000" w:themeColor="text1"/>
        </w:rPr>
        <w:t xml:space="preserve">: </w:t>
      </w:r>
      <w:r w:rsidRPr="00780683">
        <w:rPr>
          <w:color w:val="000000" w:themeColor="text1"/>
        </w:rPr>
        <w:t xml:space="preserve">Two questionnaires were administered to the students, one pre-activity and another post-activity, and a blog was developed in each class. </w:t>
      </w:r>
      <w:r w:rsidRPr="00403E01">
        <w:rPr>
          <w:rStyle w:val="normaltextrun"/>
          <w:b/>
          <w:color w:val="000000" w:themeColor="text1"/>
        </w:rPr>
        <w:t>Results</w:t>
      </w:r>
      <w:r w:rsidRPr="00403E01">
        <w:rPr>
          <w:rStyle w:val="normaltextrun"/>
          <w:color w:val="000000" w:themeColor="text1"/>
        </w:rPr>
        <w:t xml:space="preserve">: </w:t>
      </w:r>
      <w:proofErr w:type="gramStart"/>
      <w:r w:rsidRPr="00780683">
        <w:rPr>
          <w:color w:val="000000" w:themeColor="text1"/>
        </w:rPr>
        <w:t>The majority of</w:t>
      </w:r>
      <w:proofErr w:type="gramEnd"/>
      <w:r w:rsidRPr="00780683">
        <w:rPr>
          <w:color w:val="000000" w:themeColor="text1"/>
        </w:rPr>
        <w:t xml:space="preserve"> students had no prior experience with blogging, and their limited knowledge of the concept was associated with using the media tool as a page for posting personal life details. During the blog development, students did not encounter difficulties in handling the platform's icons. The evaluation characterized the blog as a positive learning tool regarding household solid waste management, recognized by the students as meaningful in classroom practices</w:t>
      </w:r>
      <w:r w:rsidRPr="00403E01">
        <w:rPr>
          <w:color w:val="000000" w:themeColor="text1"/>
        </w:rPr>
        <w:t>.</w:t>
      </w:r>
      <w:r w:rsidRPr="00403E01">
        <w:rPr>
          <w:rStyle w:val="normaltextrun"/>
          <w:color w:val="000000" w:themeColor="text1"/>
        </w:rPr>
        <w:t xml:space="preserve"> </w:t>
      </w:r>
      <w:r w:rsidRPr="00403E01">
        <w:rPr>
          <w:rStyle w:val="normaltextrun"/>
          <w:b/>
          <w:color w:val="000000" w:themeColor="text1"/>
        </w:rPr>
        <w:t>Conclusions</w:t>
      </w:r>
      <w:r w:rsidRPr="00403E01">
        <w:rPr>
          <w:rStyle w:val="normaltextrun"/>
          <w:color w:val="000000" w:themeColor="text1"/>
        </w:rPr>
        <w:t>:</w:t>
      </w:r>
      <w:r>
        <w:rPr>
          <w:rStyle w:val="normaltextrun"/>
          <w:color w:val="000000" w:themeColor="text1"/>
        </w:rPr>
        <w:t xml:space="preserve"> </w:t>
      </w:r>
      <w:r w:rsidRPr="00780683">
        <w:rPr>
          <w:color w:val="000000" w:themeColor="text1"/>
        </w:rPr>
        <w:t xml:space="preserve">The development of blogs served as a technological and pedagogical strategy that facilitated learning about household solid waste management, connecting with the local reality and fostering a sense of ownership and responsibility among the students, aligning with one of the purposes of Environmental Education. Furthermore, the integration of the blog in </w:t>
      </w:r>
      <w:proofErr w:type="gramStart"/>
      <w:r w:rsidRPr="00780683">
        <w:rPr>
          <w:color w:val="000000" w:themeColor="text1"/>
        </w:rPr>
        <w:t>Science</w:t>
      </w:r>
      <w:proofErr w:type="gramEnd"/>
      <w:r w:rsidRPr="00780683">
        <w:rPr>
          <w:color w:val="000000" w:themeColor="text1"/>
        </w:rPr>
        <w:t xml:space="preserve"> education enabled the establishment of a collaborative and dynamic network for knowledge exchange, as well as the cultivation of skills related to digital literacy.</w:t>
      </w:r>
    </w:p>
    <w:p w14:paraId="79DD9EBF" w14:textId="18846E0E" w:rsidR="00313585" w:rsidRDefault="00313585" w:rsidP="00313585">
      <w:pPr>
        <w:pStyle w:val="Keywords"/>
        <w:rPr>
          <w:color w:val="000000" w:themeColor="text1"/>
        </w:rPr>
      </w:pPr>
      <w:r w:rsidRPr="00403E01">
        <w:rPr>
          <w:b/>
          <w:color w:val="000000" w:themeColor="text1"/>
        </w:rPr>
        <w:t>Keywords</w:t>
      </w:r>
      <w:r w:rsidRPr="00403E01">
        <w:rPr>
          <w:color w:val="000000" w:themeColor="text1"/>
        </w:rPr>
        <w:t xml:space="preserve">: </w:t>
      </w:r>
      <w:r w:rsidR="00671C45" w:rsidRPr="00403E01">
        <w:rPr>
          <w:color w:val="000000" w:themeColor="text1"/>
        </w:rPr>
        <w:t>B</w:t>
      </w:r>
      <w:r w:rsidRPr="00403E01">
        <w:rPr>
          <w:color w:val="000000" w:themeColor="text1"/>
        </w:rPr>
        <w:t xml:space="preserve">log; </w:t>
      </w:r>
      <w:r w:rsidR="00671C45" w:rsidRPr="00403E01">
        <w:rPr>
          <w:color w:val="000000" w:themeColor="text1"/>
        </w:rPr>
        <w:t>H</w:t>
      </w:r>
      <w:r w:rsidRPr="00403E01">
        <w:rPr>
          <w:color w:val="000000" w:themeColor="text1"/>
        </w:rPr>
        <w:t xml:space="preserve">ousehold solid waste; </w:t>
      </w:r>
      <w:r w:rsidR="00671C45" w:rsidRPr="00403E01">
        <w:rPr>
          <w:color w:val="000000" w:themeColor="text1"/>
        </w:rPr>
        <w:t>T</w:t>
      </w:r>
      <w:r w:rsidRPr="00403E01">
        <w:rPr>
          <w:color w:val="000000" w:themeColor="text1"/>
        </w:rPr>
        <w:t xml:space="preserve">echnological and pedagogical strategy; Science education; </w:t>
      </w:r>
      <w:r w:rsidR="00671C45" w:rsidRPr="00403E01">
        <w:rPr>
          <w:color w:val="000000" w:themeColor="text1"/>
        </w:rPr>
        <w:t>E</w:t>
      </w:r>
      <w:r w:rsidRPr="00403E01">
        <w:rPr>
          <w:color w:val="000000" w:themeColor="text1"/>
        </w:rPr>
        <w:t xml:space="preserve">nvironmental </w:t>
      </w:r>
      <w:r w:rsidR="00671C45" w:rsidRPr="00403E01">
        <w:rPr>
          <w:color w:val="000000" w:themeColor="text1"/>
        </w:rPr>
        <w:t>E</w:t>
      </w:r>
      <w:r w:rsidRPr="00403E01">
        <w:rPr>
          <w:color w:val="000000" w:themeColor="text1"/>
        </w:rPr>
        <w:t>ducation.</w:t>
      </w:r>
    </w:p>
    <w:p w14:paraId="25FA3A81" w14:textId="37FBB7E1" w:rsidR="235DF6B6" w:rsidRPr="00671C45" w:rsidRDefault="235DF6B6" w:rsidP="00A82021">
      <w:pPr>
        <w:pStyle w:val="Palavraschave"/>
        <w:rPr>
          <w:color w:val="000000" w:themeColor="text1"/>
          <w:sz w:val="22"/>
          <w:szCs w:val="22"/>
          <w:lang w:val="en-US"/>
        </w:rPr>
      </w:pPr>
    </w:p>
    <w:p w14:paraId="0BA33744" w14:textId="1A5A29E1" w:rsidR="235DF6B6" w:rsidRPr="00F32D4F" w:rsidRDefault="235DF6B6" w:rsidP="00E7156B">
      <w:pPr>
        <w:pStyle w:val="Sectiontitle"/>
        <w:rPr>
          <w:color w:val="000000" w:themeColor="text1"/>
          <w:sz w:val="22"/>
          <w:szCs w:val="22"/>
          <w:lang w:val="pt-BR"/>
        </w:rPr>
      </w:pPr>
      <w:r w:rsidRPr="00F32D4F">
        <w:rPr>
          <w:color w:val="000000" w:themeColor="text1"/>
          <w:lang w:val="pt-BR"/>
        </w:rPr>
        <w:lastRenderedPageBreak/>
        <w:t>INTRODU</w:t>
      </w:r>
      <w:r w:rsidR="000B53CC">
        <w:rPr>
          <w:color w:val="000000" w:themeColor="text1"/>
          <w:lang w:val="pt-BR"/>
        </w:rPr>
        <w:t>ÇÃO</w:t>
      </w:r>
    </w:p>
    <w:p w14:paraId="59D02AA3" w14:textId="19D258E0" w:rsidR="00D0575B" w:rsidRDefault="00D0575B" w:rsidP="00F21529">
      <w:pPr>
        <w:spacing w:after="120"/>
        <w:ind w:firstLine="709"/>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As inovações tecnológicas têm desencadeado mudanças significativas na sociedade. A interação das pessoas com os diversos recursos disponíveis </w:t>
      </w:r>
      <w:r w:rsidR="00FB4FDA" w:rsidRPr="00F32D4F">
        <w:rPr>
          <w:rFonts w:ascii="Times New Roman" w:hAnsi="Times New Roman" w:cs="Times New Roman"/>
          <w:color w:val="000000" w:themeColor="text1"/>
          <w:sz w:val="22"/>
          <w:szCs w:val="22"/>
          <w:lang w:val="pt-BR"/>
        </w:rPr>
        <w:t xml:space="preserve">desencadeia reflexos </w:t>
      </w:r>
      <w:r w:rsidRPr="00F32D4F">
        <w:rPr>
          <w:rFonts w:ascii="Times New Roman" w:hAnsi="Times New Roman" w:cs="Times New Roman"/>
          <w:color w:val="000000" w:themeColor="text1"/>
          <w:sz w:val="22"/>
          <w:szCs w:val="22"/>
          <w:lang w:val="pt-BR"/>
        </w:rPr>
        <w:t>em sua</w:t>
      </w:r>
      <w:r w:rsidR="00FB4FDA" w:rsidRPr="00F32D4F">
        <w:rPr>
          <w:rFonts w:ascii="Times New Roman" w:hAnsi="Times New Roman" w:cs="Times New Roman"/>
          <w:color w:val="000000" w:themeColor="text1"/>
          <w:sz w:val="22"/>
          <w:szCs w:val="22"/>
          <w:lang w:val="pt-BR"/>
        </w:rPr>
        <w:t>s</w:t>
      </w:r>
      <w:r w:rsidRPr="00F32D4F">
        <w:rPr>
          <w:rFonts w:ascii="Times New Roman" w:hAnsi="Times New Roman" w:cs="Times New Roman"/>
          <w:color w:val="000000" w:themeColor="text1"/>
          <w:sz w:val="22"/>
          <w:szCs w:val="22"/>
          <w:lang w:val="pt-BR"/>
        </w:rPr>
        <w:t xml:space="preserve"> vida</w:t>
      </w:r>
      <w:r w:rsidR="00FB4FDA" w:rsidRPr="00F32D4F">
        <w:rPr>
          <w:rFonts w:ascii="Times New Roman" w:hAnsi="Times New Roman" w:cs="Times New Roman"/>
          <w:color w:val="000000" w:themeColor="text1"/>
          <w:sz w:val="22"/>
          <w:szCs w:val="22"/>
          <w:lang w:val="pt-BR"/>
        </w:rPr>
        <w:t>s</w:t>
      </w:r>
      <w:r w:rsidRPr="00F32D4F">
        <w:rPr>
          <w:rFonts w:ascii="Times New Roman" w:hAnsi="Times New Roman" w:cs="Times New Roman"/>
          <w:color w:val="000000" w:themeColor="text1"/>
          <w:sz w:val="22"/>
          <w:szCs w:val="22"/>
          <w:lang w:val="pt-BR"/>
        </w:rPr>
        <w:t xml:space="preserve"> e na maneira como compreendem o mundo (</w:t>
      </w:r>
      <w:proofErr w:type="spellStart"/>
      <w:r w:rsidRPr="00F32D4F">
        <w:rPr>
          <w:rFonts w:ascii="Times New Roman" w:hAnsi="Times New Roman" w:cs="Times New Roman"/>
          <w:color w:val="000000" w:themeColor="text1"/>
          <w:sz w:val="22"/>
          <w:szCs w:val="22"/>
          <w:lang w:val="pt-BR"/>
        </w:rPr>
        <w:t>Zompero</w:t>
      </w:r>
      <w:proofErr w:type="spellEnd"/>
      <w:r w:rsidRPr="00F32D4F">
        <w:rPr>
          <w:rFonts w:ascii="Times New Roman" w:hAnsi="Times New Roman" w:cs="Times New Roman"/>
          <w:color w:val="000000" w:themeColor="text1"/>
          <w:sz w:val="22"/>
          <w:szCs w:val="22"/>
          <w:lang w:val="pt-BR"/>
        </w:rPr>
        <w:t xml:space="preserve"> </w:t>
      </w:r>
      <w:r w:rsidRPr="00F32D4F">
        <w:rPr>
          <w:rFonts w:ascii="Times New Roman" w:hAnsi="Times New Roman" w:cs="Times New Roman"/>
          <w:i/>
          <w:iCs/>
          <w:color w:val="000000" w:themeColor="text1"/>
          <w:sz w:val="22"/>
          <w:szCs w:val="22"/>
          <w:lang w:val="pt-BR"/>
        </w:rPr>
        <w:t>et al</w:t>
      </w:r>
      <w:r w:rsidRPr="00F32D4F">
        <w:rPr>
          <w:rFonts w:ascii="Times New Roman" w:hAnsi="Times New Roman" w:cs="Times New Roman"/>
          <w:color w:val="000000" w:themeColor="text1"/>
          <w:sz w:val="22"/>
          <w:szCs w:val="22"/>
          <w:lang w:val="pt-BR"/>
        </w:rPr>
        <w:t xml:space="preserve">., 2018). Ao se discutir </w:t>
      </w:r>
      <w:r w:rsidR="00AD05E4" w:rsidRPr="00F32D4F">
        <w:rPr>
          <w:rFonts w:ascii="Times New Roman" w:hAnsi="Times New Roman" w:cs="Times New Roman"/>
          <w:color w:val="000000" w:themeColor="text1"/>
          <w:sz w:val="22"/>
          <w:szCs w:val="22"/>
          <w:lang w:val="pt-BR"/>
        </w:rPr>
        <w:t xml:space="preserve">questões </w:t>
      </w:r>
      <w:r w:rsidRPr="00F32D4F">
        <w:rPr>
          <w:rFonts w:ascii="Times New Roman" w:hAnsi="Times New Roman" w:cs="Times New Roman"/>
          <w:color w:val="000000" w:themeColor="text1"/>
          <w:sz w:val="22"/>
          <w:szCs w:val="22"/>
          <w:lang w:val="pt-BR"/>
        </w:rPr>
        <w:t xml:space="preserve">sobre educação, é substancial </w:t>
      </w:r>
      <w:r w:rsidR="00AD05E4" w:rsidRPr="00F32D4F">
        <w:rPr>
          <w:rFonts w:ascii="Times New Roman" w:hAnsi="Times New Roman" w:cs="Times New Roman"/>
          <w:color w:val="000000" w:themeColor="text1"/>
          <w:sz w:val="22"/>
          <w:szCs w:val="22"/>
          <w:lang w:val="pt-BR"/>
        </w:rPr>
        <w:t>ponderar</w:t>
      </w:r>
      <w:r w:rsidRPr="00F32D4F">
        <w:rPr>
          <w:rFonts w:ascii="Times New Roman" w:hAnsi="Times New Roman" w:cs="Times New Roman"/>
          <w:color w:val="000000" w:themeColor="text1"/>
          <w:sz w:val="22"/>
          <w:szCs w:val="22"/>
          <w:lang w:val="pt-BR"/>
        </w:rPr>
        <w:t xml:space="preserve"> essa conjectura </w:t>
      </w:r>
      <w:r w:rsidR="00AD05E4" w:rsidRPr="00F32D4F">
        <w:rPr>
          <w:rFonts w:ascii="Times New Roman" w:hAnsi="Times New Roman" w:cs="Times New Roman"/>
          <w:color w:val="000000" w:themeColor="text1"/>
          <w:sz w:val="22"/>
          <w:szCs w:val="22"/>
          <w:lang w:val="pt-BR"/>
        </w:rPr>
        <w:t>com o intuito de aperfeiçoar de forma contínua as</w:t>
      </w:r>
      <w:r w:rsidRPr="00F32D4F">
        <w:rPr>
          <w:rFonts w:ascii="Times New Roman" w:hAnsi="Times New Roman" w:cs="Times New Roman"/>
          <w:color w:val="000000" w:themeColor="text1"/>
          <w:sz w:val="22"/>
          <w:szCs w:val="22"/>
          <w:lang w:val="pt-BR"/>
        </w:rPr>
        <w:t xml:space="preserve"> estratégias </w:t>
      </w:r>
      <w:r w:rsidR="00AD05E4" w:rsidRPr="00F32D4F">
        <w:rPr>
          <w:rFonts w:ascii="Times New Roman" w:hAnsi="Times New Roman" w:cs="Times New Roman"/>
          <w:color w:val="000000" w:themeColor="text1"/>
          <w:sz w:val="22"/>
          <w:szCs w:val="22"/>
          <w:lang w:val="pt-BR"/>
        </w:rPr>
        <w:t xml:space="preserve">que visam </w:t>
      </w:r>
      <w:r w:rsidRPr="00F32D4F">
        <w:rPr>
          <w:rFonts w:ascii="Times New Roman" w:hAnsi="Times New Roman" w:cs="Times New Roman"/>
          <w:color w:val="000000" w:themeColor="text1"/>
          <w:sz w:val="22"/>
          <w:szCs w:val="22"/>
          <w:lang w:val="pt-BR"/>
        </w:rPr>
        <w:t>aprimorar o processo educativo.</w:t>
      </w:r>
    </w:p>
    <w:p w14:paraId="0ECB0066" w14:textId="3903F035" w:rsidR="00D0575B" w:rsidRPr="00C2022B" w:rsidRDefault="00340C2D" w:rsidP="00340C2D">
      <w:pPr>
        <w:spacing w:after="120"/>
        <w:ind w:firstLine="709"/>
        <w:jc w:val="both"/>
        <w:rPr>
          <w:rFonts w:ascii="Roboto" w:eastAsia="Times New Roman" w:hAnsi="Roboto" w:cs="Times New Roman"/>
          <w:kern w:val="0"/>
          <w:lang w:val="pt-BR" w:eastAsia="pt-BR" w:bidi="ar-SA"/>
        </w:rPr>
      </w:pPr>
      <w:r w:rsidRPr="00300361">
        <w:rPr>
          <w:rFonts w:ascii="Times New Roman" w:hAnsi="Times New Roman" w:cs="Times New Roman"/>
          <w:sz w:val="22"/>
          <w:szCs w:val="22"/>
          <w:lang w:val="pt-BR"/>
        </w:rPr>
        <w:t xml:space="preserve">Diante de um mundo digital, aumentam as adversidades no âmbito educacional que envolvem a capacitação dos professores e a incorporação de novos modos de participação e formação dos discentes. A superação destes desafios, aliado ao uso apropriado das ferramentas tecnológicas, resulta no aprimoramento do ensino e da aprendizagem, oferecendo às práticas pedagógicas um movimento mais dinâmico, interativo e condizente com a realidade dos </w:t>
      </w:r>
      <w:r w:rsidRPr="00C2022B">
        <w:rPr>
          <w:rFonts w:ascii="Times New Roman" w:hAnsi="Times New Roman" w:cs="Times New Roman"/>
          <w:sz w:val="22"/>
          <w:szCs w:val="22"/>
          <w:lang w:val="pt-BR"/>
        </w:rPr>
        <w:t>estudantes</w:t>
      </w:r>
      <w:r w:rsidR="00300361" w:rsidRPr="00C2022B">
        <w:rPr>
          <w:rFonts w:ascii="Times New Roman" w:hAnsi="Times New Roman" w:cs="Times New Roman"/>
          <w:color w:val="FF0000"/>
          <w:sz w:val="22"/>
          <w:szCs w:val="22"/>
          <w:lang w:val="pt-BR"/>
        </w:rPr>
        <w:t>.</w:t>
      </w:r>
      <w:r w:rsidR="00D0575B" w:rsidRPr="00C2022B">
        <w:rPr>
          <w:rFonts w:ascii="Times New Roman" w:hAnsi="Times New Roman" w:cs="Times New Roman"/>
          <w:color w:val="FF0000"/>
          <w:sz w:val="22"/>
          <w:szCs w:val="22"/>
          <w:lang w:val="pt-BR"/>
        </w:rPr>
        <w:t xml:space="preserve"> </w:t>
      </w:r>
      <w:proofErr w:type="spellStart"/>
      <w:r w:rsidRPr="00C2022B">
        <w:rPr>
          <w:rFonts w:ascii="Times New Roman" w:hAnsi="Times New Roman" w:cs="Times New Roman"/>
          <w:sz w:val="22"/>
          <w:szCs w:val="22"/>
          <w:lang w:val="pt-BR"/>
        </w:rPr>
        <w:t>Cueva</w:t>
      </w:r>
      <w:proofErr w:type="spellEnd"/>
      <w:r w:rsidRPr="00C2022B">
        <w:rPr>
          <w:rFonts w:ascii="Times New Roman" w:hAnsi="Times New Roman" w:cs="Times New Roman"/>
          <w:sz w:val="22"/>
          <w:szCs w:val="22"/>
          <w:lang w:val="pt-BR"/>
        </w:rPr>
        <w:t xml:space="preserve"> &amp; </w:t>
      </w:r>
      <w:proofErr w:type="spellStart"/>
      <w:r w:rsidRPr="00C2022B">
        <w:rPr>
          <w:rFonts w:ascii="Times New Roman" w:hAnsi="Times New Roman" w:cs="Times New Roman"/>
          <w:sz w:val="22"/>
          <w:szCs w:val="22"/>
          <w:lang w:val="pt-BR"/>
        </w:rPr>
        <w:t>Inga</w:t>
      </w:r>
      <w:proofErr w:type="spellEnd"/>
      <w:r w:rsidRPr="00C2022B">
        <w:rPr>
          <w:rFonts w:ascii="Times New Roman" w:hAnsi="Times New Roman" w:cs="Times New Roman"/>
          <w:sz w:val="22"/>
          <w:szCs w:val="22"/>
          <w:lang w:val="pt-BR"/>
        </w:rPr>
        <w:t xml:space="preserve"> (2022) reiteram que a tecnologia aplicada nas ações educativas promove o </w:t>
      </w:r>
      <w:r w:rsidRPr="00C2022B">
        <w:rPr>
          <w:rFonts w:ascii="Times New Roman" w:eastAsia="Times New Roman" w:hAnsi="Times New Roman" w:cs="Times New Roman"/>
          <w:kern w:val="0"/>
          <w:sz w:val="22"/>
          <w:szCs w:val="22"/>
          <w:lang w:val="pt-BR" w:eastAsia="pt-BR" w:bidi="ar-SA"/>
        </w:rPr>
        <w:t>pensamento crítico e trabalho aut</w:t>
      </w:r>
      <w:r w:rsidR="00230A3E">
        <w:rPr>
          <w:rFonts w:ascii="Times New Roman" w:eastAsia="Times New Roman" w:hAnsi="Times New Roman" w:cs="Times New Roman"/>
          <w:kern w:val="0"/>
          <w:sz w:val="22"/>
          <w:szCs w:val="22"/>
          <w:lang w:val="pt-BR" w:eastAsia="pt-BR" w:bidi="ar-SA"/>
        </w:rPr>
        <w:t>ô</w:t>
      </w:r>
      <w:r w:rsidRPr="00C2022B">
        <w:rPr>
          <w:rFonts w:ascii="Times New Roman" w:eastAsia="Times New Roman" w:hAnsi="Times New Roman" w:cs="Times New Roman"/>
          <w:kern w:val="0"/>
          <w:sz w:val="22"/>
          <w:szCs w:val="22"/>
          <w:lang w:val="pt-BR" w:eastAsia="pt-BR" w:bidi="ar-SA"/>
        </w:rPr>
        <w:t>nomo</w:t>
      </w:r>
      <w:r w:rsidR="00230A3E">
        <w:rPr>
          <w:rFonts w:ascii="Times New Roman" w:eastAsia="Times New Roman" w:hAnsi="Times New Roman" w:cs="Times New Roman"/>
          <w:kern w:val="0"/>
          <w:sz w:val="22"/>
          <w:szCs w:val="22"/>
          <w:lang w:val="pt-BR" w:eastAsia="pt-BR" w:bidi="ar-SA"/>
        </w:rPr>
        <w:t xml:space="preserve"> </w:t>
      </w:r>
      <w:r w:rsidRPr="00C2022B">
        <w:rPr>
          <w:rFonts w:ascii="Times New Roman" w:eastAsia="Times New Roman" w:hAnsi="Times New Roman" w:cs="Times New Roman"/>
          <w:kern w:val="0"/>
          <w:sz w:val="22"/>
          <w:szCs w:val="22"/>
          <w:lang w:val="pt-BR" w:eastAsia="pt-BR" w:bidi="ar-SA"/>
        </w:rPr>
        <w:t>e colaborativo, tornando-se essencial a atualização sobre estes recursos, uma vez que são elementos socioculturais que preparam os alunos para as novas realidades e competências.</w:t>
      </w:r>
    </w:p>
    <w:p w14:paraId="097ECC5C" w14:textId="3585B6A7" w:rsidR="00D31A39" w:rsidRPr="00C2022B" w:rsidRDefault="008F7771" w:rsidP="00D31A39">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Parreira, Lehmann &amp; Oliveira (2021)</w:t>
      </w:r>
      <w:r w:rsidR="008D1C21" w:rsidRPr="00C2022B">
        <w:rPr>
          <w:rFonts w:ascii="Times New Roman" w:hAnsi="Times New Roman" w:cs="Times New Roman"/>
          <w:color w:val="000000" w:themeColor="text1"/>
          <w:sz w:val="22"/>
          <w:szCs w:val="22"/>
          <w:lang w:val="pt-BR"/>
        </w:rPr>
        <w:t xml:space="preserve"> ressaltam que estas demandas educacionais derivam da revolução </w:t>
      </w:r>
      <w:proofErr w:type="spellStart"/>
      <w:r w:rsidR="008D1C21" w:rsidRPr="00C2022B">
        <w:rPr>
          <w:rFonts w:ascii="Times New Roman" w:hAnsi="Times New Roman" w:cs="Times New Roman"/>
          <w:color w:val="000000" w:themeColor="text1"/>
          <w:sz w:val="22"/>
          <w:szCs w:val="22"/>
          <w:lang w:val="pt-BR"/>
        </w:rPr>
        <w:t>tecnocientífica</w:t>
      </w:r>
      <w:proofErr w:type="spellEnd"/>
      <w:r w:rsidR="008D1C21" w:rsidRPr="00C2022B">
        <w:rPr>
          <w:rFonts w:ascii="Times New Roman" w:hAnsi="Times New Roman" w:cs="Times New Roman"/>
          <w:color w:val="000000" w:themeColor="text1"/>
          <w:sz w:val="22"/>
          <w:szCs w:val="22"/>
          <w:lang w:val="pt-BR"/>
        </w:rPr>
        <w:t xml:space="preserve">, que constitui-se fundamental para a compreensão das mudanças modernas. Ainda, esta possibilita novas dinâmicas sociais e novas concepções de identidade individual e coletiva. Por conseguinte, torna-se imperativo progredir </w:t>
      </w:r>
      <w:r w:rsidR="00DC2DC1" w:rsidRPr="00C2022B">
        <w:rPr>
          <w:rFonts w:ascii="Times New Roman" w:hAnsi="Times New Roman" w:cs="Times New Roman"/>
          <w:color w:val="000000" w:themeColor="text1"/>
          <w:sz w:val="22"/>
          <w:szCs w:val="22"/>
          <w:lang w:val="pt-BR"/>
        </w:rPr>
        <w:t>quanto às</w:t>
      </w:r>
      <w:r w:rsidR="008D1C21" w:rsidRPr="00C2022B">
        <w:rPr>
          <w:rFonts w:ascii="Times New Roman" w:hAnsi="Times New Roman" w:cs="Times New Roman"/>
          <w:color w:val="000000" w:themeColor="text1"/>
          <w:sz w:val="22"/>
          <w:szCs w:val="22"/>
          <w:lang w:val="pt-BR"/>
        </w:rPr>
        <w:t xml:space="preserve"> </w:t>
      </w:r>
      <w:r w:rsidR="00DC2DC1" w:rsidRPr="00C2022B">
        <w:rPr>
          <w:rFonts w:ascii="Times New Roman" w:hAnsi="Times New Roman" w:cs="Times New Roman"/>
          <w:color w:val="000000" w:themeColor="text1"/>
          <w:sz w:val="22"/>
          <w:szCs w:val="22"/>
          <w:lang w:val="pt-BR"/>
        </w:rPr>
        <w:t xml:space="preserve">reflexões sobre as </w:t>
      </w:r>
      <w:r w:rsidR="008D1C21" w:rsidRPr="00C2022B">
        <w:rPr>
          <w:rFonts w:ascii="Times New Roman" w:hAnsi="Times New Roman" w:cs="Times New Roman"/>
          <w:color w:val="000000" w:themeColor="text1"/>
          <w:sz w:val="22"/>
          <w:szCs w:val="22"/>
          <w:lang w:val="pt-BR"/>
        </w:rPr>
        <w:t>implicações destas inovações tecnológicas</w:t>
      </w:r>
      <w:r w:rsidR="00DC2DC1" w:rsidRPr="00C2022B">
        <w:rPr>
          <w:rFonts w:ascii="Times New Roman" w:hAnsi="Times New Roman" w:cs="Times New Roman"/>
          <w:color w:val="000000" w:themeColor="text1"/>
          <w:sz w:val="22"/>
          <w:szCs w:val="22"/>
          <w:lang w:val="pt-BR"/>
        </w:rPr>
        <w:t>, que moldam oportunidades de conhecimento</w:t>
      </w:r>
      <w:r w:rsidR="00511FB4" w:rsidRPr="00C2022B">
        <w:rPr>
          <w:rFonts w:ascii="Times New Roman" w:hAnsi="Times New Roman" w:cs="Times New Roman"/>
          <w:color w:val="000000" w:themeColor="text1"/>
          <w:sz w:val="22"/>
          <w:szCs w:val="22"/>
          <w:lang w:val="pt-BR"/>
        </w:rPr>
        <w:t xml:space="preserve"> e reconfiguram os processos de ensino e aprendizado. A apreensão deste movimento oportuniza novas metodologias que impulsionam a qualidade da educação. </w:t>
      </w:r>
    </w:p>
    <w:p w14:paraId="1E41A520" w14:textId="6F4F873F" w:rsidR="00D31A39" w:rsidRPr="00C2022B" w:rsidRDefault="00D0575B" w:rsidP="00733255">
      <w:pPr>
        <w:spacing w:after="120"/>
        <w:ind w:firstLine="708"/>
        <w:jc w:val="both"/>
        <w:rPr>
          <w:rFonts w:ascii="Times New Roman" w:hAnsi="Times New Roman" w:cs="Times New Roman"/>
          <w:sz w:val="22"/>
          <w:szCs w:val="22"/>
          <w:lang w:val="pt-BR"/>
        </w:rPr>
      </w:pPr>
      <w:r w:rsidRPr="00C2022B">
        <w:rPr>
          <w:rFonts w:ascii="Times New Roman" w:hAnsi="Times New Roman" w:cs="Times New Roman"/>
          <w:color w:val="000000" w:themeColor="text1"/>
          <w:sz w:val="22"/>
          <w:szCs w:val="22"/>
          <w:lang w:val="pt-BR"/>
        </w:rPr>
        <w:t xml:space="preserve">Em vista disso, Martins </w:t>
      </w:r>
      <w:r w:rsidRPr="00C2022B">
        <w:rPr>
          <w:rFonts w:ascii="Times New Roman" w:hAnsi="Times New Roman" w:cs="Times New Roman"/>
          <w:i/>
          <w:iCs/>
          <w:color w:val="000000" w:themeColor="text1"/>
          <w:sz w:val="22"/>
          <w:szCs w:val="22"/>
          <w:lang w:val="pt-BR"/>
        </w:rPr>
        <w:t>et al</w:t>
      </w:r>
      <w:r w:rsidRPr="00C2022B">
        <w:rPr>
          <w:rFonts w:ascii="Times New Roman" w:hAnsi="Times New Roman" w:cs="Times New Roman"/>
          <w:color w:val="000000" w:themeColor="text1"/>
          <w:sz w:val="22"/>
          <w:szCs w:val="22"/>
          <w:lang w:val="pt-BR"/>
        </w:rPr>
        <w:t xml:space="preserve">. (2020) destacam a relevância de como o desenvolvimento do conhecimento acerca das Tecnologias Digitais de Informação e Comunicação (TDIC) no ambiente escolar é conduzido, aspecto que transcende as discussões sobre presença ou ausência destes recursos nestes espaços. </w:t>
      </w:r>
      <w:r w:rsidR="00D31A39" w:rsidRPr="00C2022B">
        <w:rPr>
          <w:rFonts w:ascii="Times New Roman" w:hAnsi="Times New Roman" w:cs="Times New Roman"/>
          <w:color w:val="000000" w:themeColor="text1"/>
          <w:sz w:val="22"/>
          <w:szCs w:val="22"/>
          <w:lang w:val="pt-BR"/>
        </w:rPr>
        <w:t xml:space="preserve">Como indicado por Pinheiro e Pinheiro (2021), a escola assume-se como território de fomento à formação de educandos responsáveis e críticos em relação à utilização das TDIC, contribuindo para a formação de indivíduos que não apenas dominem a tecnologia, porém capazes de utilizá-las de modo consciente em proveito de si mesmo e da sociedade. </w:t>
      </w:r>
      <w:r w:rsidR="00D31A39" w:rsidRPr="00C2022B">
        <w:rPr>
          <w:rFonts w:ascii="Times New Roman" w:hAnsi="Times New Roman" w:cs="Times New Roman"/>
          <w:sz w:val="22"/>
          <w:szCs w:val="22"/>
          <w:lang w:val="pt-BR"/>
        </w:rPr>
        <w:t xml:space="preserve">Nessa perspectiva, </w:t>
      </w:r>
      <w:proofErr w:type="spellStart"/>
      <w:r w:rsidR="00D31A39" w:rsidRPr="00C2022B">
        <w:rPr>
          <w:rFonts w:ascii="Times New Roman" w:hAnsi="Times New Roman" w:cs="Times New Roman"/>
          <w:sz w:val="22"/>
          <w:szCs w:val="22"/>
          <w:lang w:val="pt-BR"/>
        </w:rPr>
        <w:t>Cueva</w:t>
      </w:r>
      <w:proofErr w:type="spellEnd"/>
      <w:r w:rsidR="00D31A39" w:rsidRPr="00C2022B">
        <w:rPr>
          <w:rFonts w:ascii="Times New Roman" w:hAnsi="Times New Roman" w:cs="Times New Roman"/>
          <w:sz w:val="22"/>
          <w:szCs w:val="22"/>
          <w:lang w:val="pt-BR"/>
        </w:rPr>
        <w:t xml:space="preserve"> </w:t>
      </w:r>
      <w:r w:rsidR="006333E0" w:rsidRPr="00C2022B">
        <w:rPr>
          <w:rFonts w:ascii="Times New Roman" w:hAnsi="Times New Roman" w:cs="Times New Roman"/>
          <w:sz w:val="22"/>
          <w:szCs w:val="22"/>
          <w:lang w:val="pt-BR"/>
        </w:rPr>
        <w:t>&amp;</w:t>
      </w:r>
      <w:r w:rsidR="00D31A39" w:rsidRPr="00C2022B">
        <w:rPr>
          <w:rFonts w:ascii="Times New Roman" w:hAnsi="Times New Roman" w:cs="Times New Roman"/>
          <w:sz w:val="22"/>
          <w:szCs w:val="22"/>
          <w:lang w:val="pt-BR"/>
        </w:rPr>
        <w:t xml:space="preserve"> </w:t>
      </w:r>
      <w:proofErr w:type="spellStart"/>
      <w:r w:rsidR="00D31A39" w:rsidRPr="00C2022B">
        <w:rPr>
          <w:rFonts w:ascii="Times New Roman" w:hAnsi="Times New Roman" w:cs="Times New Roman"/>
          <w:sz w:val="22"/>
          <w:szCs w:val="22"/>
          <w:lang w:val="pt-BR"/>
        </w:rPr>
        <w:t>Ing</w:t>
      </w:r>
      <w:r w:rsidR="006333E0" w:rsidRPr="00C2022B">
        <w:rPr>
          <w:rFonts w:ascii="Times New Roman" w:hAnsi="Times New Roman" w:cs="Times New Roman"/>
          <w:sz w:val="22"/>
          <w:szCs w:val="22"/>
          <w:lang w:val="pt-BR"/>
        </w:rPr>
        <w:t>a</w:t>
      </w:r>
      <w:proofErr w:type="spellEnd"/>
      <w:r w:rsidR="00D31A39" w:rsidRPr="00C2022B">
        <w:rPr>
          <w:rFonts w:ascii="Times New Roman" w:hAnsi="Times New Roman" w:cs="Times New Roman"/>
          <w:sz w:val="22"/>
          <w:szCs w:val="22"/>
          <w:lang w:val="pt-BR"/>
        </w:rPr>
        <w:t xml:space="preserve"> (2022) </w:t>
      </w:r>
      <w:r w:rsidR="006333E0" w:rsidRPr="00C2022B">
        <w:rPr>
          <w:rFonts w:ascii="Times New Roman" w:hAnsi="Times New Roman" w:cs="Times New Roman"/>
          <w:sz w:val="22"/>
          <w:szCs w:val="22"/>
          <w:lang w:val="pt-BR"/>
        </w:rPr>
        <w:t xml:space="preserve">inferem </w:t>
      </w:r>
      <w:r w:rsidR="00D31A39" w:rsidRPr="00C2022B">
        <w:rPr>
          <w:rFonts w:ascii="Times New Roman" w:hAnsi="Times New Roman" w:cs="Times New Roman"/>
          <w:sz w:val="22"/>
          <w:szCs w:val="22"/>
          <w:lang w:val="pt-BR"/>
        </w:rPr>
        <w:t>a trans</w:t>
      </w:r>
      <w:r w:rsidR="006333E0" w:rsidRPr="00C2022B">
        <w:rPr>
          <w:rFonts w:ascii="Times New Roman" w:hAnsi="Times New Roman" w:cs="Times New Roman"/>
          <w:sz w:val="22"/>
          <w:szCs w:val="22"/>
          <w:lang w:val="pt-BR"/>
        </w:rPr>
        <w:t xml:space="preserve">formação educacional com a incorporação de novas abordagens metodológicas e, para que haja um </w:t>
      </w:r>
      <w:r w:rsidR="006333E0" w:rsidRPr="00C2022B">
        <w:rPr>
          <w:rFonts w:ascii="Times New Roman" w:hAnsi="Times New Roman" w:cs="Times New Roman"/>
          <w:sz w:val="22"/>
          <w:szCs w:val="22"/>
          <w:lang w:val="pt-BR"/>
        </w:rPr>
        <w:lastRenderedPageBreak/>
        <w:t xml:space="preserve">progresso nesse âmbito, consideram imprescindível a integração das TDIC. Isso implica na capacitação dos docentes em relação às </w:t>
      </w:r>
      <w:r w:rsidR="00D31A39" w:rsidRPr="00C2022B">
        <w:rPr>
          <w:rFonts w:ascii="Times New Roman" w:hAnsi="Times New Roman" w:cs="Times New Roman"/>
          <w:sz w:val="22"/>
          <w:szCs w:val="22"/>
          <w:lang w:val="pt-BR"/>
        </w:rPr>
        <w:t>ferramentas tecnológicas educacionais.</w:t>
      </w:r>
      <w:r w:rsidR="00D31A39" w:rsidRPr="00C2022B">
        <w:rPr>
          <w:lang w:val="pt-BR"/>
        </w:rPr>
        <w:t xml:space="preserve"> </w:t>
      </w:r>
    </w:p>
    <w:p w14:paraId="18503C7F" w14:textId="5A06B82A" w:rsidR="00D0575B" w:rsidRPr="00C2022B" w:rsidRDefault="00D0575B" w:rsidP="003234FE">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shd w:val="clear" w:color="auto" w:fill="FFFFFF"/>
          <w:lang w:val="pt-BR"/>
        </w:rPr>
        <w:t>No Ensino de Ciências, as TDIC estimulam o raciocínio e contribuem para a superação de conceitos abstratos que constituem os fenômenos abordados nes</w:t>
      </w:r>
      <w:r w:rsidR="00F53F4D" w:rsidRPr="00C2022B">
        <w:rPr>
          <w:rFonts w:ascii="Times New Roman" w:hAnsi="Times New Roman" w:cs="Times New Roman"/>
          <w:color w:val="000000" w:themeColor="text1"/>
          <w:sz w:val="22"/>
          <w:szCs w:val="22"/>
          <w:shd w:val="clear" w:color="auto" w:fill="FFFFFF"/>
          <w:lang w:val="pt-BR"/>
        </w:rPr>
        <w:t>s</w:t>
      </w:r>
      <w:r w:rsidRPr="00C2022B">
        <w:rPr>
          <w:rFonts w:ascii="Times New Roman" w:hAnsi="Times New Roman" w:cs="Times New Roman"/>
          <w:color w:val="000000" w:themeColor="text1"/>
          <w:sz w:val="22"/>
          <w:szCs w:val="22"/>
          <w:shd w:val="clear" w:color="auto" w:fill="FFFFFF"/>
          <w:lang w:val="pt-BR"/>
        </w:rPr>
        <w:t xml:space="preserve">e componente curricular. </w:t>
      </w:r>
      <w:proofErr w:type="spellStart"/>
      <w:r w:rsidRPr="00C2022B">
        <w:rPr>
          <w:rFonts w:ascii="Times New Roman" w:hAnsi="Times New Roman" w:cs="Times New Roman"/>
          <w:color w:val="000000" w:themeColor="text1"/>
          <w:sz w:val="22"/>
          <w:szCs w:val="22"/>
          <w:shd w:val="clear" w:color="auto" w:fill="FFFFFF"/>
          <w:lang w:val="pt-BR"/>
        </w:rPr>
        <w:t>Faiões</w:t>
      </w:r>
      <w:proofErr w:type="spellEnd"/>
      <w:r w:rsidRPr="00C2022B">
        <w:rPr>
          <w:rFonts w:ascii="Times New Roman" w:hAnsi="Times New Roman" w:cs="Times New Roman"/>
          <w:color w:val="000000" w:themeColor="text1"/>
          <w:sz w:val="22"/>
          <w:szCs w:val="22"/>
          <w:shd w:val="clear" w:color="auto" w:fill="FFFFFF"/>
          <w:lang w:val="pt-BR"/>
        </w:rPr>
        <w:t xml:space="preserve"> (2022) aponta que o objetivo dos recursos tecnológicos está direcionado para o suporte pedagógico de atividades interativas propostas no ensino de Ciências. Por meio desta integração, os estudantes desempenham o protagonismo na construção do conhecimento em um movimento de </w:t>
      </w:r>
      <w:r w:rsidRPr="00C2022B">
        <w:rPr>
          <w:rFonts w:ascii="Times New Roman" w:hAnsi="Times New Roman" w:cs="Times New Roman"/>
          <w:color w:val="000000" w:themeColor="text1"/>
          <w:sz w:val="22"/>
          <w:szCs w:val="22"/>
          <w:lang w:val="pt-BR"/>
        </w:rPr>
        <w:t>interpretação, avaliação e reflexão.</w:t>
      </w:r>
    </w:p>
    <w:p w14:paraId="18ED6B9B" w14:textId="041657A1" w:rsidR="003234FE" w:rsidRPr="00230A3E" w:rsidRDefault="003234FE" w:rsidP="003234FE">
      <w:pPr>
        <w:spacing w:after="120"/>
        <w:ind w:firstLine="708"/>
        <w:jc w:val="both"/>
        <w:rPr>
          <w:rFonts w:ascii="Times New Roman" w:hAnsi="Times New Roman" w:cs="Times New Roman"/>
          <w:sz w:val="22"/>
          <w:szCs w:val="22"/>
          <w:lang w:val="pt-BR"/>
        </w:rPr>
      </w:pPr>
      <w:r w:rsidRPr="00C2022B">
        <w:rPr>
          <w:rFonts w:ascii="Times New Roman" w:hAnsi="Times New Roman" w:cs="Times New Roman"/>
          <w:sz w:val="22"/>
          <w:szCs w:val="22"/>
          <w:lang w:val="pt-BR"/>
        </w:rPr>
        <w:t xml:space="preserve">A mudança tecnológica é uma tendência que se relaciona fortemente com a saúde do planeta. A sociedade está diante de inúmeros dilemas sociais, culturais e morais que relacionam-se com o desenvolvimento tecnológico. No entanto, percebe-se certa rigidez das escolas no acompanhamento do ritmo acelerado do advento das TDIC. A educação em um mundo que muda rapidamente é um grande desafio. Depara-se, ainda, com a necessidade de </w:t>
      </w:r>
      <w:r w:rsidRPr="00230A3E">
        <w:rPr>
          <w:rFonts w:ascii="Times New Roman" w:hAnsi="Times New Roman" w:cs="Times New Roman"/>
          <w:sz w:val="22"/>
          <w:szCs w:val="22"/>
          <w:lang w:val="pt-BR"/>
        </w:rPr>
        <w:t>redefinição dos objetivos educativos em função das questões de sustentabilidade atuais. Assim, a educação em geral, e o ensino de Ciências em particular, busca</w:t>
      </w:r>
      <w:r w:rsidR="00230A3E" w:rsidRPr="00230A3E">
        <w:rPr>
          <w:rFonts w:ascii="Times New Roman" w:hAnsi="Times New Roman" w:cs="Times New Roman"/>
          <w:sz w:val="22"/>
          <w:szCs w:val="22"/>
          <w:lang w:val="pt-BR"/>
        </w:rPr>
        <w:t>m</w:t>
      </w:r>
      <w:r w:rsidRPr="00230A3E">
        <w:rPr>
          <w:rFonts w:ascii="Times New Roman" w:hAnsi="Times New Roman" w:cs="Times New Roman"/>
          <w:sz w:val="22"/>
          <w:szCs w:val="22"/>
          <w:lang w:val="pt-BR"/>
        </w:rPr>
        <w:t xml:space="preserve"> oferecer um ensino e uma aprendizagem que sejam relevantes para os indivíduos, para a sociedade e para o futuro do planeta</w:t>
      </w:r>
      <w:r w:rsidR="00116AF0" w:rsidRPr="00230A3E">
        <w:rPr>
          <w:rFonts w:ascii="Times New Roman" w:hAnsi="Times New Roman" w:cs="Times New Roman"/>
          <w:sz w:val="22"/>
          <w:szCs w:val="22"/>
          <w:lang w:val="pt-BR"/>
        </w:rPr>
        <w:t xml:space="preserve"> (</w:t>
      </w:r>
      <w:r w:rsidR="00116AF0" w:rsidRPr="00230A3E">
        <w:rPr>
          <w:rFonts w:ascii="Times New Roman" w:hAnsi="Times New Roman" w:cs="Times New Roman"/>
          <w:sz w:val="22"/>
          <w:szCs w:val="22"/>
          <w:shd w:val="clear" w:color="auto" w:fill="FFFFFF"/>
          <w:lang w:val="pt-BR"/>
        </w:rPr>
        <w:t xml:space="preserve">Rasa, </w:t>
      </w:r>
      <w:proofErr w:type="spellStart"/>
      <w:r w:rsidR="00116AF0" w:rsidRPr="00230A3E">
        <w:rPr>
          <w:rFonts w:ascii="Times New Roman" w:hAnsi="Times New Roman" w:cs="Times New Roman"/>
          <w:sz w:val="22"/>
          <w:szCs w:val="22"/>
          <w:shd w:val="clear" w:color="auto" w:fill="FFFFFF"/>
          <w:lang w:val="pt-BR"/>
        </w:rPr>
        <w:t>Lavonen</w:t>
      </w:r>
      <w:proofErr w:type="spellEnd"/>
      <w:r w:rsidR="00116AF0" w:rsidRPr="00230A3E">
        <w:rPr>
          <w:rFonts w:ascii="Times New Roman" w:hAnsi="Times New Roman" w:cs="Times New Roman"/>
          <w:sz w:val="22"/>
          <w:szCs w:val="22"/>
          <w:shd w:val="clear" w:color="auto" w:fill="FFFFFF"/>
          <w:lang w:val="pt-BR"/>
        </w:rPr>
        <w:t xml:space="preserve"> &amp; </w:t>
      </w:r>
      <w:proofErr w:type="spellStart"/>
      <w:r w:rsidR="00116AF0" w:rsidRPr="00230A3E">
        <w:rPr>
          <w:rFonts w:ascii="Times New Roman" w:hAnsi="Times New Roman" w:cs="Times New Roman"/>
          <w:sz w:val="22"/>
          <w:szCs w:val="22"/>
          <w:shd w:val="clear" w:color="auto" w:fill="FFFFFF"/>
          <w:lang w:val="pt-BR"/>
        </w:rPr>
        <w:t>Laherto</w:t>
      </w:r>
      <w:proofErr w:type="spellEnd"/>
      <w:r w:rsidR="00116AF0" w:rsidRPr="00230A3E">
        <w:rPr>
          <w:rFonts w:ascii="Times New Roman" w:hAnsi="Times New Roman" w:cs="Times New Roman"/>
          <w:sz w:val="22"/>
          <w:szCs w:val="22"/>
          <w:shd w:val="clear" w:color="auto" w:fill="FFFFFF"/>
          <w:lang w:val="pt-BR"/>
        </w:rPr>
        <w:t>, 2023</w:t>
      </w:r>
      <w:r w:rsidR="00116AF0" w:rsidRPr="00230A3E">
        <w:rPr>
          <w:rFonts w:ascii="Times New Roman" w:hAnsi="Times New Roman" w:cs="Times New Roman"/>
          <w:sz w:val="22"/>
          <w:szCs w:val="22"/>
          <w:lang w:val="pt-BR"/>
        </w:rPr>
        <w:t>)</w:t>
      </w:r>
      <w:r w:rsidRPr="00230A3E">
        <w:rPr>
          <w:rFonts w:ascii="Times New Roman" w:hAnsi="Times New Roman" w:cs="Times New Roman"/>
          <w:sz w:val="22"/>
          <w:szCs w:val="22"/>
          <w:lang w:val="pt-BR"/>
        </w:rPr>
        <w:t>.</w:t>
      </w:r>
    </w:p>
    <w:p w14:paraId="64C8C3DE" w14:textId="419F36FD" w:rsidR="001549F4" w:rsidRPr="00C2022B" w:rsidRDefault="00B4532E" w:rsidP="003234FE">
      <w:pPr>
        <w:spacing w:after="120"/>
        <w:ind w:firstLine="708"/>
        <w:jc w:val="both"/>
        <w:rPr>
          <w:rFonts w:ascii="Times New Roman" w:hAnsi="Times New Roman" w:cs="Times New Roman"/>
          <w:color w:val="000000" w:themeColor="text1"/>
          <w:sz w:val="22"/>
          <w:szCs w:val="22"/>
          <w:lang w:val="pt-BR"/>
        </w:rPr>
      </w:pPr>
      <w:r w:rsidRPr="00230A3E">
        <w:rPr>
          <w:rFonts w:ascii="Times New Roman" w:hAnsi="Times New Roman" w:cs="Times New Roman"/>
          <w:color w:val="000000" w:themeColor="text1"/>
          <w:sz w:val="22"/>
          <w:szCs w:val="22"/>
          <w:lang w:val="pt-BR"/>
        </w:rPr>
        <w:t xml:space="preserve">A visão de </w:t>
      </w:r>
      <w:r w:rsidR="004247E8" w:rsidRPr="00230A3E">
        <w:rPr>
          <w:rFonts w:ascii="Times New Roman" w:hAnsi="Times New Roman" w:cs="Times New Roman"/>
          <w:color w:val="000000" w:themeColor="text1"/>
          <w:sz w:val="22"/>
          <w:szCs w:val="22"/>
          <w:lang w:val="pt-BR"/>
        </w:rPr>
        <w:t xml:space="preserve">Espíndola </w:t>
      </w:r>
      <w:r w:rsidR="006333E0" w:rsidRPr="00230A3E">
        <w:rPr>
          <w:rFonts w:ascii="Times New Roman" w:hAnsi="Times New Roman" w:cs="Times New Roman"/>
          <w:color w:val="000000" w:themeColor="text1"/>
          <w:sz w:val="22"/>
          <w:szCs w:val="22"/>
          <w:lang w:val="pt-BR"/>
        </w:rPr>
        <w:t>&amp;</w:t>
      </w:r>
      <w:r w:rsidR="004247E8" w:rsidRPr="00230A3E">
        <w:rPr>
          <w:rFonts w:ascii="Times New Roman" w:hAnsi="Times New Roman" w:cs="Times New Roman"/>
          <w:color w:val="000000" w:themeColor="text1"/>
          <w:sz w:val="22"/>
          <w:szCs w:val="22"/>
          <w:lang w:val="pt-BR"/>
        </w:rPr>
        <w:t xml:space="preserve"> </w:t>
      </w:r>
      <w:proofErr w:type="spellStart"/>
      <w:r w:rsidR="004247E8" w:rsidRPr="00230A3E">
        <w:rPr>
          <w:rFonts w:ascii="Times New Roman" w:hAnsi="Times New Roman" w:cs="Times New Roman"/>
          <w:color w:val="000000" w:themeColor="text1"/>
          <w:sz w:val="22"/>
          <w:szCs w:val="22"/>
          <w:lang w:val="pt-BR"/>
        </w:rPr>
        <w:t>Gianella</w:t>
      </w:r>
      <w:proofErr w:type="spellEnd"/>
      <w:r w:rsidR="004247E8" w:rsidRPr="00230A3E">
        <w:rPr>
          <w:rFonts w:ascii="Times New Roman" w:hAnsi="Times New Roman" w:cs="Times New Roman"/>
          <w:color w:val="000000" w:themeColor="text1"/>
          <w:sz w:val="22"/>
          <w:szCs w:val="22"/>
          <w:lang w:val="pt-BR"/>
        </w:rPr>
        <w:t xml:space="preserve"> (2018) sustenta</w:t>
      </w:r>
      <w:r w:rsidRPr="00230A3E">
        <w:rPr>
          <w:rFonts w:ascii="Times New Roman" w:hAnsi="Times New Roman" w:cs="Times New Roman"/>
          <w:color w:val="000000" w:themeColor="text1"/>
          <w:sz w:val="22"/>
          <w:szCs w:val="22"/>
          <w:lang w:val="pt-BR"/>
        </w:rPr>
        <w:t xml:space="preserve"> que a abordagem das TDIC no ensino de Ciências contribui para o enfrentamento de obstáculos na formação dos discentes nesse componente curricular. Com isso, promove-se ainda, a superação</w:t>
      </w:r>
      <w:r w:rsidRPr="00C2022B">
        <w:rPr>
          <w:rFonts w:ascii="Times New Roman" w:hAnsi="Times New Roman" w:cs="Times New Roman"/>
          <w:color w:val="000000" w:themeColor="text1"/>
          <w:sz w:val="22"/>
          <w:szCs w:val="22"/>
          <w:lang w:val="pt-BR"/>
        </w:rPr>
        <w:t xml:space="preserve"> da prática tradicional, que baseia-se na transmissão passiva e fragmentação dos conteúdos, descomplicando o aprendizado de </w:t>
      </w:r>
      <w:r w:rsidR="004247E8" w:rsidRPr="00C2022B">
        <w:rPr>
          <w:rFonts w:ascii="Times New Roman" w:hAnsi="Times New Roman" w:cs="Times New Roman"/>
          <w:color w:val="000000" w:themeColor="text1"/>
          <w:sz w:val="22"/>
          <w:szCs w:val="22"/>
          <w:lang w:val="pt-BR"/>
        </w:rPr>
        <w:t>conceitos e fenômenos científicos.</w:t>
      </w:r>
      <w:r w:rsidR="00861748" w:rsidRPr="00C2022B">
        <w:rPr>
          <w:rFonts w:ascii="Times New Roman" w:hAnsi="Times New Roman" w:cs="Times New Roman"/>
          <w:color w:val="000000" w:themeColor="text1"/>
          <w:sz w:val="22"/>
          <w:szCs w:val="22"/>
          <w:lang w:val="pt-BR"/>
        </w:rPr>
        <w:t xml:space="preserve"> Tendo em vista esse propósito, é essencial que a seleção das TDIC pelos docentes esteja vinculada às especificidades da disciplina e contemple uma variedade de recursos</w:t>
      </w:r>
      <w:r w:rsidR="001541EB" w:rsidRPr="00C2022B">
        <w:rPr>
          <w:rFonts w:ascii="Times New Roman" w:hAnsi="Times New Roman" w:cs="Times New Roman"/>
          <w:color w:val="000000" w:themeColor="text1"/>
          <w:sz w:val="22"/>
          <w:szCs w:val="22"/>
          <w:lang w:val="pt-BR"/>
        </w:rPr>
        <w:t xml:space="preserve"> de acordo com o que se objetiva</w:t>
      </w:r>
      <w:r w:rsidR="00861748" w:rsidRPr="00C2022B">
        <w:rPr>
          <w:rFonts w:ascii="Times New Roman" w:hAnsi="Times New Roman" w:cs="Times New Roman"/>
          <w:color w:val="000000" w:themeColor="text1"/>
          <w:sz w:val="22"/>
          <w:szCs w:val="22"/>
          <w:lang w:val="pt-BR"/>
        </w:rPr>
        <w:t xml:space="preserve">. Essa diversificação propicia o aprimoramento do processo de ensino e aprendizagem e estabelece conexões </w:t>
      </w:r>
      <w:r w:rsidR="000E4363" w:rsidRPr="00C2022B">
        <w:rPr>
          <w:rFonts w:ascii="Times New Roman" w:hAnsi="Times New Roman" w:cs="Times New Roman"/>
          <w:color w:val="000000" w:themeColor="text1"/>
          <w:sz w:val="22"/>
          <w:szCs w:val="22"/>
          <w:lang w:val="pt-BR"/>
        </w:rPr>
        <w:t>e</w:t>
      </w:r>
      <w:r w:rsidR="00230A3E">
        <w:rPr>
          <w:rFonts w:ascii="Times New Roman" w:hAnsi="Times New Roman" w:cs="Times New Roman"/>
          <w:color w:val="000000" w:themeColor="text1"/>
          <w:sz w:val="22"/>
          <w:szCs w:val="22"/>
          <w:lang w:val="pt-BR"/>
        </w:rPr>
        <w:t>ntr</w:t>
      </w:r>
      <w:r w:rsidR="00861748" w:rsidRPr="00C2022B">
        <w:rPr>
          <w:rFonts w:ascii="Times New Roman" w:hAnsi="Times New Roman" w:cs="Times New Roman"/>
          <w:color w:val="000000" w:themeColor="text1"/>
          <w:sz w:val="22"/>
          <w:szCs w:val="22"/>
          <w:lang w:val="pt-BR"/>
        </w:rPr>
        <w:t xml:space="preserve">e conhecimento científico e o contexto do estudante. Dessa forma, efetiva-se a contextualização e aplicação dos conceitos com experiências concretas. </w:t>
      </w:r>
    </w:p>
    <w:p w14:paraId="46407086" w14:textId="3888F174" w:rsidR="005C4AC9" w:rsidRPr="00C2022B" w:rsidRDefault="00962F14" w:rsidP="00757358">
      <w:pPr>
        <w:spacing w:after="120"/>
        <w:ind w:firstLine="708"/>
        <w:jc w:val="both"/>
        <w:rPr>
          <w:rFonts w:ascii="Times New Roman" w:hAnsi="Times New Roman" w:cs="Times New Roman"/>
          <w:sz w:val="22"/>
          <w:szCs w:val="22"/>
          <w:lang w:val="pt-BR"/>
        </w:rPr>
      </w:pPr>
      <w:r w:rsidRPr="00C2022B">
        <w:rPr>
          <w:rFonts w:ascii="Times New Roman" w:hAnsi="Times New Roman" w:cs="Times New Roman"/>
          <w:color w:val="000000" w:themeColor="text1"/>
          <w:sz w:val="22"/>
          <w:szCs w:val="22"/>
          <w:lang w:val="pt-BR"/>
        </w:rPr>
        <w:t>Em consonância a isso, Lehmann &amp; Parreira (2019) ratificam que a</w:t>
      </w:r>
      <w:r w:rsidR="00861748" w:rsidRPr="00C2022B">
        <w:rPr>
          <w:rFonts w:ascii="Times New Roman" w:hAnsi="Times New Roman" w:cs="Times New Roman"/>
          <w:color w:val="000000" w:themeColor="text1"/>
          <w:sz w:val="22"/>
          <w:szCs w:val="22"/>
          <w:lang w:val="pt-BR"/>
        </w:rPr>
        <w:t>plicar o conhecimento em situações reais do cotidiano não acontece de forma imediata, porém apoia-se nos meios que viabilizam essa aplicação. Os recursos tecnológicos, embora não sejam os únicos, designam-se meios concretos para que esta intervenção ocorra</w:t>
      </w:r>
      <w:r w:rsidR="00224896" w:rsidRPr="00C2022B">
        <w:rPr>
          <w:rFonts w:ascii="Times New Roman" w:hAnsi="Times New Roman" w:cs="Times New Roman"/>
          <w:color w:val="000000" w:themeColor="text1"/>
          <w:sz w:val="22"/>
          <w:szCs w:val="22"/>
          <w:lang w:val="pt-BR"/>
        </w:rPr>
        <w:t xml:space="preserve"> (Lehmann &amp; Parreira, 2019) e </w:t>
      </w:r>
      <w:r w:rsidR="00224896" w:rsidRPr="00C2022B">
        <w:rPr>
          <w:rFonts w:ascii="Times New Roman" w:hAnsi="Times New Roman" w:cs="Times New Roman"/>
          <w:color w:val="000000" w:themeColor="text1"/>
          <w:sz w:val="22"/>
          <w:szCs w:val="22"/>
          <w:lang w:val="pt-BR"/>
        </w:rPr>
        <w:lastRenderedPageBreak/>
        <w:t>estão propostos na Base Nacional Comum Curricular (BNCC)</w:t>
      </w:r>
      <w:r w:rsidR="005C4AC9" w:rsidRPr="00C2022B">
        <w:rPr>
          <w:rFonts w:ascii="Times New Roman" w:hAnsi="Times New Roman" w:cs="Times New Roman"/>
          <w:color w:val="000000" w:themeColor="text1"/>
          <w:sz w:val="22"/>
          <w:szCs w:val="22"/>
          <w:lang w:val="pt-BR"/>
        </w:rPr>
        <w:t xml:space="preserve">. </w:t>
      </w:r>
      <w:r w:rsidR="00705449" w:rsidRPr="00C2022B">
        <w:rPr>
          <w:rFonts w:ascii="Times New Roman" w:hAnsi="Times New Roman" w:cs="Times New Roman"/>
          <w:color w:val="000000" w:themeColor="text1"/>
          <w:sz w:val="22"/>
          <w:szCs w:val="22"/>
          <w:lang w:val="pt-BR"/>
        </w:rPr>
        <w:t>De acordo com este documento norteador, todo esse cenário tecnológico estabelece às instituições escolares adversidades no cumprimento de se</w:t>
      </w:r>
      <w:r w:rsidR="009A5A2E" w:rsidRPr="00C2022B">
        <w:rPr>
          <w:rFonts w:ascii="Times New Roman" w:hAnsi="Times New Roman" w:cs="Times New Roman"/>
          <w:color w:val="000000" w:themeColor="text1"/>
          <w:sz w:val="22"/>
          <w:szCs w:val="22"/>
          <w:lang w:val="pt-BR"/>
        </w:rPr>
        <w:t>u</w:t>
      </w:r>
      <w:r w:rsidR="00705449" w:rsidRPr="00C2022B">
        <w:rPr>
          <w:rFonts w:ascii="Times New Roman" w:hAnsi="Times New Roman" w:cs="Times New Roman"/>
          <w:color w:val="000000" w:themeColor="text1"/>
          <w:sz w:val="22"/>
          <w:szCs w:val="22"/>
          <w:lang w:val="pt-BR"/>
        </w:rPr>
        <w:t xml:space="preserve"> dever referente à formação das futuras gerações. Portanto, é relevante que a escola mantenha seu compromisso de promover a capacidade de reflexão e análise aprofundada nos estudantes, além de contribuir para o desenvolvimento de atitudes críticas em relação ao conteúdo e à multiplicidade de recursos midiáticos digitais (Brasil, 2017). </w:t>
      </w:r>
      <w:r w:rsidR="00705449" w:rsidRPr="00C2022B">
        <w:rPr>
          <w:rFonts w:ascii="Times New Roman" w:hAnsi="Times New Roman" w:cs="Times New Roman"/>
          <w:sz w:val="22"/>
          <w:szCs w:val="22"/>
          <w:lang w:val="pt-BR"/>
        </w:rPr>
        <w:t>Ainda, a BNCC salienta</w:t>
      </w:r>
      <w:r w:rsidR="00544F0A" w:rsidRPr="00C2022B">
        <w:rPr>
          <w:rFonts w:ascii="Times New Roman" w:hAnsi="Times New Roman" w:cs="Times New Roman"/>
          <w:sz w:val="22"/>
          <w:szCs w:val="22"/>
          <w:lang w:val="pt-BR"/>
        </w:rPr>
        <w:t xml:space="preserve"> a relevância da compreensão e adoção das novas linguagens pelas instituições de ensino, bem como </w:t>
      </w:r>
      <w:r w:rsidR="00E85E2B" w:rsidRPr="00C2022B">
        <w:rPr>
          <w:rFonts w:ascii="Times New Roman" w:hAnsi="Times New Roman" w:cs="Times New Roman"/>
          <w:sz w:val="22"/>
          <w:szCs w:val="22"/>
          <w:lang w:val="pt-BR"/>
        </w:rPr>
        <w:t xml:space="preserve">elucidar </w:t>
      </w:r>
      <w:r w:rsidR="00544F0A" w:rsidRPr="00C2022B">
        <w:rPr>
          <w:rFonts w:ascii="Times New Roman" w:hAnsi="Times New Roman" w:cs="Times New Roman"/>
          <w:sz w:val="22"/>
          <w:szCs w:val="22"/>
          <w:lang w:val="pt-BR"/>
        </w:rPr>
        <w:t>oportunidades de comunicação</w:t>
      </w:r>
      <w:r w:rsidR="00E85E2B" w:rsidRPr="00C2022B">
        <w:rPr>
          <w:rFonts w:ascii="Times New Roman" w:hAnsi="Times New Roman" w:cs="Times New Roman"/>
          <w:sz w:val="22"/>
          <w:szCs w:val="22"/>
          <w:lang w:val="pt-BR"/>
        </w:rPr>
        <w:t xml:space="preserve"> e manipulação das tecnologias, orientando para uma utilização democrática e consciente destes recursos. Ao usufruir do potencial comunicativo da cultura digital</w:t>
      </w:r>
      <w:r w:rsidR="00757358" w:rsidRPr="00C2022B">
        <w:rPr>
          <w:rFonts w:ascii="Times New Roman" w:hAnsi="Times New Roman" w:cs="Times New Roman"/>
          <w:sz w:val="22"/>
          <w:szCs w:val="22"/>
          <w:lang w:val="pt-BR"/>
        </w:rPr>
        <w:t xml:space="preserve">, novas possibilidades de interatividade e de promoção da aprendizagem são possíveis no espaço escolar </w:t>
      </w:r>
      <w:r w:rsidR="005C4AC9" w:rsidRPr="00C2022B">
        <w:rPr>
          <w:rFonts w:ascii="Times New Roman" w:hAnsi="Times New Roman" w:cs="Times New Roman"/>
          <w:sz w:val="22"/>
          <w:szCs w:val="22"/>
          <w:lang w:val="pt-BR"/>
        </w:rPr>
        <w:t>(Brasil, 2017).</w:t>
      </w:r>
    </w:p>
    <w:p w14:paraId="592D8178" w14:textId="656D3C45" w:rsidR="00D0575B" w:rsidRPr="00C2022B" w:rsidRDefault="00224896" w:rsidP="00F220C1">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 </w:t>
      </w:r>
      <w:r w:rsidR="00D0575B" w:rsidRPr="00C2022B">
        <w:rPr>
          <w:rFonts w:ascii="Times New Roman" w:hAnsi="Times New Roman" w:cs="Times New Roman"/>
          <w:color w:val="000000" w:themeColor="text1"/>
          <w:sz w:val="22"/>
          <w:szCs w:val="22"/>
          <w:shd w:val="clear" w:color="auto" w:fill="FFFFFF"/>
          <w:lang w:val="pt-BR"/>
        </w:rPr>
        <w:t xml:space="preserve">Nesse viés, a tecnologia propõe-se como recurso inovador na resolução de problemas diversos, o que pode trazer resultados positivos na abordagem das questões ambientais. </w:t>
      </w:r>
      <w:r w:rsidR="00D0575B" w:rsidRPr="00C2022B">
        <w:rPr>
          <w:rFonts w:ascii="Times New Roman" w:hAnsi="Times New Roman" w:cs="Times New Roman"/>
          <w:color w:val="000000" w:themeColor="text1"/>
          <w:sz w:val="22"/>
          <w:szCs w:val="22"/>
          <w:lang w:val="pt-BR"/>
        </w:rPr>
        <w:t xml:space="preserve">Ao analisar o desenvolvimento da sociedade, nota-se que emergem muitos problemas urbanos, dentre os quais destaca-se descarte inadequado dos resíduos sólidos. Esse problema pode ser facilmente perceptível nas ruas e locais públicos, resultando em ambientes desagradáveis e poluídos </w:t>
      </w:r>
      <w:r w:rsidR="00F220C1" w:rsidRPr="00C2022B">
        <w:rPr>
          <w:rFonts w:ascii="Times New Roman" w:hAnsi="Times New Roman" w:cs="Times New Roman"/>
          <w:color w:val="000000" w:themeColor="text1"/>
          <w:sz w:val="22"/>
          <w:szCs w:val="22"/>
          <w:lang w:val="pt-BR"/>
        </w:rPr>
        <w:t xml:space="preserve">e impactando na saúde dos seres humanos </w:t>
      </w:r>
      <w:r w:rsidR="00D0575B" w:rsidRPr="00C2022B">
        <w:rPr>
          <w:rFonts w:ascii="Times New Roman" w:hAnsi="Times New Roman" w:cs="Times New Roman"/>
          <w:color w:val="000000" w:themeColor="text1"/>
          <w:sz w:val="22"/>
          <w:szCs w:val="22"/>
          <w:shd w:val="clear" w:color="auto" w:fill="FFFFFF"/>
          <w:lang w:val="pt-BR"/>
        </w:rPr>
        <w:t>(A</w:t>
      </w:r>
      <w:r w:rsidR="00D0575B" w:rsidRPr="00C2022B">
        <w:rPr>
          <w:rFonts w:ascii="Times New Roman" w:hAnsi="Times New Roman" w:cs="Times New Roman"/>
          <w:color w:val="000000" w:themeColor="text1"/>
          <w:sz w:val="22"/>
          <w:szCs w:val="22"/>
          <w:lang w:val="pt-BR"/>
        </w:rPr>
        <w:t xml:space="preserve">morim &amp; Medeiros, 2020). Desta forma, acredita-se que a integração das TDIC com a Educação Ambiental oportunize </w:t>
      </w:r>
      <w:r w:rsidR="00D0575B" w:rsidRPr="00C2022B">
        <w:rPr>
          <w:rFonts w:ascii="Times New Roman" w:eastAsia="Times New Roman" w:hAnsi="Times New Roman" w:cs="Times New Roman"/>
          <w:color w:val="000000" w:themeColor="text1"/>
          <w:kern w:val="0"/>
          <w:sz w:val="22"/>
          <w:szCs w:val="22"/>
          <w:lang w:val="pt-BR"/>
        </w:rPr>
        <w:t>a produção e disseminação de conhecimentos a respeito da gestão adequada de</w:t>
      </w:r>
      <w:r w:rsidR="00A22B2B" w:rsidRPr="00C2022B">
        <w:rPr>
          <w:rFonts w:ascii="Times New Roman" w:eastAsia="Times New Roman" w:hAnsi="Times New Roman" w:cs="Times New Roman"/>
          <w:color w:val="000000" w:themeColor="text1"/>
          <w:kern w:val="0"/>
          <w:sz w:val="22"/>
          <w:szCs w:val="22"/>
          <w:lang w:val="pt-BR"/>
        </w:rPr>
        <w:t xml:space="preserve"> </w:t>
      </w:r>
      <w:r w:rsidR="00A22B2B" w:rsidRPr="00C2022B">
        <w:rPr>
          <w:rFonts w:ascii="Times New Roman" w:hAnsi="Times New Roman" w:cs="Times New Roman"/>
          <w:color w:val="000000" w:themeColor="text1"/>
          <w:sz w:val="22"/>
          <w:szCs w:val="22"/>
          <w:lang w:val="pt-BR"/>
        </w:rPr>
        <w:t>resíduos sólidos</w:t>
      </w:r>
      <w:r w:rsidR="00D0575B" w:rsidRPr="00C2022B">
        <w:rPr>
          <w:rFonts w:ascii="Times New Roman" w:eastAsia="Times New Roman" w:hAnsi="Times New Roman" w:cs="Times New Roman"/>
          <w:color w:val="000000" w:themeColor="text1"/>
          <w:kern w:val="0"/>
          <w:sz w:val="22"/>
          <w:szCs w:val="22"/>
          <w:lang w:val="pt-BR"/>
        </w:rPr>
        <w:t xml:space="preserve">, bem como dos impactos ambientais, sociais e econômicos de práticas indevidas. </w:t>
      </w:r>
    </w:p>
    <w:p w14:paraId="722E7B59" w14:textId="72263732" w:rsidR="000854DA" w:rsidRPr="00C2022B" w:rsidRDefault="00E962F4" w:rsidP="007822AB">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eastAsia="Times New Roman" w:hAnsi="Times New Roman" w:cs="Times New Roman"/>
          <w:color w:val="000000" w:themeColor="text1"/>
          <w:kern w:val="0"/>
          <w:sz w:val="22"/>
          <w:szCs w:val="22"/>
          <w:lang w:val="pt-BR"/>
        </w:rPr>
        <w:t>Práticas educativas voltadas ao debate das questões ambientais</w:t>
      </w:r>
      <w:r w:rsidR="001132D4" w:rsidRPr="00C2022B">
        <w:rPr>
          <w:rFonts w:ascii="Times New Roman" w:eastAsia="Times New Roman" w:hAnsi="Times New Roman" w:cs="Times New Roman"/>
          <w:color w:val="000000" w:themeColor="text1"/>
          <w:kern w:val="0"/>
          <w:sz w:val="22"/>
          <w:szCs w:val="22"/>
          <w:lang w:val="pt-BR"/>
        </w:rPr>
        <w:t xml:space="preserve">, permitindo aos indivíduos aprender novos valores com o intento de promover mudanças nas ações individuais e coletivas e, por meio disso, melhoria na qualidade de vida, integram o que se designa por </w:t>
      </w:r>
      <w:r w:rsidR="00A22B2B" w:rsidRPr="00C2022B">
        <w:rPr>
          <w:rFonts w:ascii="Times New Roman" w:hAnsi="Times New Roman" w:cs="Times New Roman"/>
          <w:color w:val="000000" w:themeColor="text1"/>
          <w:sz w:val="22"/>
          <w:szCs w:val="22"/>
          <w:lang w:val="pt-BR"/>
        </w:rPr>
        <w:t>Educação Ambiental</w:t>
      </w:r>
      <w:r w:rsidR="001132D4" w:rsidRPr="00C2022B">
        <w:rPr>
          <w:rFonts w:ascii="Times New Roman" w:eastAsia="Times New Roman" w:hAnsi="Times New Roman" w:cs="Times New Roman"/>
          <w:color w:val="000000" w:themeColor="text1"/>
          <w:kern w:val="0"/>
          <w:sz w:val="22"/>
          <w:szCs w:val="22"/>
          <w:lang w:val="pt-BR"/>
        </w:rPr>
        <w:t xml:space="preserve">. Essa esfera abarca uma ampla pluralidade de perspectivas e abordagens em decorrência, entre outros motivos, da variedade de contextos </w:t>
      </w:r>
      <w:r w:rsidR="004945E3" w:rsidRPr="00C2022B">
        <w:rPr>
          <w:rFonts w:ascii="Times New Roman" w:eastAsia="Times New Roman" w:hAnsi="Times New Roman" w:cs="Times New Roman"/>
          <w:color w:val="000000" w:themeColor="text1"/>
          <w:kern w:val="0"/>
          <w:sz w:val="22"/>
          <w:szCs w:val="22"/>
          <w:lang w:val="pt-BR"/>
        </w:rPr>
        <w:t>correlacionados</w:t>
      </w:r>
      <w:r w:rsidR="001132D4" w:rsidRPr="00C2022B">
        <w:rPr>
          <w:rFonts w:ascii="Times New Roman" w:eastAsia="Times New Roman" w:hAnsi="Times New Roman" w:cs="Times New Roman"/>
          <w:color w:val="000000" w:themeColor="text1"/>
          <w:kern w:val="0"/>
          <w:sz w:val="22"/>
          <w:szCs w:val="22"/>
          <w:lang w:val="pt-BR"/>
        </w:rPr>
        <w:t xml:space="preserve"> aos </w:t>
      </w:r>
      <w:r w:rsidR="004945E3" w:rsidRPr="00C2022B">
        <w:rPr>
          <w:rFonts w:ascii="Times New Roman" w:eastAsia="Times New Roman" w:hAnsi="Times New Roman" w:cs="Times New Roman"/>
          <w:color w:val="000000" w:themeColor="text1"/>
          <w:kern w:val="0"/>
          <w:sz w:val="22"/>
          <w:szCs w:val="22"/>
          <w:lang w:val="pt-BR"/>
        </w:rPr>
        <w:t>diversos</w:t>
      </w:r>
      <w:r w:rsidR="001132D4" w:rsidRPr="00C2022B">
        <w:rPr>
          <w:rFonts w:ascii="Times New Roman" w:eastAsia="Times New Roman" w:hAnsi="Times New Roman" w:cs="Times New Roman"/>
          <w:color w:val="000000" w:themeColor="text1"/>
          <w:kern w:val="0"/>
          <w:sz w:val="22"/>
          <w:szCs w:val="22"/>
          <w:lang w:val="pt-BR"/>
        </w:rPr>
        <w:t xml:space="preserve"> desafios socioambientais</w:t>
      </w:r>
      <w:r w:rsidR="00064413" w:rsidRPr="00C2022B">
        <w:rPr>
          <w:rFonts w:ascii="Times New Roman" w:eastAsia="Times New Roman" w:hAnsi="Times New Roman" w:cs="Times New Roman"/>
          <w:color w:val="000000" w:themeColor="text1"/>
          <w:kern w:val="0"/>
          <w:sz w:val="22"/>
          <w:szCs w:val="22"/>
          <w:lang w:val="pt-BR"/>
        </w:rPr>
        <w:t>, que implicam em soluções envolvendo dimensões</w:t>
      </w:r>
      <w:r w:rsidR="000854DA" w:rsidRPr="00C2022B">
        <w:rPr>
          <w:rFonts w:ascii="Times New Roman" w:eastAsia="Times New Roman" w:hAnsi="Times New Roman" w:cs="Times New Roman"/>
          <w:color w:val="000000" w:themeColor="text1"/>
          <w:kern w:val="0"/>
          <w:sz w:val="22"/>
          <w:szCs w:val="22"/>
          <w:lang w:val="pt-BR"/>
        </w:rPr>
        <w:t xml:space="preserve"> éticas, morais, culturais e econômicas, dentre outras</w:t>
      </w:r>
      <w:r w:rsidR="00064413" w:rsidRPr="00C2022B">
        <w:rPr>
          <w:rFonts w:ascii="Times New Roman" w:eastAsia="Times New Roman" w:hAnsi="Times New Roman" w:cs="Times New Roman"/>
          <w:color w:val="000000" w:themeColor="text1"/>
          <w:kern w:val="0"/>
          <w:sz w:val="22"/>
          <w:szCs w:val="22"/>
          <w:lang w:val="pt-BR"/>
        </w:rPr>
        <w:t xml:space="preserve"> (</w:t>
      </w:r>
      <w:proofErr w:type="spellStart"/>
      <w:r w:rsidR="00064413" w:rsidRPr="00C2022B">
        <w:rPr>
          <w:rFonts w:ascii="Times New Roman" w:hAnsi="Times New Roman" w:cs="Times New Roman"/>
          <w:color w:val="000000" w:themeColor="text1"/>
          <w:sz w:val="22"/>
          <w:szCs w:val="22"/>
          <w:shd w:val="clear" w:color="auto" w:fill="FFFFFF"/>
          <w:lang w:val="pt-BR"/>
        </w:rPr>
        <w:t>Grandisoli</w:t>
      </w:r>
      <w:proofErr w:type="spellEnd"/>
      <w:r w:rsidR="00064413" w:rsidRPr="00C2022B">
        <w:rPr>
          <w:rFonts w:ascii="Times New Roman" w:hAnsi="Times New Roman" w:cs="Times New Roman"/>
          <w:color w:val="000000" w:themeColor="text1"/>
          <w:sz w:val="22"/>
          <w:szCs w:val="22"/>
          <w:shd w:val="clear" w:color="auto" w:fill="FFFFFF"/>
          <w:lang w:val="pt-BR"/>
        </w:rPr>
        <w:t xml:space="preserve">, Curvelo &amp; </w:t>
      </w:r>
      <w:proofErr w:type="spellStart"/>
      <w:r w:rsidR="00064413" w:rsidRPr="00C2022B">
        <w:rPr>
          <w:rFonts w:ascii="Times New Roman" w:hAnsi="Times New Roman" w:cs="Times New Roman"/>
          <w:color w:val="000000" w:themeColor="text1"/>
          <w:sz w:val="22"/>
          <w:szCs w:val="22"/>
          <w:shd w:val="clear" w:color="auto" w:fill="FFFFFF"/>
          <w:lang w:val="pt-BR"/>
        </w:rPr>
        <w:t>Neiman</w:t>
      </w:r>
      <w:proofErr w:type="spellEnd"/>
      <w:r w:rsidR="00064413" w:rsidRPr="00C2022B">
        <w:rPr>
          <w:rFonts w:ascii="Times New Roman" w:hAnsi="Times New Roman" w:cs="Times New Roman"/>
          <w:color w:val="000000" w:themeColor="text1"/>
          <w:sz w:val="22"/>
          <w:szCs w:val="22"/>
          <w:shd w:val="clear" w:color="auto" w:fill="FFFFFF"/>
          <w:lang w:val="pt-BR"/>
        </w:rPr>
        <w:t>, 2021</w:t>
      </w:r>
      <w:r w:rsidR="00064413" w:rsidRPr="00C2022B">
        <w:rPr>
          <w:rFonts w:ascii="Times New Roman" w:eastAsia="Times New Roman" w:hAnsi="Times New Roman" w:cs="Times New Roman"/>
          <w:color w:val="000000" w:themeColor="text1"/>
          <w:kern w:val="0"/>
          <w:sz w:val="22"/>
          <w:szCs w:val="22"/>
          <w:lang w:val="pt-BR"/>
        </w:rPr>
        <w:t>)</w:t>
      </w:r>
      <w:r w:rsidR="000854DA" w:rsidRPr="00C2022B">
        <w:rPr>
          <w:rFonts w:ascii="Times New Roman" w:eastAsia="Times New Roman" w:hAnsi="Times New Roman" w:cs="Times New Roman"/>
          <w:color w:val="000000" w:themeColor="text1"/>
          <w:kern w:val="0"/>
          <w:sz w:val="22"/>
          <w:szCs w:val="22"/>
          <w:lang w:val="pt-BR"/>
        </w:rPr>
        <w:t>.</w:t>
      </w:r>
    </w:p>
    <w:p w14:paraId="726FE607" w14:textId="7D7FDC6B" w:rsidR="00837124" w:rsidRPr="00C2022B" w:rsidRDefault="00837124" w:rsidP="007822AB">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eastAsia="Times New Roman" w:hAnsi="Times New Roman" w:cs="Times New Roman"/>
          <w:color w:val="000000" w:themeColor="text1"/>
          <w:kern w:val="0"/>
          <w:sz w:val="22"/>
          <w:szCs w:val="22"/>
          <w:lang w:val="pt-BR"/>
        </w:rPr>
        <w:t xml:space="preserve">Dentre esta conjectura de desafios ambientais, acentua-se a discussão sobre os resíduos sólidos. O aumento constante da produção destes materiais, dos quais muitos são de difícil decomposição, configura uma preocupação a níveis locais, regionais e globais. O manejo inadequado desses resíduos, </w:t>
      </w:r>
      <w:r w:rsidRPr="00C2022B">
        <w:rPr>
          <w:rFonts w:ascii="Times New Roman" w:eastAsia="Times New Roman" w:hAnsi="Times New Roman" w:cs="Times New Roman"/>
          <w:color w:val="000000" w:themeColor="text1"/>
          <w:kern w:val="0"/>
          <w:sz w:val="22"/>
          <w:szCs w:val="22"/>
          <w:lang w:val="pt-BR"/>
        </w:rPr>
        <w:lastRenderedPageBreak/>
        <w:t xml:space="preserve">juntamente com a falta de hábitos de </w:t>
      </w:r>
      <w:r w:rsidR="000013A7" w:rsidRPr="00C2022B">
        <w:rPr>
          <w:rFonts w:ascii="Times New Roman" w:eastAsia="Times New Roman" w:hAnsi="Times New Roman" w:cs="Times New Roman"/>
          <w:color w:val="000000" w:themeColor="text1"/>
          <w:kern w:val="0"/>
          <w:sz w:val="22"/>
          <w:szCs w:val="22"/>
          <w:lang w:val="pt-BR"/>
        </w:rPr>
        <w:t xml:space="preserve">redução, </w:t>
      </w:r>
      <w:r w:rsidRPr="00C2022B">
        <w:rPr>
          <w:rFonts w:ascii="Times New Roman" w:eastAsia="Times New Roman" w:hAnsi="Times New Roman" w:cs="Times New Roman"/>
          <w:color w:val="000000" w:themeColor="text1"/>
          <w:kern w:val="0"/>
          <w:sz w:val="22"/>
          <w:szCs w:val="22"/>
          <w:lang w:val="pt-BR"/>
        </w:rPr>
        <w:t>reutilização e reciclagem, contribu</w:t>
      </w:r>
      <w:r w:rsidR="00EA664E" w:rsidRPr="00C2022B">
        <w:rPr>
          <w:rFonts w:ascii="Times New Roman" w:eastAsia="Times New Roman" w:hAnsi="Times New Roman" w:cs="Times New Roman"/>
          <w:color w:val="000000" w:themeColor="text1"/>
          <w:kern w:val="0"/>
          <w:sz w:val="22"/>
          <w:szCs w:val="22"/>
          <w:lang w:val="pt-BR"/>
        </w:rPr>
        <w:t>em</w:t>
      </w:r>
      <w:r w:rsidRPr="00C2022B">
        <w:rPr>
          <w:rFonts w:ascii="Times New Roman" w:eastAsia="Times New Roman" w:hAnsi="Times New Roman" w:cs="Times New Roman"/>
          <w:color w:val="000000" w:themeColor="text1"/>
          <w:kern w:val="0"/>
          <w:sz w:val="22"/>
          <w:szCs w:val="22"/>
          <w:lang w:val="pt-BR"/>
        </w:rPr>
        <w:t xml:space="preserve"> para a degradação dos ecossistemas e ameaça a biodiversidade do planeta. O enfrentamento disso, que torna-se um problema a partir d</w:t>
      </w:r>
      <w:r w:rsidR="00EA664E" w:rsidRPr="00C2022B">
        <w:rPr>
          <w:rFonts w:ascii="Times New Roman" w:eastAsia="Times New Roman" w:hAnsi="Times New Roman" w:cs="Times New Roman"/>
          <w:color w:val="000000" w:themeColor="text1"/>
          <w:kern w:val="0"/>
          <w:sz w:val="22"/>
          <w:szCs w:val="22"/>
          <w:lang w:val="pt-BR"/>
        </w:rPr>
        <w:t>a</w:t>
      </w:r>
      <w:r w:rsidR="000013A7" w:rsidRPr="00C2022B">
        <w:rPr>
          <w:rFonts w:ascii="Times New Roman" w:eastAsia="Times New Roman" w:hAnsi="Times New Roman" w:cs="Times New Roman"/>
          <w:color w:val="000000" w:themeColor="text1"/>
          <w:kern w:val="0"/>
          <w:sz w:val="22"/>
          <w:szCs w:val="22"/>
          <w:lang w:val="pt-BR"/>
        </w:rPr>
        <w:t xml:space="preserve"> gestão incorreta, necessita de medidas </w:t>
      </w:r>
      <w:r w:rsidRPr="00C2022B">
        <w:rPr>
          <w:rFonts w:ascii="Times New Roman" w:eastAsia="Times New Roman" w:hAnsi="Times New Roman" w:cs="Times New Roman"/>
          <w:color w:val="000000" w:themeColor="text1"/>
          <w:kern w:val="0"/>
          <w:sz w:val="22"/>
          <w:szCs w:val="22"/>
          <w:lang w:val="pt-BR"/>
        </w:rPr>
        <w:t xml:space="preserve">cruciais </w:t>
      </w:r>
      <w:r w:rsidR="000013A7" w:rsidRPr="00C2022B">
        <w:rPr>
          <w:rFonts w:ascii="Times New Roman" w:eastAsia="Times New Roman" w:hAnsi="Times New Roman" w:cs="Times New Roman"/>
          <w:color w:val="000000" w:themeColor="text1"/>
          <w:kern w:val="0"/>
          <w:sz w:val="22"/>
          <w:szCs w:val="22"/>
          <w:lang w:val="pt-BR"/>
        </w:rPr>
        <w:t xml:space="preserve">por parte de todos, governantes e cidadãos, </w:t>
      </w:r>
      <w:r w:rsidRPr="00C2022B">
        <w:rPr>
          <w:rFonts w:ascii="Times New Roman" w:eastAsia="Times New Roman" w:hAnsi="Times New Roman" w:cs="Times New Roman"/>
          <w:color w:val="000000" w:themeColor="text1"/>
          <w:kern w:val="0"/>
          <w:sz w:val="22"/>
          <w:szCs w:val="22"/>
          <w:lang w:val="pt-BR"/>
        </w:rPr>
        <w:t>para minimiza</w:t>
      </w:r>
      <w:r w:rsidR="000013A7" w:rsidRPr="00C2022B">
        <w:rPr>
          <w:rFonts w:ascii="Times New Roman" w:eastAsia="Times New Roman" w:hAnsi="Times New Roman" w:cs="Times New Roman"/>
          <w:color w:val="000000" w:themeColor="text1"/>
          <w:kern w:val="0"/>
          <w:sz w:val="22"/>
          <w:szCs w:val="22"/>
          <w:lang w:val="pt-BR"/>
        </w:rPr>
        <w:t>ção d</w:t>
      </w:r>
      <w:r w:rsidRPr="00C2022B">
        <w:rPr>
          <w:rFonts w:ascii="Times New Roman" w:eastAsia="Times New Roman" w:hAnsi="Times New Roman" w:cs="Times New Roman"/>
          <w:color w:val="000000" w:themeColor="text1"/>
          <w:kern w:val="0"/>
          <w:sz w:val="22"/>
          <w:szCs w:val="22"/>
          <w:lang w:val="pt-BR"/>
        </w:rPr>
        <w:t>o impacto negativo d</w:t>
      </w:r>
      <w:r w:rsidR="000013A7" w:rsidRPr="00C2022B">
        <w:rPr>
          <w:rFonts w:ascii="Times New Roman" w:eastAsia="Times New Roman" w:hAnsi="Times New Roman" w:cs="Times New Roman"/>
          <w:color w:val="000000" w:themeColor="text1"/>
          <w:kern w:val="0"/>
          <w:sz w:val="22"/>
          <w:szCs w:val="22"/>
          <w:lang w:val="pt-BR"/>
        </w:rPr>
        <w:t>este</w:t>
      </w:r>
      <w:r w:rsidRPr="00C2022B">
        <w:rPr>
          <w:rFonts w:ascii="Times New Roman" w:eastAsia="Times New Roman" w:hAnsi="Times New Roman" w:cs="Times New Roman"/>
          <w:color w:val="000000" w:themeColor="text1"/>
          <w:kern w:val="0"/>
          <w:sz w:val="22"/>
          <w:szCs w:val="22"/>
          <w:lang w:val="pt-BR"/>
        </w:rPr>
        <w:t>s no meio ambiente.</w:t>
      </w:r>
    </w:p>
    <w:p w14:paraId="7CE27198" w14:textId="29E98723" w:rsidR="000854DA" w:rsidRPr="00C2022B" w:rsidRDefault="001A41C6" w:rsidP="007822A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Entende-se, no entanto, </w:t>
      </w:r>
      <w:r w:rsidR="00D0575B" w:rsidRPr="00C2022B">
        <w:rPr>
          <w:rFonts w:ascii="Times New Roman" w:hAnsi="Times New Roman" w:cs="Times New Roman"/>
          <w:color w:val="000000" w:themeColor="text1"/>
          <w:sz w:val="22"/>
          <w:szCs w:val="22"/>
          <w:lang w:val="pt-BR"/>
        </w:rPr>
        <w:t>que a geração de resíduos é uma característica inerente à sobrevivência humana</w:t>
      </w:r>
      <w:r w:rsidRPr="00C2022B">
        <w:rPr>
          <w:rFonts w:ascii="Times New Roman" w:hAnsi="Times New Roman" w:cs="Times New Roman"/>
          <w:color w:val="000000" w:themeColor="text1"/>
          <w:sz w:val="22"/>
          <w:szCs w:val="22"/>
          <w:lang w:val="pt-BR"/>
        </w:rPr>
        <w:t>. Com base na premissa</w:t>
      </w:r>
      <w:r w:rsidR="00D0575B" w:rsidRPr="00C2022B">
        <w:rPr>
          <w:rFonts w:ascii="Times New Roman" w:hAnsi="Times New Roman" w:cs="Times New Roman"/>
          <w:color w:val="000000" w:themeColor="text1"/>
          <w:sz w:val="22"/>
          <w:szCs w:val="22"/>
          <w:lang w:val="pt-BR"/>
        </w:rPr>
        <w:t xml:space="preserve">, Guerra </w:t>
      </w:r>
      <w:r w:rsidR="00D0575B" w:rsidRPr="00C2022B">
        <w:rPr>
          <w:rFonts w:ascii="Times New Roman" w:hAnsi="Times New Roman" w:cs="Times New Roman"/>
          <w:i/>
          <w:iCs/>
          <w:color w:val="000000" w:themeColor="text1"/>
          <w:sz w:val="22"/>
          <w:szCs w:val="22"/>
          <w:lang w:val="pt-BR"/>
        </w:rPr>
        <w:t>et al</w:t>
      </w:r>
      <w:r w:rsidR="00D0575B" w:rsidRPr="00C2022B">
        <w:rPr>
          <w:rFonts w:ascii="Times New Roman" w:hAnsi="Times New Roman" w:cs="Times New Roman"/>
          <w:color w:val="000000" w:themeColor="text1"/>
          <w:sz w:val="22"/>
          <w:szCs w:val="22"/>
          <w:lang w:val="pt-BR"/>
        </w:rPr>
        <w:t xml:space="preserve">. (2020) atestam que compete a </w:t>
      </w:r>
      <w:r w:rsidR="00A22B2B" w:rsidRPr="00C2022B">
        <w:rPr>
          <w:rFonts w:ascii="Times New Roman" w:hAnsi="Times New Roman" w:cs="Times New Roman"/>
          <w:color w:val="000000" w:themeColor="text1"/>
          <w:sz w:val="22"/>
          <w:szCs w:val="22"/>
          <w:lang w:val="pt-BR"/>
        </w:rPr>
        <w:t>Educação Ambiental</w:t>
      </w:r>
      <w:r w:rsidR="00D0575B" w:rsidRPr="00C2022B">
        <w:rPr>
          <w:rFonts w:ascii="Times New Roman" w:hAnsi="Times New Roman" w:cs="Times New Roman"/>
          <w:color w:val="000000" w:themeColor="text1"/>
          <w:sz w:val="22"/>
          <w:szCs w:val="22"/>
          <w:lang w:val="pt-BR"/>
        </w:rPr>
        <w:t xml:space="preserve"> a responsabilidade de provocar reflexões e ações diante dos desafios ambientais. </w:t>
      </w:r>
      <w:r w:rsidR="000A2613" w:rsidRPr="00C2022B">
        <w:rPr>
          <w:rFonts w:ascii="Times New Roman" w:hAnsi="Times New Roman" w:cs="Times New Roman"/>
          <w:color w:val="000000" w:themeColor="text1"/>
          <w:sz w:val="22"/>
          <w:szCs w:val="22"/>
          <w:lang w:val="pt-BR"/>
        </w:rPr>
        <w:t>Contudo, para que esta seja efetiva para o contexto ambiental demanda de abordagens educacionais ativas, ressignificando o processo de ensino e aprendizagem. Nesse sentido, as estratégias pedagógicas requerem a compreensão da próp</w:t>
      </w:r>
      <w:r w:rsidR="00BF316F" w:rsidRPr="00C2022B">
        <w:rPr>
          <w:rFonts w:ascii="Times New Roman" w:hAnsi="Times New Roman" w:cs="Times New Roman"/>
          <w:color w:val="000000" w:themeColor="text1"/>
          <w:sz w:val="22"/>
          <w:szCs w:val="22"/>
          <w:lang w:val="pt-BR"/>
        </w:rPr>
        <w:t xml:space="preserve">ria </w:t>
      </w:r>
      <w:r w:rsidR="000A2613" w:rsidRPr="00C2022B">
        <w:rPr>
          <w:rFonts w:ascii="Times New Roman" w:hAnsi="Times New Roman" w:cs="Times New Roman"/>
          <w:color w:val="000000" w:themeColor="text1"/>
          <w:sz w:val="22"/>
          <w:szCs w:val="22"/>
          <w:lang w:val="pt-BR"/>
        </w:rPr>
        <w:t xml:space="preserve">realidade </w:t>
      </w:r>
      <w:r w:rsidR="00BF316F" w:rsidRPr="00C2022B">
        <w:rPr>
          <w:rFonts w:ascii="Times New Roman" w:hAnsi="Times New Roman" w:cs="Times New Roman"/>
          <w:color w:val="000000" w:themeColor="text1"/>
          <w:sz w:val="22"/>
          <w:szCs w:val="22"/>
          <w:lang w:val="pt-BR"/>
        </w:rPr>
        <w:t xml:space="preserve">socioambiental em que se inserem para uma intervenção participativa e fundamentada em objetivos claros e assertivos </w:t>
      </w:r>
      <w:r w:rsidR="00BF316F" w:rsidRPr="00C2022B">
        <w:rPr>
          <w:rFonts w:ascii="Times New Roman" w:eastAsia="Times New Roman" w:hAnsi="Times New Roman" w:cs="Times New Roman"/>
          <w:color w:val="000000" w:themeColor="text1"/>
          <w:kern w:val="0"/>
          <w:sz w:val="22"/>
          <w:szCs w:val="22"/>
          <w:lang w:val="pt-BR"/>
        </w:rPr>
        <w:t>(</w:t>
      </w:r>
      <w:proofErr w:type="spellStart"/>
      <w:r w:rsidR="00BF316F" w:rsidRPr="00C2022B">
        <w:rPr>
          <w:rFonts w:ascii="Times New Roman" w:hAnsi="Times New Roman" w:cs="Times New Roman"/>
          <w:color w:val="000000" w:themeColor="text1"/>
          <w:sz w:val="22"/>
          <w:szCs w:val="22"/>
          <w:shd w:val="clear" w:color="auto" w:fill="FFFFFF"/>
          <w:lang w:val="pt-BR"/>
        </w:rPr>
        <w:t>Grandisoli</w:t>
      </w:r>
      <w:proofErr w:type="spellEnd"/>
      <w:r w:rsidR="00BF316F" w:rsidRPr="00C2022B">
        <w:rPr>
          <w:rFonts w:ascii="Times New Roman" w:hAnsi="Times New Roman" w:cs="Times New Roman"/>
          <w:color w:val="000000" w:themeColor="text1"/>
          <w:sz w:val="22"/>
          <w:szCs w:val="22"/>
          <w:shd w:val="clear" w:color="auto" w:fill="FFFFFF"/>
          <w:lang w:val="pt-BR"/>
        </w:rPr>
        <w:t xml:space="preserve">, Curvelo &amp; </w:t>
      </w:r>
      <w:proofErr w:type="spellStart"/>
      <w:r w:rsidR="00BF316F" w:rsidRPr="00C2022B">
        <w:rPr>
          <w:rFonts w:ascii="Times New Roman" w:hAnsi="Times New Roman" w:cs="Times New Roman"/>
          <w:color w:val="000000" w:themeColor="text1"/>
          <w:sz w:val="22"/>
          <w:szCs w:val="22"/>
          <w:shd w:val="clear" w:color="auto" w:fill="FFFFFF"/>
          <w:lang w:val="pt-BR"/>
        </w:rPr>
        <w:t>Neiman</w:t>
      </w:r>
      <w:proofErr w:type="spellEnd"/>
      <w:r w:rsidR="00BF316F" w:rsidRPr="00C2022B">
        <w:rPr>
          <w:rFonts w:ascii="Times New Roman" w:hAnsi="Times New Roman" w:cs="Times New Roman"/>
          <w:color w:val="000000" w:themeColor="text1"/>
          <w:sz w:val="22"/>
          <w:szCs w:val="22"/>
          <w:shd w:val="clear" w:color="auto" w:fill="FFFFFF"/>
          <w:lang w:val="pt-BR"/>
        </w:rPr>
        <w:t>, 2021</w:t>
      </w:r>
      <w:r w:rsidR="00BF316F" w:rsidRPr="00C2022B">
        <w:rPr>
          <w:rFonts w:ascii="Times New Roman" w:eastAsia="Times New Roman" w:hAnsi="Times New Roman" w:cs="Times New Roman"/>
          <w:color w:val="000000" w:themeColor="text1"/>
          <w:kern w:val="0"/>
          <w:sz w:val="22"/>
          <w:szCs w:val="22"/>
          <w:lang w:val="pt-BR"/>
        </w:rPr>
        <w:t>).</w:t>
      </w:r>
    </w:p>
    <w:p w14:paraId="0AECB99E" w14:textId="02BC323E" w:rsidR="00033EC2" w:rsidRPr="00C2022B" w:rsidRDefault="0067695D" w:rsidP="00ED68F1">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sz w:val="22"/>
          <w:szCs w:val="22"/>
          <w:lang w:val="pt-BR"/>
        </w:rPr>
        <w:t>A Política Nacional de Resíduos Sólidos (PNRS) estabelece a normativa que regula o gerenciamento dos</w:t>
      </w:r>
      <w:r w:rsidR="00A22B2B" w:rsidRPr="00C2022B">
        <w:rPr>
          <w:rFonts w:ascii="Times New Roman" w:hAnsi="Times New Roman" w:cs="Times New Roman"/>
          <w:sz w:val="22"/>
          <w:szCs w:val="22"/>
          <w:lang w:val="pt-BR"/>
        </w:rPr>
        <w:t xml:space="preserve"> resíduos sólidos</w:t>
      </w:r>
      <w:r w:rsidRPr="00C2022B">
        <w:rPr>
          <w:rFonts w:ascii="Times New Roman" w:hAnsi="Times New Roman" w:cs="Times New Roman"/>
          <w:sz w:val="22"/>
          <w:szCs w:val="22"/>
          <w:lang w:val="pt-BR"/>
        </w:rPr>
        <w:t xml:space="preserve"> no Brasil.</w:t>
      </w:r>
      <w:r w:rsidR="003E6C85" w:rsidRPr="00C2022B">
        <w:rPr>
          <w:rFonts w:ascii="Times New Roman" w:hAnsi="Times New Roman" w:cs="Times New Roman"/>
          <w:sz w:val="22"/>
          <w:szCs w:val="22"/>
          <w:lang w:val="pt-BR"/>
        </w:rPr>
        <w:t xml:space="preserve"> </w:t>
      </w:r>
      <w:r w:rsidR="00033EC2" w:rsidRPr="00C2022B">
        <w:rPr>
          <w:rFonts w:ascii="Times New Roman" w:hAnsi="Times New Roman" w:cs="Times New Roman"/>
          <w:sz w:val="22"/>
          <w:szCs w:val="22"/>
          <w:lang w:val="pt-BR"/>
        </w:rPr>
        <w:t>Dessa forma, ela dispõe</w:t>
      </w:r>
      <w:r w:rsidR="000F2DD7" w:rsidRPr="00C2022B">
        <w:rPr>
          <w:rFonts w:ascii="Times New Roman" w:hAnsi="Times New Roman" w:cs="Times New Roman"/>
          <w:sz w:val="22"/>
          <w:szCs w:val="22"/>
          <w:lang w:val="pt-BR"/>
        </w:rPr>
        <w:t xml:space="preserve"> acerca dos princípios, objetivos e ferramentas, orientando para a gestão integrada e manejo dos resíduos sólidos, incluindo às responsabilidades do poder público e daqueles que geram </w:t>
      </w:r>
      <w:r w:rsidR="00ED68F1" w:rsidRPr="00C2022B">
        <w:rPr>
          <w:rFonts w:ascii="Times New Roman" w:hAnsi="Times New Roman" w:cs="Times New Roman"/>
          <w:sz w:val="22"/>
          <w:szCs w:val="22"/>
          <w:lang w:val="pt-BR"/>
        </w:rPr>
        <w:t xml:space="preserve">os resíduos </w:t>
      </w:r>
      <w:r w:rsidR="00033EC2" w:rsidRPr="00C2022B">
        <w:rPr>
          <w:rFonts w:ascii="Times New Roman" w:hAnsi="Times New Roman" w:cs="Times New Roman"/>
          <w:sz w:val="22"/>
          <w:szCs w:val="22"/>
          <w:lang w:val="pt-BR"/>
        </w:rPr>
        <w:t>(Brasil</w:t>
      </w:r>
      <w:r w:rsidR="00033EC2" w:rsidRPr="00C2022B">
        <w:rPr>
          <w:rFonts w:ascii="Times New Roman" w:hAnsi="Times New Roman" w:cs="Times New Roman"/>
          <w:color w:val="000000" w:themeColor="text1"/>
          <w:sz w:val="22"/>
          <w:szCs w:val="22"/>
          <w:lang w:val="pt-BR"/>
        </w:rPr>
        <w:t>, 2010).</w:t>
      </w:r>
      <w:r w:rsidR="00033EC2" w:rsidRPr="00C2022B">
        <w:rPr>
          <w:rFonts w:ascii="Times New Roman" w:hAnsi="Times New Roman" w:cs="Times New Roman"/>
          <w:color w:val="000000" w:themeColor="text1"/>
          <w:lang w:val="pt-BR"/>
        </w:rPr>
        <w:t xml:space="preserve"> </w:t>
      </w:r>
    </w:p>
    <w:p w14:paraId="0A578A62" w14:textId="3162882B" w:rsidR="003D1C35" w:rsidRPr="00C2022B" w:rsidRDefault="0067695D" w:rsidP="00FC5EA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Diante da questão dos</w:t>
      </w:r>
      <w:r w:rsidR="00A22B2B" w:rsidRPr="00C2022B">
        <w:rPr>
          <w:rFonts w:ascii="Times New Roman" w:hAnsi="Times New Roman" w:cs="Times New Roman"/>
          <w:color w:val="000000" w:themeColor="text1"/>
          <w:sz w:val="22"/>
          <w:szCs w:val="22"/>
          <w:lang w:val="pt-BR"/>
        </w:rPr>
        <w:t xml:space="preserve"> resíduos sólidos</w:t>
      </w:r>
      <w:r w:rsidRPr="00C2022B">
        <w:rPr>
          <w:rFonts w:ascii="Times New Roman" w:hAnsi="Times New Roman" w:cs="Times New Roman"/>
          <w:color w:val="000000" w:themeColor="text1"/>
          <w:sz w:val="22"/>
          <w:szCs w:val="22"/>
          <w:lang w:val="pt-BR"/>
        </w:rPr>
        <w:t xml:space="preserve">, o funcionamento desse sistema em conjunto com as práticas educacionais, viabilizados pelas ações dos principais setores da sociedade, gestores municipais e instituições de ensino, promovem hábitos de cidade saudável e sustentável (Almeida </w:t>
      </w:r>
      <w:r w:rsidRPr="00C2022B">
        <w:rPr>
          <w:rFonts w:ascii="Times New Roman" w:hAnsi="Times New Roman" w:cs="Times New Roman"/>
          <w:i/>
          <w:iCs/>
          <w:color w:val="000000" w:themeColor="text1"/>
          <w:sz w:val="22"/>
          <w:szCs w:val="22"/>
          <w:lang w:val="pt-BR"/>
        </w:rPr>
        <w:t>et al</w:t>
      </w:r>
      <w:r w:rsidRPr="00C2022B">
        <w:rPr>
          <w:rFonts w:ascii="Times New Roman" w:hAnsi="Times New Roman" w:cs="Times New Roman"/>
          <w:color w:val="000000" w:themeColor="text1"/>
          <w:sz w:val="22"/>
          <w:szCs w:val="22"/>
          <w:lang w:val="pt-BR"/>
        </w:rPr>
        <w:t>., 2022).</w:t>
      </w:r>
      <w:r w:rsidR="00DA78AE" w:rsidRPr="00C2022B">
        <w:rPr>
          <w:rFonts w:ascii="Times New Roman" w:hAnsi="Times New Roman" w:cs="Times New Roman"/>
          <w:color w:val="000000" w:themeColor="text1"/>
          <w:sz w:val="22"/>
          <w:szCs w:val="22"/>
          <w:lang w:val="pt-BR"/>
        </w:rPr>
        <w:t xml:space="preserve"> </w:t>
      </w:r>
      <w:r w:rsidR="00D0575B" w:rsidRPr="00C2022B">
        <w:rPr>
          <w:rFonts w:ascii="Times New Roman" w:hAnsi="Times New Roman" w:cs="Times New Roman"/>
          <w:color w:val="000000" w:themeColor="text1"/>
          <w:sz w:val="22"/>
          <w:szCs w:val="22"/>
          <w:lang w:val="pt-BR"/>
        </w:rPr>
        <w:t xml:space="preserve">Contudo, é perceptível que um dos agravantes desta situação persiste na falta de conhecimento apropriado dos cidadãos no que concerne à destinação correta dos </w:t>
      </w:r>
      <w:r w:rsidR="00A22B2B" w:rsidRPr="00C2022B">
        <w:rPr>
          <w:rFonts w:ascii="Times New Roman" w:hAnsi="Times New Roman" w:cs="Times New Roman"/>
          <w:color w:val="000000" w:themeColor="text1"/>
          <w:sz w:val="22"/>
          <w:szCs w:val="22"/>
          <w:lang w:val="pt-BR"/>
        </w:rPr>
        <w:t>resíduos sólidos</w:t>
      </w:r>
      <w:r w:rsidR="00D0575B" w:rsidRPr="00C2022B">
        <w:rPr>
          <w:rFonts w:ascii="Times New Roman" w:hAnsi="Times New Roman" w:cs="Times New Roman"/>
          <w:color w:val="000000" w:themeColor="text1"/>
          <w:sz w:val="22"/>
          <w:szCs w:val="22"/>
          <w:lang w:val="pt-BR"/>
        </w:rPr>
        <w:t xml:space="preserve">. Nesta condição, adicionalmente à implementação eficiente do serviço de coleta seletiva, é fundamental a promoção de uma visão sustentável. Esta abordagem da </w:t>
      </w:r>
      <w:r w:rsidR="00A22B2B" w:rsidRPr="00C2022B">
        <w:rPr>
          <w:rFonts w:ascii="Times New Roman" w:hAnsi="Times New Roman" w:cs="Times New Roman"/>
          <w:color w:val="000000" w:themeColor="text1"/>
          <w:sz w:val="22"/>
          <w:szCs w:val="22"/>
          <w:lang w:val="pt-BR"/>
        </w:rPr>
        <w:t xml:space="preserve">Educação Ambiental </w:t>
      </w:r>
      <w:r w:rsidR="00D0575B" w:rsidRPr="00C2022B">
        <w:rPr>
          <w:rFonts w:ascii="Times New Roman" w:hAnsi="Times New Roman" w:cs="Times New Roman"/>
          <w:color w:val="000000" w:themeColor="text1"/>
          <w:sz w:val="22"/>
          <w:szCs w:val="22"/>
          <w:lang w:val="pt-BR"/>
        </w:rPr>
        <w:t>possibilita contribuições significativas para a mudança de hábitos das pessoas, resultando em um gerenciamento mais eficaz dos</w:t>
      </w:r>
      <w:r w:rsidR="00A22B2B" w:rsidRPr="00C2022B">
        <w:rPr>
          <w:rFonts w:ascii="Times New Roman" w:hAnsi="Times New Roman" w:cs="Times New Roman"/>
          <w:color w:val="000000" w:themeColor="text1"/>
          <w:sz w:val="22"/>
          <w:szCs w:val="22"/>
          <w:lang w:val="pt-BR"/>
        </w:rPr>
        <w:t xml:space="preserve"> resíduos sólidos</w:t>
      </w:r>
      <w:r w:rsidR="00D0575B" w:rsidRPr="00C2022B">
        <w:rPr>
          <w:rFonts w:ascii="Times New Roman" w:hAnsi="Times New Roman" w:cs="Times New Roman"/>
          <w:color w:val="000000" w:themeColor="text1"/>
          <w:sz w:val="22"/>
          <w:szCs w:val="22"/>
          <w:lang w:val="pt-BR"/>
        </w:rPr>
        <w:t xml:space="preserve"> (Silva, 2021). </w:t>
      </w:r>
      <w:r w:rsidR="004505CA" w:rsidRPr="00C2022B">
        <w:rPr>
          <w:rFonts w:ascii="Times New Roman" w:hAnsi="Times New Roman" w:cs="Times New Roman"/>
          <w:color w:val="000000" w:themeColor="text1"/>
          <w:sz w:val="22"/>
          <w:szCs w:val="22"/>
          <w:lang w:val="pt-BR"/>
        </w:rPr>
        <w:t xml:space="preserve">Percebe-se, com isso, que a gestão adequada dos resíduos sólidos possui impactos positivos no meio ambiente e está diretamente relacionada à qualidade de vida dos indivíduos (Almeida </w:t>
      </w:r>
      <w:r w:rsidR="004505CA" w:rsidRPr="00C2022B">
        <w:rPr>
          <w:rFonts w:ascii="Times New Roman" w:hAnsi="Times New Roman" w:cs="Times New Roman"/>
          <w:i/>
          <w:iCs/>
          <w:color w:val="000000" w:themeColor="text1"/>
          <w:sz w:val="22"/>
          <w:szCs w:val="22"/>
          <w:lang w:val="pt-BR"/>
        </w:rPr>
        <w:t>et al</w:t>
      </w:r>
      <w:r w:rsidR="004505CA" w:rsidRPr="00C2022B">
        <w:rPr>
          <w:rFonts w:ascii="Times New Roman" w:hAnsi="Times New Roman" w:cs="Times New Roman"/>
          <w:color w:val="000000" w:themeColor="text1"/>
          <w:sz w:val="22"/>
          <w:szCs w:val="22"/>
          <w:lang w:val="pt-BR"/>
        </w:rPr>
        <w:t>., 2022).</w:t>
      </w:r>
    </w:p>
    <w:p w14:paraId="3257F830" w14:textId="77777777" w:rsidR="00EF36B3" w:rsidRPr="00C2022B" w:rsidRDefault="00D0575B" w:rsidP="00FC5EA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Logo, é de extrema importância compreender pautas socioambientais, como os </w:t>
      </w:r>
      <w:r w:rsidR="00A22B2B" w:rsidRPr="00C2022B">
        <w:rPr>
          <w:rFonts w:ascii="Times New Roman" w:hAnsi="Times New Roman" w:cs="Times New Roman"/>
          <w:color w:val="000000" w:themeColor="text1"/>
          <w:sz w:val="22"/>
          <w:szCs w:val="22"/>
          <w:lang w:val="pt-BR"/>
        </w:rPr>
        <w:t>resíduos sólidos</w:t>
      </w:r>
      <w:r w:rsidRPr="00C2022B">
        <w:rPr>
          <w:rFonts w:ascii="Times New Roman" w:hAnsi="Times New Roman" w:cs="Times New Roman"/>
          <w:color w:val="000000" w:themeColor="text1"/>
          <w:sz w:val="22"/>
          <w:szCs w:val="22"/>
          <w:lang w:val="pt-BR"/>
        </w:rPr>
        <w:t>, permitindo que as pessoas reflitam sobre o seu papel como integrante da sociedade</w:t>
      </w:r>
      <w:r w:rsidR="00FC5EAB" w:rsidRPr="00C2022B">
        <w:rPr>
          <w:rFonts w:ascii="Times New Roman" w:hAnsi="Times New Roman" w:cs="Times New Roman"/>
          <w:color w:val="000000" w:themeColor="text1"/>
          <w:sz w:val="22"/>
          <w:szCs w:val="22"/>
          <w:lang w:val="pt-BR"/>
        </w:rPr>
        <w:t xml:space="preserve">. O embasamento pressupõe um </w:t>
      </w:r>
      <w:r w:rsidRPr="00C2022B">
        <w:rPr>
          <w:rFonts w:ascii="Times New Roman" w:hAnsi="Times New Roman" w:cs="Times New Roman"/>
          <w:color w:val="000000" w:themeColor="text1"/>
          <w:sz w:val="22"/>
          <w:szCs w:val="22"/>
          <w:lang w:val="pt-BR"/>
        </w:rPr>
        <w:lastRenderedPageBreak/>
        <w:t xml:space="preserve">posicionamento </w:t>
      </w:r>
      <w:r w:rsidR="00FC5EAB" w:rsidRPr="00C2022B">
        <w:rPr>
          <w:rFonts w:ascii="Times New Roman" w:hAnsi="Times New Roman" w:cs="Times New Roman"/>
          <w:color w:val="000000" w:themeColor="text1"/>
          <w:sz w:val="22"/>
          <w:szCs w:val="22"/>
          <w:lang w:val="pt-BR"/>
        </w:rPr>
        <w:t>mais sustentável, e influência na defesa de medidas conscientes</w:t>
      </w:r>
      <w:r w:rsidRPr="00C2022B">
        <w:rPr>
          <w:rFonts w:ascii="Times New Roman" w:hAnsi="Times New Roman" w:cs="Times New Roman"/>
          <w:color w:val="000000" w:themeColor="text1"/>
          <w:sz w:val="22"/>
          <w:szCs w:val="22"/>
          <w:lang w:val="pt-BR"/>
        </w:rPr>
        <w:t xml:space="preserve"> </w:t>
      </w:r>
      <w:r w:rsidR="00FC5EAB" w:rsidRPr="00C2022B">
        <w:rPr>
          <w:rFonts w:ascii="Times New Roman" w:hAnsi="Times New Roman" w:cs="Times New Roman"/>
          <w:color w:val="000000" w:themeColor="text1"/>
          <w:sz w:val="22"/>
          <w:szCs w:val="22"/>
          <w:lang w:val="pt-BR"/>
        </w:rPr>
        <w:t>para um futuro mais saudável (</w:t>
      </w:r>
      <w:r w:rsidRPr="00C2022B">
        <w:rPr>
          <w:rFonts w:ascii="Times New Roman" w:hAnsi="Times New Roman" w:cs="Times New Roman"/>
          <w:color w:val="000000" w:themeColor="text1"/>
          <w:sz w:val="22"/>
          <w:szCs w:val="22"/>
          <w:lang w:val="pt-BR"/>
        </w:rPr>
        <w:t xml:space="preserve">Borges; Farias &amp; Souza, 2020). </w:t>
      </w:r>
    </w:p>
    <w:p w14:paraId="5835DE96" w14:textId="73D910C4" w:rsidR="00FC5EAB" w:rsidRPr="00C2022B" w:rsidRDefault="00FC5EAB" w:rsidP="00FC5EAB">
      <w:pPr>
        <w:spacing w:after="120"/>
        <w:ind w:firstLine="708"/>
        <w:jc w:val="both"/>
        <w:rPr>
          <w:rFonts w:ascii="Times New Roman" w:eastAsia="Times New Roman" w:hAnsi="Times New Roman" w:cs="Times New Roman"/>
          <w:vanish/>
          <w:color w:val="000000" w:themeColor="text1"/>
          <w:kern w:val="0"/>
          <w:sz w:val="16"/>
          <w:szCs w:val="16"/>
          <w:lang w:val="pt-BR" w:eastAsia="pt-BR" w:bidi="ar-SA"/>
        </w:rPr>
      </w:pPr>
      <w:r w:rsidRPr="00C2022B">
        <w:rPr>
          <w:rFonts w:ascii="Times New Roman" w:eastAsia="Times New Roman" w:hAnsi="Times New Roman" w:cs="Times New Roman"/>
          <w:vanish/>
          <w:color w:val="000000" w:themeColor="text1"/>
          <w:kern w:val="0"/>
          <w:sz w:val="16"/>
          <w:szCs w:val="16"/>
          <w:lang w:val="pt-BR" w:eastAsia="pt-BR" w:bidi="ar-SA"/>
        </w:rPr>
        <w:t>Parte superior do formulário</w:t>
      </w:r>
    </w:p>
    <w:p w14:paraId="6C96ECBA" w14:textId="03600CF3" w:rsidR="00AD11AB" w:rsidRPr="00C2022B" w:rsidRDefault="00AD11AB" w:rsidP="001F03C6">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Em uma sociedade majoritariamente consumista, torna-se imprescindível </w:t>
      </w:r>
      <w:r w:rsidR="005845B9" w:rsidRPr="00C2022B">
        <w:rPr>
          <w:rFonts w:ascii="Times New Roman" w:hAnsi="Times New Roman" w:cs="Times New Roman"/>
          <w:color w:val="000000" w:themeColor="text1"/>
          <w:sz w:val="22"/>
          <w:szCs w:val="22"/>
          <w:lang w:val="pt-BR"/>
        </w:rPr>
        <w:t xml:space="preserve">discutir as questões ambientais para </w:t>
      </w:r>
      <w:r w:rsidRPr="00C2022B">
        <w:rPr>
          <w:rFonts w:ascii="Times New Roman" w:hAnsi="Times New Roman" w:cs="Times New Roman"/>
          <w:color w:val="000000" w:themeColor="text1"/>
          <w:sz w:val="22"/>
          <w:szCs w:val="22"/>
          <w:lang w:val="pt-BR"/>
        </w:rPr>
        <w:t xml:space="preserve">o desenvolvimento do senso crítico e </w:t>
      </w:r>
      <w:r w:rsidR="005845B9" w:rsidRPr="00C2022B">
        <w:rPr>
          <w:rFonts w:ascii="Times New Roman" w:hAnsi="Times New Roman" w:cs="Times New Roman"/>
          <w:color w:val="000000" w:themeColor="text1"/>
          <w:sz w:val="22"/>
          <w:szCs w:val="22"/>
          <w:lang w:val="pt-BR"/>
        </w:rPr>
        <w:t xml:space="preserve">a </w:t>
      </w:r>
      <w:r w:rsidRPr="00C2022B">
        <w:rPr>
          <w:rFonts w:ascii="Times New Roman" w:hAnsi="Times New Roman" w:cs="Times New Roman"/>
          <w:color w:val="000000" w:themeColor="text1"/>
          <w:sz w:val="22"/>
          <w:szCs w:val="22"/>
          <w:lang w:val="pt-BR"/>
        </w:rPr>
        <w:t>adoção de hábitos saudáveis e sustentáveis</w:t>
      </w:r>
      <w:r w:rsidR="00766FAD" w:rsidRPr="00C2022B">
        <w:rPr>
          <w:rFonts w:ascii="Times New Roman" w:hAnsi="Times New Roman" w:cs="Times New Roman"/>
          <w:color w:val="000000" w:themeColor="text1"/>
          <w:sz w:val="22"/>
          <w:szCs w:val="22"/>
          <w:lang w:val="pt-BR"/>
        </w:rPr>
        <w:t xml:space="preserve"> (Brasil, 2022).</w:t>
      </w:r>
      <w:r w:rsidR="00FA273E" w:rsidRPr="00C2022B">
        <w:rPr>
          <w:rFonts w:ascii="Times New Roman" w:hAnsi="Times New Roman" w:cs="Times New Roman"/>
          <w:color w:val="000000" w:themeColor="text1"/>
          <w:sz w:val="22"/>
          <w:szCs w:val="22"/>
          <w:lang w:val="pt-BR"/>
        </w:rPr>
        <w:t xml:space="preserve"> Para Ribeiro, Passos &amp; Salgado (2019), </w:t>
      </w:r>
      <w:r w:rsidR="00164335" w:rsidRPr="00C2022B">
        <w:rPr>
          <w:rFonts w:ascii="Times New Roman" w:hAnsi="Times New Roman" w:cs="Times New Roman"/>
          <w:color w:val="000000" w:themeColor="text1"/>
          <w:sz w:val="22"/>
          <w:szCs w:val="22"/>
          <w:lang w:val="pt-BR"/>
        </w:rPr>
        <w:t xml:space="preserve">a relevância de estudos ambientais que efetivamente fomentem o pensamento crítico e reflexivo nos estudantes </w:t>
      </w:r>
      <w:r w:rsidR="003968DC" w:rsidRPr="00C2022B">
        <w:rPr>
          <w:rFonts w:ascii="Times New Roman" w:hAnsi="Times New Roman" w:cs="Times New Roman"/>
          <w:color w:val="000000" w:themeColor="text1"/>
          <w:sz w:val="22"/>
          <w:szCs w:val="22"/>
          <w:lang w:val="pt-BR"/>
        </w:rPr>
        <w:t>adquire sempre</w:t>
      </w:r>
      <w:r w:rsidR="00164335" w:rsidRPr="00C2022B">
        <w:rPr>
          <w:rFonts w:ascii="Times New Roman" w:hAnsi="Times New Roman" w:cs="Times New Roman"/>
          <w:color w:val="000000" w:themeColor="text1"/>
          <w:sz w:val="22"/>
          <w:szCs w:val="22"/>
          <w:lang w:val="pt-BR"/>
        </w:rPr>
        <w:t xml:space="preserve"> ma</w:t>
      </w:r>
      <w:r w:rsidR="003968DC" w:rsidRPr="00C2022B">
        <w:rPr>
          <w:rFonts w:ascii="Times New Roman" w:hAnsi="Times New Roman" w:cs="Times New Roman"/>
          <w:color w:val="000000" w:themeColor="text1"/>
          <w:sz w:val="22"/>
          <w:szCs w:val="22"/>
          <w:lang w:val="pt-BR"/>
        </w:rPr>
        <w:t>ior</w:t>
      </w:r>
      <w:r w:rsidR="00164335" w:rsidRPr="00C2022B">
        <w:rPr>
          <w:rFonts w:ascii="Times New Roman" w:hAnsi="Times New Roman" w:cs="Times New Roman"/>
          <w:color w:val="000000" w:themeColor="text1"/>
          <w:sz w:val="22"/>
          <w:szCs w:val="22"/>
          <w:lang w:val="pt-BR"/>
        </w:rPr>
        <w:t xml:space="preserve"> destaque no âmbito educacional. </w:t>
      </w:r>
      <w:r w:rsidR="005845B9" w:rsidRPr="00C2022B">
        <w:rPr>
          <w:rFonts w:ascii="Times New Roman" w:hAnsi="Times New Roman" w:cs="Times New Roman"/>
          <w:color w:val="000000" w:themeColor="text1"/>
          <w:sz w:val="22"/>
          <w:szCs w:val="22"/>
          <w:lang w:val="pt-BR"/>
        </w:rPr>
        <w:t xml:space="preserve">De acordo </w:t>
      </w:r>
      <w:r w:rsidR="000A4E65" w:rsidRPr="00C2022B">
        <w:rPr>
          <w:rFonts w:ascii="Times New Roman" w:hAnsi="Times New Roman" w:cs="Times New Roman"/>
          <w:color w:val="000000" w:themeColor="text1"/>
          <w:sz w:val="22"/>
          <w:szCs w:val="22"/>
          <w:lang w:val="pt-BR"/>
        </w:rPr>
        <w:t>com a</w:t>
      </w:r>
      <w:r w:rsidR="005845B9" w:rsidRPr="00C2022B">
        <w:rPr>
          <w:rFonts w:ascii="Times New Roman" w:hAnsi="Times New Roman" w:cs="Times New Roman"/>
          <w:color w:val="000000" w:themeColor="text1"/>
          <w:sz w:val="22"/>
          <w:szCs w:val="22"/>
          <w:lang w:val="pt-BR"/>
        </w:rPr>
        <w:t xml:space="preserve"> BNCC, que institui a </w:t>
      </w:r>
      <w:r w:rsidR="00A22B2B" w:rsidRPr="00C2022B">
        <w:rPr>
          <w:rFonts w:ascii="Times New Roman" w:hAnsi="Times New Roman" w:cs="Times New Roman"/>
          <w:color w:val="000000" w:themeColor="text1"/>
          <w:sz w:val="22"/>
          <w:szCs w:val="22"/>
          <w:lang w:val="pt-BR"/>
        </w:rPr>
        <w:t>Educação Ambiental</w:t>
      </w:r>
      <w:r w:rsidR="005845B9" w:rsidRPr="00C2022B">
        <w:rPr>
          <w:rFonts w:ascii="Times New Roman" w:hAnsi="Times New Roman" w:cs="Times New Roman"/>
          <w:color w:val="000000" w:themeColor="text1"/>
          <w:sz w:val="22"/>
          <w:szCs w:val="22"/>
          <w:lang w:val="pt-BR"/>
        </w:rPr>
        <w:t xml:space="preserve"> como um tema contemporâneo transversal, e</w:t>
      </w:r>
      <w:r w:rsidRPr="00C2022B">
        <w:rPr>
          <w:rFonts w:ascii="Times New Roman" w:hAnsi="Times New Roman" w:cs="Times New Roman"/>
          <w:color w:val="000000" w:themeColor="text1"/>
          <w:sz w:val="22"/>
          <w:szCs w:val="22"/>
          <w:lang w:val="pt-BR"/>
        </w:rPr>
        <w:t xml:space="preserve">ssas práticas </w:t>
      </w:r>
      <w:r w:rsidR="002F6083" w:rsidRPr="00C2022B">
        <w:rPr>
          <w:rFonts w:ascii="Times New Roman" w:hAnsi="Times New Roman" w:cs="Times New Roman"/>
          <w:color w:val="000000" w:themeColor="text1"/>
          <w:sz w:val="22"/>
          <w:szCs w:val="22"/>
          <w:lang w:val="pt-BR"/>
        </w:rPr>
        <w:t>objetivam</w:t>
      </w:r>
      <w:r w:rsidRPr="00C2022B">
        <w:rPr>
          <w:rFonts w:ascii="Times New Roman" w:hAnsi="Times New Roman" w:cs="Times New Roman"/>
          <w:color w:val="000000" w:themeColor="text1"/>
          <w:sz w:val="22"/>
          <w:szCs w:val="22"/>
          <w:lang w:val="pt-BR"/>
        </w:rPr>
        <w:t xml:space="preserve"> </w:t>
      </w:r>
      <w:r w:rsidR="000A4E65" w:rsidRPr="00C2022B">
        <w:rPr>
          <w:rFonts w:ascii="Times New Roman" w:hAnsi="Times New Roman" w:cs="Times New Roman"/>
          <w:color w:val="000000" w:themeColor="text1"/>
          <w:sz w:val="22"/>
          <w:szCs w:val="22"/>
          <w:lang w:val="pt-BR"/>
        </w:rPr>
        <w:t>educar</w:t>
      </w:r>
      <w:r w:rsidRPr="00C2022B">
        <w:rPr>
          <w:rFonts w:ascii="Times New Roman" w:hAnsi="Times New Roman" w:cs="Times New Roman"/>
          <w:color w:val="000000" w:themeColor="text1"/>
          <w:sz w:val="22"/>
          <w:szCs w:val="22"/>
          <w:lang w:val="pt-BR"/>
        </w:rPr>
        <w:t xml:space="preserve"> os estudantes para exercer uma cidadania </w:t>
      </w:r>
      <w:r w:rsidR="000A4E65" w:rsidRPr="00C2022B">
        <w:rPr>
          <w:rFonts w:ascii="Times New Roman" w:hAnsi="Times New Roman" w:cs="Times New Roman"/>
          <w:color w:val="000000" w:themeColor="text1"/>
          <w:sz w:val="22"/>
          <w:szCs w:val="22"/>
          <w:lang w:val="pt-BR"/>
        </w:rPr>
        <w:t>ambiental</w:t>
      </w:r>
      <w:r w:rsidRPr="00C2022B">
        <w:rPr>
          <w:rFonts w:ascii="Times New Roman" w:hAnsi="Times New Roman" w:cs="Times New Roman"/>
          <w:color w:val="000000" w:themeColor="text1"/>
          <w:sz w:val="22"/>
          <w:szCs w:val="22"/>
          <w:lang w:val="pt-BR"/>
        </w:rPr>
        <w:t xml:space="preserve">, capacitando-os a enfrentar os desafios ambientais e a </w:t>
      </w:r>
      <w:r w:rsidR="00227AD1" w:rsidRPr="00C2022B">
        <w:rPr>
          <w:rFonts w:ascii="Times New Roman" w:hAnsi="Times New Roman" w:cs="Times New Roman"/>
          <w:color w:val="000000" w:themeColor="text1"/>
          <w:sz w:val="22"/>
          <w:szCs w:val="22"/>
          <w:lang w:val="pt-BR"/>
        </w:rPr>
        <w:t xml:space="preserve">pensar no futuro de forma consciente e responsável, especialmente em uma conjuntura na qual a sustentabilidade é urgente e </w:t>
      </w:r>
      <w:r w:rsidRPr="00C2022B">
        <w:rPr>
          <w:rFonts w:ascii="Times New Roman" w:hAnsi="Times New Roman" w:cs="Times New Roman"/>
          <w:color w:val="000000" w:themeColor="text1"/>
          <w:sz w:val="22"/>
          <w:szCs w:val="22"/>
          <w:lang w:val="pt-BR"/>
        </w:rPr>
        <w:t xml:space="preserve">valorizada. </w:t>
      </w:r>
      <w:r w:rsidR="00227AD1" w:rsidRPr="00C2022B">
        <w:rPr>
          <w:rFonts w:ascii="Times New Roman" w:hAnsi="Times New Roman" w:cs="Times New Roman"/>
          <w:color w:val="000000" w:themeColor="text1"/>
          <w:sz w:val="22"/>
          <w:szCs w:val="22"/>
          <w:lang w:val="pt-BR"/>
        </w:rPr>
        <w:t xml:space="preserve">Então, levando em conta essas circunstâncias, propõe-se com a </w:t>
      </w:r>
      <w:r w:rsidR="00A22B2B" w:rsidRPr="00C2022B">
        <w:rPr>
          <w:rFonts w:ascii="Times New Roman" w:hAnsi="Times New Roman" w:cs="Times New Roman"/>
          <w:color w:val="000000" w:themeColor="text1"/>
          <w:sz w:val="22"/>
          <w:szCs w:val="22"/>
          <w:lang w:val="pt-BR"/>
        </w:rPr>
        <w:t>Educação Ambiental</w:t>
      </w:r>
      <w:r w:rsidR="00227AD1" w:rsidRPr="00C2022B">
        <w:rPr>
          <w:rFonts w:ascii="Times New Roman" w:hAnsi="Times New Roman" w:cs="Times New Roman"/>
          <w:color w:val="000000" w:themeColor="text1"/>
          <w:sz w:val="22"/>
          <w:szCs w:val="22"/>
          <w:lang w:val="pt-BR"/>
        </w:rPr>
        <w:t xml:space="preserve"> </w:t>
      </w:r>
      <w:r w:rsidRPr="00C2022B">
        <w:rPr>
          <w:rFonts w:ascii="Times New Roman" w:hAnsi="Times New Roman" w:cs="Times New Roman"/>
          <w:color w:val="000000" w:themeColor="text1"/>
          <w:sz w:val="22"/>
          <w:szCs w:val="22"/>
          <w:lang w:val="pt-BR"/>
        </w:rPr>
        <w:t>construir trajetórias de aprendizagem</w:t>
      </w:r>
      <w:r w:rsidR="00227AD1" w:rsidRPr="00C2022B">
        <w:rPr>
          <w:rFonts w:ascii="Times New Roman" w:hAnsi="Times New Roman" w:cs="Times New Roman"/>
          <w:color w:val="000000" w:themeColor="text1"/>
          <w:sz w:val="22"/>
          <w:szCs w:val="22"/>
          <w:lang w:val="pt-BR"/>
        </w:rPr>
        <w:t xml:space="preserve"> que instiguem a percepção da </w:t>
      </w:r>
      <w:r w:rsidRPr="00C2022B">
        <w:rPr>
          <w:rFonts w:ascii="Times New Roman" w:hAnsi="Times New Roman" w:cs="Times New Roman"/>
          <w:color w:val="000000" w:themeColor="text1"/>
          <w:sz w:val="22"/>
          <w:szCs w:val="22"/>
          <w:lang w:val="pt-BR"/>
        </w:rPr>
        <w:t>intrinsecamente liga</w:t>
      </w:r>
      <w:r w:rsidR="00227AD1" w:rsidRPr="00C2022B">
        <w:rPr>
          <w:rFonts w:ascii="Times New Roman" w:hAnsi="Times New Roman" w:cs="Times New Roman"/>
          <w:color w:val="000000" w:themeColor="text1"/>
          <w:sz w:val="22"/>
          <w:szCs w:val="22"/>
          <w:lang w:val="pt-BR"/>
        </w:rPr>
        <w:t>ção entre o planejamento futuro coletivo e a melhor qualidade de vida, pauta</w:t>
      </w:r>
      <w:r w:rsidRPr="00C2022B">
        <w:rPr>
          <w:rFonts w:ascii="Times New Roman" w:hAnsi="Times New Roman" w:cs="Times New Roman"/>
          <w:color w:val="000000" w:themeColor="text1"/>
          <w:sz w:val="22"/>
          <w:szCs w:val="22"/>
          <w:lang w:val="pt-BR"/>
        </w:rPr>
        <w:t>da ao ato de planejar o futuro de forma coletiva, considerando</w:t>
      </w:r>
      <w:r w:rsidR="003D1C35" w:rsidRPr="00C2022B">
        <w:rPr>
          <w:rFonts w:ascii="Times New Roman" w:hAnsi="Times New Roman" w:cs="Times New Roman"/>
          <w:color w:val="000000" w:themeColor="text1"/>
          <w:sz w:val="22"/>
          <w:szCs w:val="22"/>
          <w:lang w:val="pt-BR"/>
        </w:rPr>
        <w:t xml:space="preserve"> </w:t>
      </w:r>
      <w:r w:rsidR="00227AD1" w:rsidRPr="00C2022B">
        <w:rPr>
          <w:rFonts w:ascii="Times New Roman" w:hAnsi="Times New Roman" w:cs="Times New Roman"/>
          <w:color w:val="000000" w:themeColor="text1"/>
          <w:sz w:val="22"/>
          <w:szCs w:val="22"/>
          <w:lang w:val="pt-BR"/>
        </w:rPr>
        <w:t xml:space="preserve">em uma perspectiva </w:t>
      </w:r>
      <w:r w:rsidRPr="00C2022B">
        <w:rPr>
          <w:rFonts w:ascii="Times New Roman" w:hAnsi="Times New Roman" w:cs="Times New Roman"/>
          <w:color w:val="000000" w:themeColor="text1"/>
          <w:sz w:val="22"/>
          <w:szCs w:val="22"/>
          <w:lang w:val="pt-BR"/>
        </w:rPr>
        <w:t>ambientalmente sustentável</w:t>
      </w:r>
      <w:r w:rsidR="00EA7B5A" w:rsidRPr="00C2022B">
        <w:rPr>
          <w:rFonts w:ascii="Times New Roman" w:hAnsi="Times New Roman" w:cs="Times New Roman"/>
          <w:color w:val="000000" w:themeColor="text1"/>
          <w:sz w:val="22"/>
          <w:szCs w:val="22"/>
          <w:lang w:val="pt-BR"/>
        </w:rPr>
        <w:t xml:space="preserve"> (Brasil, 2022)</w:t>
      </w:r>
      <w:r w:rsidRPr="00C2022B">
        <w:rPr>
          <w:rFonts w:ascii="Times New Roman" w:hAnsi="Times New Roman" w:cs="Times New Roman"/>
          <w:color w:val="000000" w:themeColor="text1"/>
          <w:sz w:val="22"/>
          <w:szCs w:val="22"/>
          <w:lang w:val="pt-BR"/>
        </w:rPr>
        <w:t>.</w:t>
      </w:r>
      <w:r w:rsidR="00227AD1" w:rsidRPr="00C2022B">
        <w:rPr>
          <w:rFonts w:ascii="Times New Roman" w:hAnsi="Times New Roman" w:cs="Times New Roman"/>
          <w:color w:val="000000" w:themeColor="text1"/>
          <w:sz w:val="22"/>
          <w:szCs w:val="22"/>
          <w:lang w:val="pt-BR"/>
        </w:rPr>
        <w:t xml:space="preserve"> </w:t>
      </w:r>
    </w:p>
    <w:p w14:paraId="2F07BDD8" w14:textId="31579908" w:rsidR="0043735F" w:rsidRPr="00C2022B" w:rsidRDefault="0043735F" w:rsidP="001F03C6">
      <w:pPr>
        <w:spacing w:after="120"/>
        <w:ind w:firstLine="708"/>
        <w:jc w:val="both"/>
        <w:rPr>
          <w:rFonts w:ascii="Times New Roman" w:eastAsia="Times New Roman" w:hAnsi="Times New Roman" w:cs="Times New Roman"/>
          <w:kern w:val="0"/>
          <w:sz w:val="22"/>
          <w:szCs w:val="22"/>
          <w:lang w:val="pt-BR"/>
        </w:rPr>
      </w:pPr>
      <w:r w:rsidRPr="00C2022B">
        <w:rPr>
          <w:rFonts w:ascii="Times New Roman" w:eastAsia="Times New Roman" w:hAnsi="Times New Roman" w:cs="Times New Roman"/>
          <w:kern w:val="0"/>
          <w:sz w:val="22"/>
          <w:szCs w:val="22"/>
          <w:lang w:val="pt-BR"/>
        </w:rPr>
        <w:t>Abordar os objetivos da sustentabilidade em sala de aula</w:t>
      </w:r>
      <w:r w:rsidR="001F03C6" w:rsidRPr="00C2022B">
        <w:rPr>
          <w:rFonts w:ascii="Times New Roman" w:eastAsia="Times New Roman" w:hAnsi="Times New Roman" w:cs="Times New Roman"/>
          <w:kern w:val="0"/>
          <w:sz w:val="22"/>
          <w:szCs w:val="22"/>
          <w:lang w:val="pt-BR"/>
        </w:rPr>
        <w:t xml:space="preserve"> representa um desafio </w:t>
      </w:r>
      <w:r w:rsidRPr="00C2022B">
        <w:rPr>
          <w:rFonts w:ascii="Times New Roman" w:eastAsia="Times New Roman" w:hAnsi="Times New Roman" w:cs="Times New Roman"/>
          <w:kern w:val="0"/>
          <w:sz w:val="22"/>
          <w:szCs w:val="22"/>
          <w:lang w:val="pt-BR"/>
        </w:rPr>
        <w:t xml:space="preserve">para os docentes, uma vez que se deparam com um currículo lotado, </w:t>
      </w:r>
      <w:r w:rsidR="001F03C6" w:rsidRPr="00C2022B">
        <w:rPr>
          <w:rFonts w:ascii="Times New Roman" w:eastAsia="Times New Roman" w:hAnsi="Times New Roman" w:cs="Times New Roman"/>
          <w:kern w:val="0"/>
          <w:sz w:val="22"/>
          <w:szCs w:val="22"/>
          <w:lang w:val="pt-BR"/>
        </w:rPr>
        <w:t xml:space="preserve">e </w:t>
      </w:r>
      <w:r w:rsidRPr="00C2022B">
        <w:rPr>
          <w:rFonts w:ascii="Times New Roman" w:eastAsia="Times New Roman" w:hAnsi="Times New Roman" w:cs="Times New Roman"/>
          <w:kern w:val="0"/>
          <w:sz w:val="22"/>
          <w:szCs w:val="22"/>
          <w:lang w:val="pt-BR"/>
        </w:rPr>
        <w:t xml:space="preserve">exige conhecimento adequado sobre o tema. Ainda, para tal finalidade, é necessário conhecimento pedagógico para a utilização de metodologias </w:t>
      </w:r>
      <w:r w:rsidR="001F03C6" w:rsidRPr="00C2022B">
        <w:rPr>
          <w:rFonts w:ascii="Times New Roman" w:eastAsia="Times New Roman" w:hAnsi="Times New Roman" w:cs="Times New Roman"/>
          <w:kern w:val="0"/>
          <w:sz w:val="22"/>
          <w:szCs w:val="22"/>
          <w:lang w:val="pt-BR"/>
        </w:rPr>
        <w:t xml:space="preserve">adequadas e </w:t>
      </w:r>
      <w:r w:rsidRPr="00C2022B">
        <w:rPr>
          <w:rFonts w:ascii="Times New Roman" w:eastAsia="Times New Roman" w:hAnsi="Times New Roman" w:cs="Times New Roman"/>
          <w:kern w:val="0"/>
          <w:sz w:val="22"/>
          <w:szCs w:val="22"/>
          <w:lang w:val="pt-BR"/>
        </w:rPr>
        <w:t>inovadoras (</w:t>
      </w:r>
      <w:r w:rsidRPr="00C2022B">
        <w:rPr>
          <w:rFonts w:ascii="Times New Roman" w:hAnsi="Times New Roman" w:cs="Times New Roman"/>
          <w:sz w:val="22"/>
          <w:szCs w:val="22"/>
          <w:lang w:val="pt-BR"/>
        </w:rPr>
        <w:t>Mur</w:t>
      </w:r>
      <w:r w:rsidR="00230A3E">
        <w:rPr>
          <w:rFonts w:ascii="Times New Roman" w:hAnsi="Times New Roman" w:cs="Times New Roman"/>
          <w:sz w:val="22"/>
          <w:szCs w:val="22"/>
          <w:lang w:val="pt-BR"/>
        </w:rPr>
        <w:t>p</w:t>
      </w:r>
      <w:r w:rsidRPr="00C2022B">
        <w:rPr>
          <w:rFonts w:ascii="Times New Roman" w:hAnsi="Times New Roman" w:cs="Times New Roman"/>
          <w:sz w:val="22"/>
          <w:szCs w:val="22"/>
          <w:lang w:val="pt-BR"/>
        </w:rPr>
        <w:t xml:space="preserve">hy </w:t>
      </w:r>
      <w:r w:rsidRPr="00C2022B">
        <w:rPr>
          <w:rFonts w:ascii="Times New Roman" w:hAnsi="Times New Roman" w:cs="Times New Roman"/>
          <w:i/>
          <w:iCs/>
          <w:sz w:val="22"/>
          <w:szCs w:val="22"/>
          <w:lang w:val="pt-BR"/>
        </w:rPr>
        <w:t>et al</w:t>
      </w:r>
      <w:r w:rsidR="001F03C6" w:rsidRPr="00C2022B">
        <w:rPr>
          <w:rFonts w:ascii="Times New Roman" w:hAnsi="Times New Roman" w:cs="Times New Roman"/>
          <w:i/>
          <w:iCs/>
          <w:sz w:val="22"/>
          <w:szCs w:val="22"/>
          <w:lang w:val="pt-BR"/>
        </w:rPr>
        <w:t>.</w:t>
      </w:r>
      <w:r w:rsidRPr="00C2022B">
        <w:rPr>
          <w:rFonts w:ascii="Times New Roman" w:hAnsi="Times New Roman" w:cs="Times New Roman"/>
          <w:sz w:val="22"/>
          <w:szCs w:val="22"/>
          <w:lang w:val="pt-BR"/>
        </w:rPr>
        <w:t>, 2020)</w:t>
      </w:r>
      <w:r w:rsidRPr="00C2022B">
        <w:rPr>
          <w:rFonts w:ascii="Times New Roman" w:eastAsia="Times New Roman" w:hAnsi="Times New Roman" w:cs="Times New Roman"/>
          <w:kern w:val="0"/>
          <w:sz w:val="22"/>
          <w:szCs w:val="22"/>
          <w:lang w:val="pt-BR"/>
        </w:rPr>
        <w:t xml:space="preserve">.  </w:t>
      </w:r>
    </w:p>
    <w:p w14:paraId="3B043157" w14:textId="685239FC" w:rsidR="00915860" w:rsidRPr="00C2022B" w:rsidRDefault="00D0575B" w:rsidP="004F03E7">
      <w:pPr>
        <w:ind w:firstLine="708"/>
        <w:jc w:val="both"/>
        <w:rPr>
          <w:rFonts w:ascii="Times New Roman" w:hAnsi="Times New Roman" w:cs="Times New Roman"/>
          <w:sz w:val="22"/>
          <w:szCs w:val="22"/>
          <w:shd w:val="clear" w:color="auto" w:fill="FFFFFF"/>
          <w:lang w:val="pt-BR"/>
        </w:rPr>
      </w:pPr>
      <w:r w:rsidRPr="00C2022B">
        <w:rPr>
          <w:rFonts w:ascii="Times New Roman" w:hAnsi="Times New Roman" w:cs="Times New Roman"/>
          <w:color w:val="000000" w:themeColor="text1"/>
          <w:sz w:val="22"/>
          <w:szCs w:val="22"/>
          <w:lang w:val="pt-BR"/>
        </w:rPr>
        <w:t xml:space="preserve">Ademais, para o sucesso das práticas educativas direcionadas a sustentabilidade, torna-se relevante explorar novas maneiras de engajamento e capacitação dos discentes. Em um mundo de constantes transformações, nascem inúmeras oportunidades de inovação e abordagem da </w:t>
      </w:r>
      <w:r w:rsidR="00A22B2B" w:rsidRPr="00C2022B">
        <w:rPr>
          <w:rFonts w:ascii="Times New Roman" w:hAnsi="Times New Roman" w:cs="Times New Roman"/>
          <w:color w:val="000000" w:themeColor="text1"/>
          <w:sz w:val="22"/>
          <w:szCs w:val="22"/>
          <w:lang w:val="pt-BR"/>
        </w:rPr>
        <w:t>Educação Ambiental</w:t>
      </w:r>
      <w:r w:rsidRPr="00C2022B">
        <w:rPr>
          <w:rFonts w:ascii="Times New Roman" w:hAnsi="Times New Roman" w:cs="Times New Roman"/>
          <w:color w:val="000000" w:themeColor="text1"/>
          <w:sz w:val="22"/>
          <w:szCs w:val="22"/>
          <w:lang w:val="pt-BR"/>
        </w:rPr>
        <w:t xml:space="preserve">. </w:t>
      </w:r>
      <w:r w:rsidR="004F03E7" w:rsidRPr="00C2022B">
        <w:rPr>
          <w:rFonts w:ascii="Times New Roman" w:hAnsi="Times New Roman" w:cs="Times New Roman"/>
          <w:sz w:val="22"/>
          <w:szCs w:val="22"/>
          <w:lang w:val="pt-BR"/>
        </w:rPr>
        <w:t xml:space="preserve">Na visão de </w:t>
      </w:r>
      <w:r w:rsidR="004F03E7" w:rsidRPr="00C2022B">
        <w:rPr>
          <w:rFonts w:ascii="Times New Roman" w:hAnsi="Times New Roman" w:cs="Times New Roman"/>
          <w:sz w:val="22"/>
          <w:szCs w:val="22"/>
          <w:shd w:val="clear" w:color="auto" w:fill="FFFFFF"/>
          <w:lang w:val="pt-BR"/>
        </w:rPr>
        <w:t xml:space="preserve">Rasa, </w:t>
      </w:r>
      <w:proofErr w:type="spellStart"/>
      <w:r w:rsidR="004F03E7" w:rsidRPr="00C2022B">
        <w:rPr>
          <w:rFonts w:ascii="Times New Roman" w:hAnsi="Times New Roman" w:cs="Times New Roman"/>
          <w:sz w:val="22"/>
          <w:szCs w:val="22"/>
          <w:shd w:val="clear" w:color="auto" w:fill="FFFFFF"/>
          <w:lang w:val="pt-BR"/>
        </w:rPr>
        <w:t>Lavonen</w:t>
      </w:r>
      <w:proofErr w:type="spellEnd"/>
      <w:r w:rsidR="004F03E7" w:rsidRPr="00C2022B">
        <w:rPr>
          <w:rFonts w:ascii="Times New Roman" w:hAnsi="Times New Roman" w:cs="Times New Roman"/>
          <w:sz w:val="22"/>
          <w:szCs w:val="22"/>
          <w:shd w:val="clear" w:color="auto" w:fill="FFFFFF"/>
          <w:lang w:val="pt-BR"/>
        </w:rPr>
        <w:t xml:space="preserve"> &amp; </w:t>
      </w:r>
      <w:proofErr w:type="spellStart"/>
      <w:r w:rsidR="004F03E7" w:rsidRPr="00C2022B">
        <w:rPr>
          <w:rFonts w:ascii="Times New Roman" w:hAnsi="Times New Roman" w:cs="Times New Roman"/>
          <w:sz w:val="22"/>
          <w:szCs w:val="22"/>
          <w:shd w:val="clear" w:color="auto" w:fill="FFFFFF"/>
          <w:lang w:val="pt-BR"/>
        </w:rPr>
        <w:t>Laherto</w:t>
      </w:r>
      <w:proofErr w:type="spellEnd"/>
      <w:r w:rsidR="004F03E7" w:rsidRPr="00C2022B">
        <w:rPr>
          <w:rFonts w:ascii="Times New Roman" w:hAnsi="Times New Roman" w:cs="Times New Roman"/>
          <w:sz w:val="22"/>
          <w:szCs w:val="22"/>
          <w:shd w:val="clear" w:color="auto" w:fill="FFFFFF"/>
          <w:lang w:val="pt-BR"/>
        </w:rPr>
        <w:t xml:space="preserve"> (2023), a preocupação </w:t>
      </w:r>
      <w:r w:rsidR="004F03E7" w:rsidRPr="00C2022B">
        <w:rPr>
          <w:rFonts w:ascii="Times New Roman" w:hAnsi="Times New Roman" w:cs="Times New Roman"/>
          <w:sz w:val="22"/>
          <w:szCs w:val="22"/>
          <w:lang w:val="pt-BR"/>
        </w:rPr>
        <w:t>com as questões sociais e ambientais da atualidade salienta a relevância de pedagogias que preparem os estudantes e os inspirem a agir para o enfrentamento dos desafios da sociedade.</w:t>
      </w:r>
      <w:r w:rsidR="004F03E7" w:rsidRPr="00C2022B">
        <w:rPr>
          <w:rFonts w:ascii="Times New Roman" w:hAnsi="Times New Roman" w:cs="Times New Roman"/>
          <w:sz w:val="22"/>
          <w:szCs w:val="22"/>
          <w:shd w:val="clear" w:color="auto" w:fill="FFFFFF"/>
          <w:lang w:val="pt-BR"/>
        </w:rPr>
        <w:t xml:space="preserve"> </w:t>
      </w:r>
      <w:r w:rsidR="00915860" w:rsidRPr="00C2022B">
        <w:rPr>
          <w:rFonts w:ascii="Times New Roman" w:hAnsi="Times New Roman" w:cs="Times New Roman"/>
          <w:sz w:val="22"/>
          <w:szCs w:val="22"/>
          <w:lang w:val="pt-BR"/>
        </w:rPr>
        <w:t xml:space="preserve">Assim, </w:t>
      </w:r>
      <w:proofErr w:type="spellStart"/>
      <w:r w:rsidR="00915860" w:rsidRPr="00C2022B">
        <w:rPr>
          <w:rFonts w:ascii="Times New Roman" w:hAnsi="Times New Roman" w:cs="Times New Roman"/>
          <w:sz w:val="22"/>
          <w:szCs w:val="22"/>
          <w:shd w:val="clear" w:color="auto" w:fill="FFFFFF"/>
          <w:lang w:val="pt-BR"/>
        </w:rPr>
        <w:t>Caiman</w:t>
      </w:r>
      <w:proofErr w:type="spellEnd"/>
      <w:r w:rsidR="00915860" w:rsidRPr="00C2022B">
        <w:rPr>
          <w:rFonts w:ascii="Times New Roman" w:hAnsi="Times New Roman" w:cs="Times New Roman"/>
          <w:sz w:val="22"/>
          <w:szCs w:val="22"/>
          <w:shd w:val="clear" w:color="auto" w:fill="FFFFFF"/>
          <w:lang w:val="pt-BR"/>
        </w:rPr>
        <w:t xml:space="preserve"> &amp; </w:t>
      </w:r>
      <w:proofErr w:type="spellStart"/>
      <w:r w:rsidR="00915860" w:rsidRPr="00C2022B">
        <w:rPr>
          <w:rFonts w:ascii="Times New Roman" w:hAnsi="Times New Roman" w:cs="Times New Roman"/>
          <w:sz w:val="22"/>
          <w:szCs w:val="22"/>
          <w:shd w:val="clear" w:color="auto" w:fill="FFFFFF"/>
          <w:lang w:val="pt-BR"/>
        </w:rPr>
        <w:t>Kjällander</w:t>
      </w:r>
      <w:proofErr w:type="spellEnd"/>
      <w:r w:rsidR="00915860" w:rsidRPr="00C2022B">
        <w:rPr>
          <w:rFonts w:ascii="Times New Roman" w:hAnsi="Times New Roman" w:cs="Times New Roman"/>
          <w:sz w:val="22"/>
          <w:szCs w:val="22"/>
          <w:shd w:val="clear" w:color="auto" w:fill="FFFFFF"/>
          <w:lang w:val="pt-BR"/>
        </w:rPr>
        <w:t xml:space="preserve"> (2023) indicam os recursos digitais para a exploração e aprendizagem das questões ambientais e ecológicas em ambientes virtuais e </w:t>
      </w:r>
      <w:r w:rsidR="00915860" w:rsidRPr="00C2022B">
        <w:rPr>
          <w:rFonts w:ascii="Times New Roman" w:hAnsi="Times New Roman" w:cs="Times New Roman"/>
          <w:sz w:val="22"/>
          <w:szCs w:val="22"/>
          <w:lang w:val="pt-BR"/>
        </w:rPr>
        <w:t xml:space="preserve">físicos, permitindo que os estudantes documentem suas descobertas e compartilhem-nas com outras pessoas. Essa interface física e digital pode contribuir para </w:t>
      </w:r>
      <w:r w:rsidR="00915860" w:rsidRPr="00C2022B">
        <w:rPr>
          <w:rFonts w:ascii="Times New Roman" w:hAnsi="Times New Roman" w:cs="Times New Roman"/>
          <w:sz w:val="21"/>
          <w:szCs w:val="21"/>
          <w:lang w:val="pt-BR"/>
        </w:rPr>
        <w:t>uma aprendizagem mais atrativa e envolvente, especialmente para os discentes que crescem em um ambiente digital</w:t>
      </w:r>
      <w:r w:rsidR="00915860" w:rsidRPr="00C2022B">
        <w:rPr>
          <w:rFonts w:ascii="Times New Roman" w:hAnsi="Times New Roman" w:cs="Times New Roman"/>
          <w:sz w:val="18"/>
          <w:szCs w:val="18"/>
          <w:lang w:val="pt-BR"/>
        </w:rPr>
        <w:t>.</w:t>
      </w:r>
    </w:p>
    <w:p w14:paraId="4AECD79C" w14:textId="77777777" w:rsidR="00695F6B" w:rsidRPr="00C2022B" w:rsidRDefault="00D0575B" w:rsidP="00217586">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hAnsi="Times New Roman" w:cs="Times New Roman"/>
          <w:color w:val="000000" w:themeColor="text1"/>
          <w:sz w:val="22"/>
          <w:szCs w:val="22"/>
          <w:lang w:val="pt-BR"/>
        </w:rPr>
        <w:lastRenderedPageBreak/>
        <w:t xml:space="preserve">Portugal </w:t>
      </w:r>
      <w:r w:rsidRPr="00C2022B">
        <w:rPr>
          <w:rFonts w:ascii="Times New Roman" w:hAnsi="Times New Roman" w:cs="Times New Roman"/>
          <w:i/>
          <w:iCs/>
          <w:color w:val="000000" w:themeColor="text1"/>
          <w:sz w:val="22"/>
          <w:szCs w:val="22"/>
          <w:lang w:val="pt-BR"/>
        </w:rPr>
        <w:t>et al</w:t>
      </w:r>
      <w:r w:rsidRPr="00C2022B">
        <w:rPr>
          <w:rFonts w:ascii="Times New Roman" w:hAnsi="Times New Roman" w:cs="Times New Roman"/>
          <w:color w:val="000000" w:themeColor="text1"/>
          <w:sz w:val="22"/>
          <w:szCs w:val="22"/>
          <w:lang w:val="pt-BR"/>
        </w:rPr>
        <w:t xml:space="preserve">. (2023) asseguram que a mudança de hábitos é complexa de acontecer e que, para que haja êxito, é indiscutível a abordagem de metodologias de ensino distintas na </w:t>
      </w:r>
      <w:r w:rsidR="00A22B2B" w:rsidRPr="00C2022B">
        <w:rPr>
          <w:rFonts w:ascii="Times New Roman" w:hAnsi="Times New Roman" w:cs="Times New Roman"/>
          <w:color w:val="000000" w:themeColor="text1"/>
          <w:sz w:val="22"/>
          <w:szCs w:val="22"/>
          <w:lang w:val="pt-BR"/>
        </w:rPr>
        <w:t>Educação Ambiental</w:t>
      </w:r>
      <w:r w:rsidRPr="00C2022B">
        <w:rPr>
          <w:rFonts w:ascii="Times New Roman" w:hAnsi="Times New Roman" w:cs="Times New Roman"/>
          <w:color w:val="000000" w:themeColor="text1"/>
          <w:sz w:val="22"/>
          <w:szCs w:val="22"/>
          <w:lang w:val="pt-BR"/>
        </w:rPr>
        <w:t>. Somam-se, então, à promoção de comportamentos saudáveis relacionados aos</w:t>
      </w:r>
      <w:r w:rsidR="00A22B2B" w:rsidRPr="00C2022B">
        <w:rPr>
          <w:rFonts w:ascii="Times New Roman" w:hAnsi="Times New Roman" w:cs="Times New Roman"/>
          <w:color w:val="000000" w:themeColor="text1"/>
          <w:sz w:val="22"/>
          <w:szCs w:val="22"/>
          <w:lang w:val="pt-BR"/>
        </w:rPr>
        <w:t xml:space="preserve"> resíduos sólidos</w:t>
      </w:r>
      <w:r w:rsidRPr="00C2022B">
        <w:rPr>
          <w:rFonts w:ascii="Times New Roman" w:hAnsi="Times New Roman" w:cs="Times New Roman"/>
          <w:color w:val="000000" w:themeColor="text1"/>
          <w:sz w:val="22"/>
          <w:szCs w:val="22"/>
          <w:lang w:val="pt-BR"/>
        </w:rPr>
        <w:t xml:space="preserve">, em específico os domiciliares, as TDIC que, segundo Pereira e Lopes (2020), propiciam estabelecer conexões entre o conhecimento acerca do tema e a realidade em que os estudantes estão inseridos. </w:t>
      </w:r>
      <w:r w:rsidRPr="00C2022B">
        <w:rPr>
          <w:rFonts w:ascii="Times New Roman" w:eastAsia="Times New Roman" w:hAnsi="Times New Roman" w:cs="Times New Roman"/>
          <w:color w:val="000000" w:themeColor="text1"/>
          <w:kern w:val="0"/>
          <w:sz w:val="22"/>
          <w:szCs w:val="22"/>
          <w:lang w:val="pt-BR"/>
        </w:rPr>
        <w:t xml:space="preserve">Vieira e Silva (2018) confirmam que diversas estratégias são empregadas no processo de ensino e aprendizagem, tais como os </w:t>
      </w:r>
      <w:r w:rsidRPr="00C2022B">
        <w:rPr>
          <w:rFonts w:ascii="Times New Roman" w:eastAsia="Times New Roman" w:hAnsi="Times New Roman" w:cs="Times New Roman"/>
          <w:i/>
          <w:iCs/>
          <w:color w:val="000000" w:themeColor="text1"/>
          <w:kern w:val="0"/>
          <w:sz w:val="22"/>
          <w:szCs w:val="22"/>
          <w:lang w:val="pt-BR"/>
        </w:rPr>
        <w:t>blogs</w:t>
      </w:r>
      <w:r w:rsidRPr="00C2022B">
        <w:rPr>
          <w:rFonts w:ascii="Times New Roman" w:eastAsia="Times New Roman" w:hAnsi="Times New Roman" w:cs="Times New Roman"/>
          <w:color w:val="000000" w:themeColor="text1"/>
          <w:kern w:val="0"/>
          <w:sz w:val="22"/>
          <w:szCs w:val="22"/>
          <w:lang w:val="pt-BR"/>
        </w:rPr>
        <w:t xml:space="preserve"> educacionais, com o objetivo de aperfeiçoar a construção do conhecimento e intensificar a interação pedagógica.</w:t>
      </w:r>
    </w:p>
    <w:p w14:paraId="6534BD97" w14:textId="60024B81" w:rsidR="00217586" w:rsidRPr="00C2022B" w:rsidRDefault="00695F6B" w:rsidP="00217586">
      <w:pPr>
        <w:spacing w:after="120"/>
        <w:ind w:firstLine="708"/>
        <w:jc w:val="both"/>
        <w:rPr>
          <w:rFonts w:ascii="Times New Roman" w:hAnsi="Times New Roman" w:cs="Times New Roman"/>
          <w:sz w:val="22"/>
          <w:szCs w:val="22"/>
          <w:lang w:val="pt-BR"/>
        </w:rPr>
      </w:pPr>
      <w:r w:rsidRPr="00C2022B">
        <w:rPr>
          <w:rFonts w:ascii="Times New Roman" w:eastAsia="Times New Roman" w:hAnsi="Times New Roman" w:cs="Times New Roman"/>
          <w:kern w:val="0"/>
          <w:sz w:val="22"/>
          <w:szCs w:val="22"/>
          <w:lang w:val="pt-BR"/>
        </w:rPr>
        <w:t xml:space="preserve">Os </w:t>
      </w:r>
      <w:r w:rsidRPr="00C2022B">
        <w:rPr>
          <w:rFonts w:ascii="Times New Roman" w:eastAsia="Times New Roman" w:hAnsi="Times New Roman" w:cs="Times New Roman"/>
          <w:i/>
          <w:iCs/>
          <w:kern w:val="0"/>
          <w:sz w:val="22"/>
          <w:szCs w:val="22"/>
          <w:lang w:val="pt-BR"/>
        </w:rPr>
        <w:t>blogs</w:t>
      </w:r>
      <w:r w:rsidRPr="00C2022B">
        <w:rPr>
          <w:rFonts w:ascii="Times New Roman" w:eastAsia="Times New Roman" w:hAnsi="Times New Roman" w:cs="Times New Roman"/>
          <w:kern w:val="0"/>
          <w:sz w:val="22"/>
          <w:szCs w:val="22"/>
          <w:lang w:val="pt-BR"/>
        </w:rPr>
        <w:t xml:space="preserve"> têm diversas aplicações que auxiliam nas interações sociais, o que demonstra a necessidade de mais estudos sobre es</w:t>
      </w:r>
      <w:r w:rsidR="00217586" w:rsidRPr="00C2022B">
        <w:rPr>
          <w:rFonts w:ascii="Times New Roman" w:eastAsia="Times New Roman" w:hAnsi="Times New Roman" w:cs="Times New Roman"/>
          <w:kern w:val="0"/>
          <w:sz w:val="22"/>
          <w:szCs w:val="22"/>
          <w:lang w:val="pt-BR"/>
        </w:rPr>
        <w:t>t</w:t>
      </w:r>
      <w:r w:rsidRPr="00C2022B">
        <w:rPr>
          <w:rFonts w:ascii="Times New Roman" w:eastAsia="Times New Roman" w:hAnsi="Times New Roman" w:cs="Times New Roman"/>
          <w:kern w:val="0"/>
          <w:sz w:val="22"/>
          <w:szCs w:val="22"/>
          <w:lang w:val="pt-BR"/>
        </w:rPr>
        <w:t xml:space="preserve">a ferramenta para analisar seus impactos em diferentes segmentos sociais (Li, 2022). </w:t>
      </w:r>
      <w:r w:rsidR="00217586" w:rsidRPr="00C2022B">
        <w:rPr>
          <w:rFonts w:ascii="Times New Roman" w:eastAsia="Times New Roman" w:hAnsi="Times New Roman" w:cs="Times New Roman"/>
          <w:kern w:val="0"/>
          <w:sz w:val="22"/>
          <w:szCs w:val="22"/>
          <w:lang w:val="pt-BR"/>
        </w:rPr>
        <w:t xml:space="preserve">Em vista disso, </w:t>
      </w:r>
      <w:r w:rsidR="00217586" w:rsidRPr="00C2022B">
        <w:rPr>
          <w:rFonts w:ascii="Times New Roman" w:hAnsi="Times New Roman" w:cs="Times New Roman"/>
          <w:sz w:val="22"/>
          <w:szCs w:val="22"/>
          <w:lang w:val="pt-BR"/>
        </w:rPr>
        <w:t>podem ser considerados como facilitadores da síntese e do desenvolvimento de conhecimento e experiências em razão do seu potencial de diálogo e interação entre os usuários (</w:t>
      </w:r>
      <w:proofErr w:type="spellStart"/>
      <w:r w:rsidR="00217586" w:rsidRPr="00C2022B">
        <w:rPr>
          <w:rFonts w:ascii="Times New Roman" w:hAnsi="Times New Roman" w:cs="Times New Roman"/>
          <w:sz w:val="22"/>
          <w:szCs w:val="22"/>
          <w:lang w:val="pt-BR"/>
        </w:rPr>
        <w:t>Turvey</w:t>
      </w:r>
      <w:proofErr w:type="spellEnd"/>
      <w:r w:rsidR="00217586" w:rsidRPr="00C2022B">
        <w:rPr>
          <w:rFonts w:ascii="Times New Roman" w:hAnsi="Times New Roman" w:cs="Times New Roman"/>
          <w:sz w:val="22"/>
          <w:szCs w:val="22"/>
          <w:lang w:val="pt-BR"/>
        </w:rPr>
        <w:t xml:space="preserve"> &amp; </w:t>
      </w:r>
      <w:proofErr w:type="spellStart"/>
      <w:r w:rsidR="00217586" w:rsidRPr="00C2022B">
        <w:rPr>
          <w:rFonts w:ascii="Times New Roman" w:hAnsi="Times New Roman" w:cs="Times New Roman"/>
          <w:sz w:val="22"/>
          <w:szCs w:val="22"/>
          <w:lang w:val="pt-BR"/>
        </w:rPr>
        <w:t>Hayler</w:t>
      </w:r>
      <w:proofErr w:type="spellEnd"/>
      <w:r w:rsidR="00217586" w:rsidRPr="00C2022B">
        <w:rPr>
          <w:rFonts w:ascii="Times New Roman" w:hAnsi="Times New Roman" w:cs="Times New Roman"/>
          <w:sz w:val="22"/>
          <w:szCs w:val="22"/>
          <w:lang w:val="pt-BR"/>
        </w:rPr>
        <w:t>, 2017).</w:t>
      </w:r>
    </w:p>
    <w:p w14:paraId="6ADFD859" w14:textId="2CB6E3DD" w:rsidR="00947BFE" w:rsidRPr="00C2022B" w:rsidRDefault="00947BFE" w:rsidP="00217586">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eastAsia="Times New Roman" w:hAnsi="Times New Roman" w:cs="Times New Roman"/>
          <w:color w:val="000000" w:themeColor="text1"/>
          <w:kern w:val="0"/>
          <w:sz w:val="22"/>
          <w:szCs w:val="22"/>
          <w:lang w:val="pt-BR"/>
        </w:rPr>
        <w:t xml:space="preserve">Os </w:t>
      </w:r>
      <w:r w:rsidRPr="00C2022B">
        <w:rPr>
          <w:rFonts w:ascii="Times New Roman" w:eastAsia="Times New Roman" w:hAnsi="Times New Roman" w:cs="Times New Roman"/>
          <w:i/>
          <w:iCs/>
          <w:color w:val="000000" w:themeColor="text1"/>
          <w:kern w:val="0"/>
          <w:sz w:val="22"/>
          <w:szCs w:val="22"/>
          <w:lang w:val="pt-BR"/>
        </w:rPr>
        <w:t>blogs</w:t>
      </w:r>
      <w:r w:rsidRPr="00C2022B">
        <w:rPr>
          <w:rFonts w:ascii="Times New Roman" w:eastAsia="Times New Roman" w:hAnsi="Times New Roman" w:cs="Times New Roman"/>
          <w:color w:val="000000" w:themeColor="text1"/>
          <w:kern w:val="0"/>
          <w:sz w:val="22"/>
          <w:szCs w:val="22"/>
          <w:lang w:val="pt-BR"/>
        </w:rPr>
        <w:t xml:space="preserve"> não foram concebidos com propósitos educativos. </w:t>
      </w:r>
      <w:r w:rsidR="00BD39CE" w:rsidRPr="00C2022B">
        <w:rPr>
          <w:rFonts w:ascii="Times New Roman" w:eastAsia="Times New Roman" w:hAnsi="Times New Roman" w:cs="Times New Roman"/>
          <w:color w:val="000000" w:themeColor="text1"/>
          <w:kern w:val="0"/>
          <w:sz w:val="22"/>
          <w:szCs w:val="22"/>
          <w:lang w:val="pt-BR"/>
        </w:rPr>
        <w:t xml:space="preserve">Inicialmente, </w:t>
      </w:r>
      <w:r w:rsidRPr="00C2022B">
        <w:rPr>
          <w:rFonts w:ascii="Times New Roman" w:eastAsia="Times New Roman" w:hAnsi="Times New Roman" w:cs="Times New Roman"/>
          <w:color w:val="000000" w:themeColor="text1"/>
          <w:kern w:val="0"/>
          <w:sz w:val="22"/>
          <w:szCs w:val="22"/>
          <w:lang w:val="pt-BR"/>
        </w:rPr>
        <w:t>sua</w:t>
      </w:r>
      <w:r w:rsidR="003811EB" w:rsidRPr="00C2022B">
        <w:rPr>
          <w:rFonts w:ascii="Times New Roman" w:eastAsia="Times New Roman" w:hAnsi="Times New Roman" w:cs="Times New Roman"/>
          <w:color w:val="000000" w:themeColor="text1"/>
          <w:kern w:val="0"/>
          <w:sz w:val="22"/>
          <w:szCs w:val="22"/>
          <w:lang w:val="pt-BR"/>
        </w:rPr>
        <w:t xml:space="preserve"> intenção principal</w:t>
      </w:r>
      <w:r w:rsidR="00BD39CE" w:rsidRPr="00C2022B">
        <w:rPr>
          <w:rFonts w:ascii="Times New Roman" w:eastAsia="Times New Roman" w:hAnsi="Times New Roman" w:cs="Times New Roman"/>
          <w:color w:val="000000" w:themeColor="text1"/>
          <w:kern w:val="0"/>
          <w:sz w:val="22"/>
          <w:szCs w:val="22"/>
          <w:lang w:val="pt-BR"/>
        </w:rPr>
        <w:t xml:space="preserve"> foi o compartilhamento de informações e curiosidades </w:t>
      </w:r>
      <w:r w:rsidR="003811EB" w:rsidRPr="00C2022B">
        <w:rPr>
          <w:rFonts w:ascii="Times New Roman" w:eastAsia="Times New Roman" w:hAnsi="Times New Roman" w:cs="Times New Roman"/>
          <w:color w:val="000000" w:themeColor="text1"/>
          <w:kern w:val="0"/>
          <w:sz w:val="22"/>
          <w:szCs w:val="22"/>
          <w:lang w:val="pt-BR"/>
        </w:rPr>
        <w:t xml:space="preserve">de determinados assuntos </w:t>
      </w:r>
      <w:r w:rsidR="00BD39CE" w:rsidRPr="00C2022B">
        <w:rPr>
          <w:rFonts w:ascii="Times New Roman" w:eastAsia="Times New Roman" w:hAnsi="Times New Roman" w:cs="Times New Roman"/>
          <w:color w:val="000000" w:themeColor="text1"/>
          <w:kern w:val="0"/>
          <w:sz w:val="22"/>
          <w:szCs w:val="22"/>
          <w:lang w:val="pt-BR"/>
        </w:rPr>
        <w:t xml:space="preserve">entre grupos afins </w:t>
      </w:r>
      <w:r w:rsidR="003811EB" w:rsidRPr="00C2022B">
        <w:rPr>
          <w:rFonts w:ascii="Times New Roman" w:eastAsia="Times New Roman" w:hAnsi="Times New Roman" w:cs="Times New Roman"/>
          <w:color w:val="000000" w:themeColor="text1"/>
          <w:kern w:val="0"/>
          <w:sz w:val="22"/>
          <w:szCs w:val="22"/>
          <w:lang w:val="pt-BR"/>
        </w:rPr>
        <w:t>ou para a criação de uma marca pessoal na internet. Com o passar do tempo, devido a sua apresentação simples, resultou em uma</w:t>
      </w:r>
      <w:r w:rsidR="00776B55" w:rsidRPr="00C2022B">
        <w:rPr>
          <w:rFonts w:ascii="Times New Roman" w:eastAsia="Times New Roman" w:hAnsi="Times New Roman" w:cs="Times New Roman"/>
          <w:color w:val="000000" w:themeColor="text1"/>
          <w:kern w:val="0"/>
          <w:sz w:val="22"/>
          <w:szCs w:val="22"/>
          <w:lang w:val="pt-BR"/>
        </w:rPr>
        <w:t xml:space="preserve"> plataforma de</w:t>
      </w:r>
      <w:r w:rsidR="003811EB" w:rsidRPr="00C2022B">
        <w:rPr>
          <w:rFonts w:ascii="Times New Roman" w:eastAsia="Times New Roman" w:hAnsi="Times New Roman" w:cs="Times New Roman"/>
          <w:color w:val="000000" w:themeColor="text1"/>
          <w:kern w:val="0"/>
          <w:sz w:val="22"/>
          <w:szCs w:val="22"/>
          <w:lang w:val="pt-BR"/>
        </w:rPr>
        <w:t xml:space="preserve"> rápida disseminação, </w:t>
      </w:r>
      <w:r w:rsidR="002A6F04" w:rsidRPr="00C2022B">
        <w:rPr>
          <w:rFonts w:ascii="Times New Roman" w:eastAsia="Times New Roman" w:hAnsi="Times New Roman" w:cs="Times New Roman"/>
          <w:color w:val="000000" w:themeColor="text1"/>
          <w:kern w:val="0"/>
          <w:sz w:val="22"/>
          <w:szCs w:val="22"/>
          <w:lang w:val="pt-BR"/>
        </w:rPr>
        <w:t>permitindo a troca de informações acerca de interesses com</w:t>
      </w:r>
      <w:r w:rsidR="00776B55" w:rsidRPr="00C2022B">
        <w:rPr>
          <w:rFonts w:ascii="Times New Roman" w:eastAsia="Times New Roman" w:hAnsi="Times New Roman" w:cs="Times New Roman"/>
          <w:color w:val="000000" w:themeColor="text1"/>
          <w:kern w:val="0"/>
          <w:sz w:val="22"/>
          <w:szCs w:val="22"/>
          <w:lang w:val="pt-BR"/>
        </w:rPr>
        <w:t>uns</w:t>
      </w:r>
      <w:r w:rsidR="00FE5FB1" w:rsidRPr="00C2022B">
        <w:rPr>
          <w:rFonts w:ascii="Times New Roman" w:eastAsia="Times New Roman" w:hAnsi="Times New Roman" w:cs="Times New Roman"/>
          <w:color w:val="000000" w:themeColor="text1"/>
          <w:kern w:val="0"/>
          <w:sz w:val="22"/>
          <w:szCs w:val="22"/>
          <w:lang w:val="pt-BR"/>
        </w:rPr>
        <w:t xml:space="preserve"> (Costa, 2018)</w:t>
      </w:r>
      <w:r w:rsidR="003811EB" w:rsidRPr="00C2022B">
        <w:rPr>
          <w:rFonts w:ascii="Times New Roman" w:eastAsia="Times New Roman" w:hAnsi="Times New Roman" w:cs="Times New Roman"/>
          <w:color w:val="000000" w:themeColor="text1"/>
          <w:kern w:val="0"/>
          <w:sz w:val="22"/>
          <w:szCs w:val="22"/>
          <w:lang w:val="pt-BR"/>
        </w:rPr>
        <w:t>.</w:t>
      </w:r>
      <w:r w:rsidRPr="00C2022B">
        <w:rPr>
          <w:rFonts w:ascii="Times New Roman" w:eastAsia="Times New Roman" w:hAnsi="Times New Roman" w:cs="Times New Roman"/>
          <w:color w:val="000000" w:themeColor="text1"/>
          <w:kern w:val="0"/>
          <w:sz w:val="22"/>
          <w:szCs w:val="22"/>
          <w:lang w:val="pt-BR"/>
        </w:rPr>
        <w:t xml:space="preserve"> Após, sua crescente inserção no espaço educativo mostra-se relevante devido às suas características interativas. </w:t>
      </w:r>
    </w:p>
    <w:p w14:paraId="4112B724" w14:textId="53AFAAC3" w:rsidR="00D96053" w:rsidRPr="00C2022B" w:rsidRDefault="00524983" w:rsidP="00D96053">
      <w:pPr>
        <w:spacing w:after="120"/>
        <w:ind w:firstLine="708"/>
        <w:jc w:val="both"/>
        <w:rPr>
          <w:rFonts w:ascii="Times New Roman" w:hAnsi="Times New Roman" w:cs="Times New Roman"/>
          <w:color w:val="000000" w:themeColor="text1"/>
          <w:shd w:val="clear" w:color="auto" w:fill="F7F7F8"/>
          <w:lang w:val="pt-BR"/>
        </w:rPr>
      </w:pPr>
      <w:r w:rsidRPr="00C2022B">
        <w:rPr>
          <w:rFonts w:ascii="Times New Roman" w:eastAsia="Times New Roman" w:hAnsi="Times New Roman" w:cs="Times New Roman"/>
          <w:color w:val="000000" w:themeColor="text1"/>
          <w:kern w:val="0"/>
          <w:sz w:val="22"/>
          <w:szCs w:val="22"/>
          <w:lang w:val="pt-BR"/>
        </w:rPr>
        <w:tab/>
        <w:t>Atualmente, um</w:t>
      </w:r>
      <w:r w:rsidRPr="00C2022B">
        <w:rPr>
          <w:rFonts w:ascii="Times New Roman" w:hAnsi="Times New Roman" w:cs="Times New Roman"/>
          <w:color w:val="000000" w:themeColor="text1"/>
          <w:sz w:val="22"/>
          <w:szCs w:val="22"/>
          <w:lang w:val="pt-BR"/>
        </w:rPr>
        <w:t xml:space="preserve"> </w:t>
      </w:r>
      <w:r w:rsidRPr="00C2022B">
        <w:rPr>
          <w:rFonts w:ascii="Times New Roman" w:hAnsi="Times New Roman" w:cs="Times New Roman"/>
          <w:i/>
          <w:iCs/>
          <w:color w:val="000000" w:themeColor="text1"/>
          <w:sz w:val="22"/>
          <w:szCs w:val="22"/>
          <w:lang w:val="pt-BR"/>
        </w:rPr>
        <w:t xml:space="preserve">blog </w:t>
      </w:r>
      <w:r w:rsidRPr="00C2022B">
        <w:rPr>
          <w:rFonts w:ascii="Times New Roman" w:hAnsi="Times New Roman" w:cs="Times New Roman"/>
          <w:color w:val="000000" w:themeColor="text1"/>
          <w:sz w:val="22"/>
          <w:szCs w:val="22"/>
          <w:lang w:val="pt-BR"/>
        </w:rPr>
        <w:t xml:space="preserve">é um recurso tecnológico e didático que favorece um ambiente de compartilhamento de informações e viabiliza produções individuais e coletivas. Representa, nesse sentido, uma ferramenta versátil de fácil utilização pelo docente e de interesse social para os estudantes, o que permite o encontro das duas gerações para uma comunicação dialógica e funcional (Silva &amp; </w:t>
      </w:r>
      <w:proofErr w:type="spellStart"/>
      <w:r w:rsidRPr="00C2022B">
        <w:rPr>
          <w:rFonts w:ascii="Times New Roman" w:hAnsi="Times New Roman" w:cs="Times New Roman"/>
          <w:color w:val="000000" w:themeColor="text1"/>
          <w:sz w:val="22"/>
          <w:szCs w:val="22"/>
          <w:lang w:val="pt-BR"/>
        </w:rPr>
        <w:t>Orkiel</w:t>
      </w:r>
      <w:proofErr w:type="spellEnd"/>
      <w:r w:rsidRPr="00C2022B">
        <w:rPr>
          <w:rFonts w:ascii="Times New Roman" w:hAnsi="Times New Roman" w:cs="Times New Roman"/>
          <w:color w:val="000000" w:themeColor="text1"/>
          <w:sz w:val="22"/>
          <w:szCs w:val="22"/>
          <w:lang w:val="pt-BR"/>
        </w:rPr>
        <w:t xml:space="preserve">, 2018). </w:t>
      </w:r>
      <w:r w:rsidRPr="00C2022B">
        <w:rPr>
          <w:rFonts w:ascii="Times New Roman" w:eastAsia="Times New Roman" w:hAnsi="Times New Roman" w:cs="Times New Roman"/>
          <w:color w:val="000000" w:themeColor="text1"/>
          <w:kern w:val="0"/>
          <w:sz w:val="22"/>
          <w:szCs w:val="22"/>
          <w:lang w:val="pt-BR"/>
        </w:rPr>
        <w:t xml:space="preserve">Vieira e Silva (2018) concordam ao especificar que o </w:t>
      </w:r>
      <w:r w:rsidRPr="00C2022B">
        <w:rPr>
          <w:rFonts w:ascii="Times New Roman" w:eastAsia="Times New Roman" w:hAnsi="Times New Roman" w:cs="Times New Roman"/>
          <w:i/>
          <w:iCs/>
          <w:color w:val="000000" w:themeColor="text1"/>
          <w:kern w:val="0"/>
          <w:sz w:val="22"/>
          <w:szCs w:val="22"/>
          <w:lang w:val="pt-BR"/>
        </w:rPr>
        <w:t>blog</w:t>
      </w:r>
      <w:r w:rsidRPr="00C2022B">
        <w:rPr>
          <w:rFonts w:ascii="Times New Roman" w:hAnsi="Times New Roman" w:cs="Times New Roman"/>
          <w:color w:val="000000" w:themeColor="text1"/>
          <w:sz w:val="22"/>
          <w:szCs w:val="22"/>
          <w:lang w:val="pt-BR"/>
        </w:rPr>
        <w:t xml:space="preserve">, por sua natureza específica, atua fundamentalmente na socialização do conhecimento. A participação na construção de um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oportuniza uma experiência de interação e engajamento com o conteúdo, incitando um aprendizado mais ativo e significativo.</w:t>
      </w:r>
      <w:r w:rsidR="00D96053" w:rsidRPr="00C2022B">
        <w:rPr>
          <w:rFonts w:ascii="Times New Roman" w:hAnsi="Times New Roman" w:cs="Times New Roman"/>
          <w:color w:val="000000" w:themeColor="text1"/>
          <w:sz w:val="22"/>
          <w:szCs w:val="22"/>
          <w:lang w:val="pt-BR"/>
        </w:rPr>
        <w:t xml:space="preserve"> Por meio desta abordagem participativa, o blog transcende a mera transmissão passiva de conhecimento, convidando o estudante a construir colaborativamente seu aprender. </w:t>
      </w:r>
    </w:p>
    <w:p w14:paraId="593181F6" w14:textId="296E3227" w:rsidR="00593FD8" w:rsidRPr="00C2022B" w:rsidRDefault="00527706" w:rsidP="00947BFE">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eastAsia="Times New Roman" w:hAnsi="Times New Roman" w:cs="Times New Roman"/>
          <w:color w:val="000000" w:themeColor="text1"/>
          <w:kern w:val="0"/>
          <w:sz w:val="22"/>
          <w:szCs w:val="22"/>
          <w:lang w:val="pt-BR"/>
        </w:rPr>
        <w:lastRenderedPageBreak/>
        <w:t xml:space="preserve">Costa (2018) </w:t>
      </w:r>
      <w:r w:rsidR="00FD4F7A" w:rsidRPr="00C2022B">
        <w:rPr>
          <w:rFonts w:ascii="Times New Roman" w:eastAsia="Times New Roman" w:hAnsi="Times New Roman" w:cs="Times New Roman"/>
          <w:color w:val="000000" w:themeColor="text1"/>
          <w:kern w:val="0"/>
          <w:sz w:val="22"/>
          <w:szCs w:val="22"/>
          <w:lang w:val="pt-BR"/>
        </w:rPr>
        <w:t xml:space="preserve">sustenta que os </w:t>
      </w:r>
      <w:r w:rsidR="00FD4F7A" w:rsidRPr="00C2022B">
        <w:rPr>
          <w:rFonts w:ascii="Times New Roman" w:eastAsia="Times New Roman" w:hAnsi="Times New Roman" w:cs="Times New Roman"/>
          <w:i/>
          <w:iCs/>
          <w:color w:val="000000" w:themeColor="text1"/>
          <w:kern w:val="0"/>
          <w:sz w:val="22"/>
          <w:szCs w:val="22"/>
          <w:lang w:val="pt-BR"/>
        </w:rPr>
        <w:t>blogs</w:t>
      </w:r>
      <w:r w:rsidR="00FD4F7A" w:rsidRPr="00C2022B">
        <w:rPr>
          <w:rFonts w:ascii="Times New Roman" w:eastAsia="Times New Roman" w:hAnsi="Times New Roman" w:cs="Times New Roman"/>
          <w:color w:val="000000" w:themeColor="text1"/>
          <w:kern w:val="0"/>
          <w:sz w:val="22"/>
          <w:szCs w:val="22"/>
          <w:lang w:val="pt-BR"/>
        </w:rPr>
        <w:t xml:space="preserve"> </w:t>
      </w:r>
      <w:r w:rsidR="00B115CD" w:rsidRPr="00C2022B">
        <w:rPr>
          <w:rFonts w:ascii="Times New Roman" w:eastAsia="Times New Roman" w:hAnsi="Times New Roman" w:cs="Times New Roman"/>
          <w:color w:val="000000" w:themeColor="text1"/>
          <w:kern w:val="0"/>
          <w:sz w:val="22"/>
          <w:szCs w:val="22"/>
          <w:lang w:val="pt-BR"/>
        </w:rPr>
        <w:t xml:space="preserve">educativos emergem como um espaço propício para a promoção do interesse e participação dos discentes, estimulando-os no engajamento com a disciplina em questão. Assim, esta plataforma possibilita um ensino mais interativo e dinâmico, trazendo resultados positivos para a aprendizagem significativa dos estudantes. Ademais, ainda é possível por meio deste recurso o envolvimento de estudantes e professores em uma comunidade virtual, com o objetivo de interagir, compartilhar saberes e construir em conjunto </w:t>
      </w:r>
      <w:r w:rsidR="00FD4F7A" w:rsidRPr="00C2022B">
        <w:rPr>
          <w:rFonts w:ascii="Times New Roman" w:eastAsia="Times New Roman" w:hAnsi="Times New Roman" w:cs="Times New Roman"/>
          <w:color w:val="000000" w:themeColor="text1"/>
          <w:kern w:val="0"/>
          <w:sz w:val="22"/>
          <w:szCs w:val="22"/>
          <w:lang w:val="pt-BR"/>
        </w:rPr>
        <w:t xml:space="preserve">uma abordagem colaborativa para a aprendizagem. </w:t>
      </w:r>
    </w:p>
    <w:p w14:paraId="350E5F06" w14:textId="461A3FC4" w:rsidR="00D0575B" w:rsidRPr="00C2022B" w:rsidRDefault="00D0575B" w:rsidP="00D0575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Para além disso, este recurso midiático proporciona usar diferentes materiais pedagógicos como texto, imagens, áudios, vídeos e gráficos. A linguagem de um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pode aproximar os estudantes do espaço educativo, uma vez que estão familiarizados com esse tipo de ambiente de comunicação, alcançando maior participação e engajamento (</w:t>
      </w:r>
      <w:proofErr w:type="spellStart"/>
      <w:r w:rsidRPr="00C2022B">
        <w:rPr>
          <w:rFonts w:ascii="Times New Roman" w:hAnsi="Times New Roman" w:cs="Times New Roman"/>
          <w:color w:val="000000" w:themeColor="text1"/>
          <w:sz w:val="22"/>
          <w:szCs w:val="22"/>
          <w:lang w:val="pt-BR"/>
        </w:rPr>
        <w:t>Hardagh</w:t>
      </w:r>
      <w:proofErr w:type="spellEnd"/>
      <w:r w:rsidRPr="00C2022B">
        <w:rPr>
          <w:rFonts w:ascii="Times New Roman" w:hAnsi="Times New Roman" w:cs="Times New Roman"/>
          <w:color w:val="000000" w:themeColor="text1"/>
          <w:sz w:val="22"/>
          <w:szCs w:val="22"/>
          <w:lang w:val="pt-BR"/>
        </w:rPr>
        <w:t xml:space="preserve"> &amp; Correia, 2020).</w:t>
      </w:r>
      <w:r w:rsidR="00E04D5C" w:rsidRPr="00C2022B">
        <w:rPr>
          <w:rFonts w:ascii="Times New Roman" w:hAnsi="Times New Roman" w:cs="Times New Roman"/>
          <w:color w:val="000000" w:themeColor="text1"/>
          <w:sz w:val="22"/>
          <w:szCs w:val="22"/>
          <w:lang w:val="pt-BR"/>
        </w:rPr>
        <w:t xml:space="preserve"> Em suma, os </w:t>
      </w:r>
      <w:r w:rsidR="00E04D5C" w:rsidRPr="00C2022B">
        <w:rPr>
          <w:rFonts w:ascii="Times New Roman" w:hAnsi="Times New Roman" w:cs="Times New Roman"/>
          <w:i/>
          <w:iCs/>
          <w:color w:val="000000" w:themeColor="text1"/>
          <w:sz w:val="22"/>
          <w:szCs w:val="22"/>
          <w:lang w:val="pt-BR"/>
        </w:rPr>
        <w:t>blogs</w:t>
      </w:r>
      <w:r w:rsidR="00E04D5C" w:rsidRPr="00C2022B">
        <w:rPr>
          <w:rFonts w:ascii="Times New Roman" w:hAnsi="Times New Roman" w:cs="Times New Roman"/>
          <w:color w:val="000000" w:themeColor="text1"/>
          <w:sz w:val="22"/>
          <w:szCs w:val="22"/>
          <w:lang w:val="pt-BR"/>
        </w:rPr>
        <w:t xml:space="preserve"> constituem um valioso recurso educacional, estabelecendo a união entre divulgação de informações e a relação mais próxima entre os sujeitos educativos e o universo </w:t>
      </w:r>
      <w:r w:rsidR="00695E8E" w:rsidRPr="00C2022B">
        <w:rPr>
          <w:rFonts w:ascii="Times New Roman" w:hAnsi="Times New Roman" w:cs="Times New Roman"/>
          <w:color w:val="000000" w:themeColor="text1"/>
          <w:sz w:val="22"/>
          <w:szCs w:val="22"/>
          <w:lang w:val="pt-BR"/>
        </w:rPr>
        <w:t>de conteúdos</w:t>
      </w:r>
      <w:r w:rsidR="00E04D5C" w:rsidRPr="00C2022B">
        <w:rPr>
          <w:rFonts w:ascii="Times New Roman" w:hAnsi="Times New Roman" w:cs="Times New Roman"/>
          <w:color w:val="000000" w:themeColor="text1"/>
          <w:sz w:val="22"/>
          <w:szCs w:val="22"/>
          <w:lang w:val="pt-BR"/>
        </w:rPr>
        <w:t xml:space="preserve"> (</w:t>
      </w:r>
      <w:r w:rsidR="00E04D5C" w:rsidRPr="00C2022B">
        <w:rPr>
          <w:rFonts w:ascii="Times New Roman" w:eastAsia="Times New Roman" w:hAnsi="Times New Roman" w:cs="Times New Roman"/>
          <w:color w:val="000000" w:themeColor="text1"/>
          <w:kern w:val="0"/>
          <w:sz w:val="22"/>
          <w:szCs w:val="22"/>
          <w:lang w:val="pt-BR"/>
        </w:rPr>
        <w:t>Costa, 2018)</w:t>
      </w:r>
      <w:r w:rsidR="00E04D5C" w:rsidRPr="00C2022B">
        <w:rPr>
          <w:rFonts w:ascii="Times New Roman" w:hAnsi="Times New Roman" w:cs="Times New Roman"/>
          <w:color w:val="000000" w:themeColor="text1"/>
          <w:sz w:val="22"/>
          <w:szCs w:val="22"/>
          <w:lang w:val="pt-BR"/>
        </w:rPr>
        <w:t xml:space="preserve">. </w:t>
      </w:r>
    </w:p>
    <w:p w14:paraId="036049EB" w14:textId="77777777" w:rsidR="00D0575B" w:rsidRPr="00C2022B" w:rsidRDefault="00D0575B" w:rsidP="00D0575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Considerando isso, o desenvolvimento de um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pode constituir uma estratégia potencializadora de experiências educacionais engajadoras e interativas.  Outrossim, possibilita momentos de reflexão e tomada de ações responsáveis em relação ao meio ambiente, no instante em que procura alinhar-se às mudanças sociais, refletidas, por sua vez, nos ambientes educativos (Silva &amp; </w:t>
      </w:r>
      <w:proofErr w:type="spellStart"/>
      <w:r w:rsidRPr="00C2022B">
        <w:rPr>
          <w:rFonts w:ascii="Times New Roman" w:hAnsi="Times New Roman" w:cs="Times New Roman"/>
          <w:color w:val="000000" w:themeColor="text1"/>
          <w:sz w:val="22"/>
          <w:szCs w:val="22"/>
          <w:lang w:val="pt-BR"/>
        </w:rPr>
        <w:t>Orkiel</w:t>
      </w:r>
      <w:proofErr w:type="spellEnd"/>
      <w:r w:rsidRPr="00C2022B">
        <w:rPr>
          <w:rFonts w:ascii="Times New Roman" w:hAnsi="Times New Roman" w:cs="Times New Roman"/>
          <w:color w:val="000000" w:themeColor="text1"/>
          <w:sz w:val="22"/>
          <w:szCs w:val="22"/>
          <w:lang w:val="pt-BR"/>
        </w:rPr>
        <w:t>, 2018).</w:t>
      </w:r>
    </w:p>
    <w:p w14:paraId="20005C98" w14:textId="0DF4CA5A" w:rsidR="00D0575B" w:rsidRPr="00C2022B" w:rsidRDefault="00230A3E" w:rsidP="00D0575B">
      <w:pPr>
        <w:spacing w:after="120"/>
        <w:ind w:firstLine="708"/>
        <w:jc w:val="both"/>
        <w:rPr>
          <w:rFonts w:ascii="Times New Roman" w:hAnsi="Times New Roman" w:cs="Times New Roman"/>
          <w:color w:val="000000" w:themeColor="text1"/>
          <w:sz w:val="22"/>
          <w:szCs w:val="22"/>
          <w:lang w:val="pt-BR"/>
        </w:rPr>
      </w:pPr>
      <w:r w:rsidRPr="00230A3E">
        <w:rPr>
          <w:rFonts w:ascii="Times New Roman" w:hAnsi="Times New Roman" w:cs="Times New Roman"/>
          <w:color w:val="000000" w:themeColor="text1"/>
          <w:sz w:val="22"/>
          <w:szCs w:val="22"/>
          <w:lang w:val="pt-BR"/>
        </w:rPr>
        <w:t>Es</w:t>
      </w:r>
      <w:r w:rsidR="00D0575B" w:rsidRPr="00230A3E">
        <w:rPr>
          <w:rFonts w:ascii="Times New Roman" w:hAnsi="Times New Roman" w:cs="Times New Roman"/>
          <w:color w:val="000000" w:themeColor="text1"/>
          <w:sz w:val="22"/>
          <w:szCs w:val="22"/>
          <w:lang w:val="pt-BR"/>
        </w:rPr>
        <w:t>t</w:t>
      </w:r>
      <w:r w:rsidR="00D0575B" w:rsidRPr="00C2022B">
        <w:rPr>
          <w:rFonts w:ascii="Times New Roman" w:hAnsi="Times New Roman" w:cs="Times New Roman"/>
          <w:color w:val="000000" w:themeColor="text1"/>
          <w:sz w:val="22"/>
          <w:szCs w:val="22"/>
          <w:lang w:val="pt-BR"/>
        </w:rPr>
        <w:t>e artigo apresenta um recorte de uma pesquisa de mestrado em andamento</w:t>
      </w:r>
      <w:r>
        <w:rPr>
          <w:rFonts w:ascii="Times New Roman" w:hAnsi="Times New Roman" w:cs="Times New Roman"/>
          <w:color w:val="000000" w:themeColor="text1"/>
          <w:sz w:val="22"/>
          <w:szCs w:val="22"/>
          <w:lang w:val="pt-BR"/>
        </w:rPr>
        <w:t xml:space="preserve"> e</w:t>
      </w:r>
      <w:r w:rsidR="00D0575B" w:rsidRPr="00C2022B">
        <w:rPr>
          <w:rFonts w:ascii="Times New Roman" w:hAnsi="Times New Roman" w:cs="Times New Roman"/>
          <w:color w:val="000000" w:themeColor="text1"/>
          <w:sz w:val="22"/>
          <w:szCs w:val="22"/>
          <w:lang w:val="pt-BR"/>
        </w:rPr>
        <w:t xml:space="preserve"> assum</w:t>
      </w:r>
      <w:r w:rsidR="0091397C" w:rsidRPr="00C2022B">
        <w:rPr>
          <w:rFonts w:ascii="Times New Roman" w:hAnsi="Times New Roman" w:cs="Times New Roman"/>
          <w:color w:val="000000" w:themeColor="text1"/>
          <w:sz w:val="22"/>
          <w:szCs w:val="22"/>
          <w:lang w:val="pt-BR"/>
        </w:rPr>
        <w:t>e</w:t>
      </w:r>
      <w:r w:rsidR="00D0575B" w:rsidRPr="00C2022B">
        <w:rPr>
          <w:rFonts w:ascii="Times New Roman" w:hAnsi="Times New Roman" w:cs="Times New Roman"/>
          <w:color w:val="000000" w:themeColor="text1"/>
          <w:sz w:val="22"/>
          <w:szCs w:val="22"/>
          <w:lang w:val="pt-BR"/>
        </w:rPr>
        <w:t xml:space="preserve"> sua relevância ao articular questões ambientais, sociais e tecnológicas no ensino de Ciências. </w:t>
      </w:r>
      <w:r w:rsidR="00125286" w:rsidRPr="00C2022B">
        <w:rPr>
          <w:rFonts w:ascii="Times New Roman" w:hAnsi="Times New Roman" w:cs="Times New Roman"/>
          <w:color w:val="000000" w:themeColor="text1"/>
          <w:sz w:val="22"/>
          <w:szCs w:val="22"/>
          <w:lang w:val="pt-BR"/>
        </w:rPr>
        <w:t>Essa articulação emerge da realidade complexa em que</w:t>
      </w:r>
      <w:r>
        <w:rPr>
          <w:rFonts w:ascii="Times New Roman" w:hAnsi="Times New Roman" w:cs="Times New Roman"/>
          <w:color w:val="000000" w:themeColor="text1"/>
          <w:sz w:val="22"/>
          <w:szCs w:val="22"/>
          <w:lang w:val="pt-BR"/>
        </w:rPr>
        <w:t xml:space="preserve"> se vive</w:t>
      </w:r>
      <w:r w:rsidR="002C4C16" w:rsidRPr="00C2022B">
        <w:rPr>
          <w:rFonts w:ascii="Times New Roman" w:hAnsi="Times New Roman" w:cs="Times New Roman"/>
          <w:color w:val="000000" w:themeColor="text1"/>
          <w:sz w:val="22"/>
          <w:szCs w:val="22"/>
          <w:lang w:val="pt-BR"/>
        </w:rPr>
        <w:t xml:space="preserve">, possibilitando que </w:t>
      </w:r>
      <w:r w:rsidR="009458CC" w:rsidRPr="00C2022B">
        <w:rPr>
          <w:rFonts w:ascii="Times New Roman" w:hAnsi="Times New Roman" w:cs="Times New Roman"/>
          <w:color w:val="000000" w:themeColor="text1"/>
          <w:sz w:val="22"/>
          <w:szCs w:val="22"/>
          <w:lang w:val="pt-BR"/>
        </w:rPr>
        <w:t xml:space="preserve">os discentes percebam a correlação dos aspectos socioambientais e tecnológicos e desenvolvam uma visão integrada. </w:t>
      </w:r>
      <w:r w:rsidR="00F53EF8" w:rsidRPr="00C2022B">
        <w:rPr>
          <w:rFonts w:ascii="Times New Roman" w:hAnsi="Times New Roman" w:cs="Times New Roman"/>
          <w:color w:val="000000" w:themeColor="text1"/>
          <w:sz w:val="22"/>
          <w:szCs w:val="22"/>
          <w:lang w:val="pt-BR"/>
        </w:rPr>
        <w:t xml:space="preserve">Assim, a questão norteadora é: Qual a contribuição do </w:t>
      </w:r>
      <w:r w:rsidR="00F53EF8" w:rsidRPr="00C2022B">
        <w:rPr>
          <w:rFonts w:ascii="Times New Roman" w:hAnsi="Times New Roman" w:cs="Times New Roman"/>
          <w:i/>
          <w:iCs/>
          <w:color w:val="000000" w:themeColor="text1"/>
          <w:sz w:val="22"/>
          <w:szCs w:val="22"/>
          <w:lang w:val="pt-BR"/>
        </w:rPr>
        <w:t>blog</w:t>
      </w:r>
      <w:r w:rsidR="00F53EF8" w:rsidRPr="00C2022B">
        <w:rPr>
          <w:rFonts w:ascii="Times New Roman" w:hAnsi="Times New Roman" w:cs="Times New Roman"/>
          <w:color w:val="000000" w:themeColor="text1"/>
          <w:sz w:val="22"/>
          <w:szCs w:val="22"/>
          <w:lang w:val="pt-BR"/>
        </w:rPr>
        <w:t xml:space="preserve"> como ferramenta tecnológica e pedagógica para abordar os resíduos sólidos domiciliares? Logo, </w:t>
      </w:r>
      <w:r w:rsidR="00D0575B" w:rsidRPr="00C2022B">
        <w:rPr>
          <w:rFonts w:ascii="Times New Roman" w:hAnsi="Times New Roman" w:cs="Times New Roman"/>
          <w:color w:val="000000" w:themeColor="text1"/>
          <w:sz w:val="22"/>
          <w:szCs w:val="22"/>
          <w:lang w:val="pt-BR"/>
        </w:rPr>
        <w:t xml:space="preserve">objetivou-se desenvolver um </w:t>
      </w:r>
      <w:r w:rsidR="00D0575B" w:rsidRPr="00C2022B">
        <w:rPr>
          <w:rFonts w:ascii="Times New Roman" w:hAnsi="Times New Roman" w:cs="Times New Roman"/>
          <w:i/>
          <w:iCs/>
          <w:color w:val="000000" w:themeColor="text1"/>
          <w:sz w:val="22"/>
          <w:szCs w:val="22"/>
          <w:lang w:val="pt-BR"/>
        </w:rPr>
        <w:t>blog</w:t>
      </w:r>
      <w:r w:rsidR="00D0575B" w:rsidRPr="00C2022B">
        <w:rPr>
          <w:rFonts w:ascii="Times New Roman" w:hAnsi="Times New Roman" w:cs="Times New Roman"/>
          <w:color w:val="000000" w:themeColor="text1"/>
          <w:sz w:val="22"/>
          <w:szCs w:val="22"/>
          <w:lang w:val="pt-BR"/>
        </w:rPr>
        <w:t xml:space="preserve"> para trabalhar a gestão dos</w:t>
      </w:r>
      <w:r w:rsidR="00993C66" w:rsidRPr="00C2022B">
        <w:rPr>
          <w:rFonts w:ascii="Times New Roman" w:hAnsi="Times New Roman" w:cs="Times New Roman"/>
          <w:color w:val="000000" w:themeColor="text1"/>
          <w:sz w:val="22"/>
          <w:szCs w:val="22"/>
          <w:lang w:val="pt-BR"/>
        </w:rPr>
        <w:t xml:space="preserve"> resíduos sólidos domiciliares </w:t>
      </w:r>
      <w:r w:rsidR="00D0575B" w:rsidRPr="00C2022B">
        <w:rPr>
          <w:rFonts w:ascii="Times New Roman" w:hAnsi="Times New Roman" w:cs="Times New Roman"/>
          <w:color w:val="000000" w:themeColor="text1"/>
          <w:sz w:val="22"/>
          <w:szCs w:val="22"/>
          <w:lang w:val="pt-BR"/>
        </w:rPr>
        <w:t xml:space="preserve">e avaliá-lo como ferramenta tecnológica para o melhor entendimento da gestão dos </w:t>
      </w:r>
      <w:r w:rsidR="00993C66" w:rsidRPr="00C2022B">
        <w:rPr>
          <w:rFonts w:ascii="Times New Roman" w:hAnsi="Times New Roman" w:cs="Times New Roman"/>
          <w:color w:val="000000" w:themeColor="text1"/>
          <w:sz w:val="22"/>
          <w:szCs w:val="22"/>
          <w:lang w:val="pt-BR"/>
        </w:rPr>
        <w:t>resíduos sólidos domiciliares</w:t>
      </w:r>
      <w:r w:rsidR="00D0575B" w:rsidRPr="00C2022B">
        <w:rPr>
          <w:rFonts w:ascii="Times New Roman" w:hAnsi="Times New Roman" w:cs="Times New Roman"/>
          <w:color w:val="000000" w:themeColor="text1"/>
          <w:sz w:val="22"/>
          <w:szCs w:val="22"/>
          <w:lang w:val="pt-BR"/>
        </w:rPr>
        <w:t xml:space="preserve">. </w:t>
      </w:r>
    </w:p>
    <w:p w14:paraId="2CB7023B" w14:textId="77777777" w:rsidR="235DF6B6" w:rsidRPr="00C2022B" w:rsidRDefault="235DF6B6" w:rsidP="00D0575B">
      <w:pPr>
        <w:spacing w:after="120"/>
        <w:jc w:val="both"/>
        <w:rPr>
          <w:rFonts w:ascii="Times New Roman" w:hAnsi="Times New Roman" w:cs="Times New Roman"/>
          <w:color w:val="000000" w:themeColor="text1"/>
          <w:sz w:val="22"/>
          <w:szCs w:val="22"/>
          <w:lang w:val="pt-BR"/>
        </w:rPr>
      </w:pPr>
    </w:p>
    <w:p w14:paraId="03DD56BF" w14:textId="7AF9DC5C" w:rsidR="235DF6B6" w:rsidRPr="00C2022B" w:rsidRDefault="235DF6B6" w:rsidP="00776F55">
      <w:pPr>
        <w:pStyle w:val="Sectiontitle"/>
        <w:rPr>
          <w:color w:val="000000" w:themeColor="text1"/>
          <w:sz w:val="22"/>
          <w:szCs w:val="22"/>
          <w:lang w:val="pt-BR"/>
        </w:rPr>
      </w:pPr>
      <w:r w:rsidRPr="00C2022B">
        <w:rPr>
          <w:color w:val="000000" w:themeColor="text1"/>
          <w:lang w:val="pt-BR"/>
        </w:rPr>
        <w:t>ME</w:t>
      </w:r>
      <w:r w:rsidR="008E4D1C" w:rsidRPr="00C2022B">
        <w:rPr>
          <w:color w:val="000000" w:themeColor="text1"/>
          <w:lang w:val="pt-BR"/>
        </w:rPr>
        <w:t>TODOLOGIA</w:t>
      </w:r>
    </w:p>
    <w:p w14:paraId="0ED3C23B" w14:textId="542B8A21" w:rsidR="00D0575B" w:rsidRPr="00C2022B" w:rsidRDefault="0053290D" w:rsidP="0053290D">
      <w:pPr>
        <w:ind w:firstLine="709"/>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A abordagem desta pesquisa classifica-se como qualitativa que, de acordo com Pesce &amp; Abreu (2013), direciona sua relevância para os </w:t>
      </w:r>
      <w:r w:rsidRPr="00C2022B">
        <w:rPr>
          <w:rFonts w:ascii="Times New Roman" w:hAnsi="Times New Roman" w:cs="Times New Roman"/>
          <w:color w:val="000000" w:themeColor="text1"/>
          <w:sz w:val="22"/>
          <w:szCs w:val="22"/>
          <w:lang w:val="pt-BR"/>
        </w:rPr>
        <w:lastRenderedPageBreak/>
        <w:t xml:space="preserve">significados construídos pelos sujeitos implicados no fenômeno em </w:t>
      </w:r>
      <w:r w:rsidRPr="00C2022B">
        <w:rPr>
          <w:rFonts w:ascii="Times New Roman" w:hAnsi="Times New Roman" w:cs="Times New Roman"/>
          <w:sz w:val="22"/>
          <w:szCs w:val="22"/>
          <w:lang w:val="pt-BR"/>
        </w:rPr>
        <w:t xml:space="preserve">investigação. </w:t>
      </w:r>
      <w:r w:rsidR="00D0575B" w:rsidRPr="00C2022B">
        <w:rPr>
          <w:rFonts w:ascii="Times New Roman" w:hAnsi="Times New Roman" w:cs="Times New Roman"/>
          <w:sz w:val="22"/>
          <w:szCs w:val="22"/>
          <w:lang w:val="pt-BR"/>
        </w:rPr>
        <w:t>Quanto ao procedimento, trata-se de uma pesquisa-ação. Consoante a T</w:t>
      </w:r>
      <w:r w:rsidR="00C0095B" w:rsidRPr="00C2022B">
        <w:rPr>
          <w:rFonts w:ascii="Times New Roman" w:hAnsi="Times New Roman" w:cs="Times New Roman"/>
          <w:sz w:val="22"/>
          <w:szCs w:val="22"/>
          <w:lang w:val="pt-BR"/>
        </w:rPr>
        <w:t xml:space="preserve">oledo &amp; Jacobi </w:t>
      </w:r>
      <w:r w:rsidR="00D0575B" w:rsidRPr="00C2022B">
        <w:rPr>
          <w:rFonts w:ascii="Times New Roman" w:hAnsi="Times New Roman" w:cs="Times New Roman"/>
          <w:sz w:val="22"/>
          <w:szCs w:val="22"/>
          <w:lang w:val="pt-BR"/>
        </w:rPr>
        <w:t>(201</w:t>
      </w:r>
      <w:r w:rsidR="00C0095B" w:rsidRPr="00C2022B">
        <w:rPr>
          <w:rFonts w:ascii="Times New Roman" w:hAnsi="Times New Roman" w:cs="Times New Roman"/>
          <w:sz w:val="22"/>
          <w:szCs w:val="22"/>
          <w:lang w:val="pt-BR"/>
        </w:rPr>
        <w:t>3</w:t>
      </w:r>
      <w:r w:rsidR="00D0575B" w:rsidRPr="00C2022B">
        <w:rPr>
          <w:rFonts w:ascii="Times New Roman" w:hAnsi="Times New Roman" w:cs="Times New Roman"/>
          <w:sz w:val="22"/>
          <w:szCs w:val="22"/>
          <w:lang w:val="pt-BR"/>
        </w:rPr>
        <w:t xml:space="preserve">), </w:t>
      </w:r>
      <w:r w:rsidRPr="00C2022B">
        <w:rPr>
          <w:rFonts w:ascii="Times New Roman" w:hAnsi="Times New Roman" w:cs="Times New Roman"/>
          <w:sz w:val="22"/>
          <w:szCs w:val="22"/>
          <w:lang w:val="pt-BR"/>
        </w:rPr>
        <w:t>a pesquisa-ação configura</w:t>
      </w:r>
      <w:r w:rsidRPr="00C2022B">
        <w:rPr>
          <w:rFonts w:ascii="Times New Roman" w:hAnsi="Times New Roman" w:cs="Times New Roman"/>
          <w:sz w:val="22"/>
          <w:szCs w:val="22"/>
          <w:shd w:val="clear" w:color="auto" w:fill="F7F7F8"/>
          <w:lang w:val="pt-BR"/>
        </w:rPr>
        <w:t xml:space="preserve"> </w:t>
      </w:r>
      <w:r w:rsidRPr="00C2022B">
        <w:rPr>
          <w:rFonts w:ascii="Times New Roman" w:hAnsi="Times New Roman" w:cs="Times New Roman"/>
          <w:sz w:val="22"/>
          <w:szCs w:val="22"/>
          <w:lang w:val="pt-BR"/>
        </w:rPr>
        <w:t>uma pesquisa com o propósito de consolidar uma nova abordagem de pensamento e enfrentamento das questões sociais, buscando aproximar os diferentes agentes sociais, envolvidos no problema e responsáveis pela tomada de decisão</w:t>
      </w:r>
      <w:r w:rsidR="00D0575B" w:rsidRPr="00C2022B">
        <w:rPr>
          <w:rFonts w:ascii="Times New Roman" w:hAnsi="Times New Roman" w:cs="Times New Roman"/>
          <w:sz w:val="22"/>
          <w:szCs w:val="22"/>
          <w:lang w:val="pt-BR"/>
        </w:rPr>
        <w:t xml:space="preserve">. </w:t>
      </w:r>
    </w:p>
    <w:p w14:paraId="6CCF0C8D" w14:textId="58C5BA9D" w:rsidR="00D0575B" w:rsidRPr="00C2022B" w:rsidRDefault="00D0575B" w:rsidP="00D0575B">
      <w:pPr>
        <w:spacing w:after="120"/>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ab/>
        <w:t xml:space="preserve">Em atenção aos aspectos éticos, esta pesquisa foi aprovada pelo Comitê de Ética em Pesquisas em Seres Humanos da Universidade Luterana do Brasil, via plataforma Brasil, sob o número CAAE: 60604422.6.0000.5349. Os </w:t>
      </w:r>
      <w:r w:rsidR="00995B10" w:rsidRPr="00C2022B">
        <w:rPr>
          <w:rFonts w:ascii="Times New Roman" w:hAnsi="Times New Roman" w:cs="Times New Roman"/>
          <w:color w:val="000000" w:themeColor="text1"/>
          <w:sz w:val="22"/>
          <w:szCs w:val="22"/>
          <w:lang w:val="pt-BR"/>
        </w:rPr>
        <w:t>trinta e cinco</w:t>
      </w:r>
      <w:r w:rsidRPr="00C2022B">
        <w:rPr>
          <w:rFonts w:ascii="Times New Roman" w:hAnsi="Times New Roman" w:cs="Times New Roman"/>
          <w:color w:val="000000" w:themeColor="text1"/>
          <w:sz w:val="22"/>
          <w:szCs w:val="22"/>
          <w:lang w:val="pt-BR"/>
        </w:rPr>
        <w:t xml:space="preserve"> estudantes do sétimo ano da Escola Municipal de Ensino Fundamental São Francisco, localizada no município de </w:t>
      </w:r>
      <w:proofErr w:type="spellStart"/>
      <w:r w:rsidRPr="00C2022B">
        <w:rPr>
          <w:rFonts w:ascii="Times New Roman" w:hAnsi="Times New Roman" w:cs="Times New Roman"/>
          <w:color w:val="000000" w:themeColor="text1"/>
          <w:sz w:val="22"/>
          <w:szCs w:val="22"/>
          <w:lang w:val="pt-BR"/>
        </w:rPr>
        <w:t>Tupandi</w:t>
      </w:r>
      <w:proofErr w:type="spellEnd"/>
      <w:r w:rsidRPr="00C2022B">
        <w:rPr>
          <w:rFonts w:ascii="Times New Roman" w:hAnsi="Times New Roman" w:cs="Times New Roman"/>
          <w:color w:val="000000" w:themeColor="text1"/>
          <w:sz w:val="22"/>
          <w:szCs w:val="22"/>
          <w:lang w:val="pt-BR"/>
        </w:rPr>
        <w:t xml:space="preserve">/RS, que optaram </w:t>
      </w:r>
      <w:r w:rsidR="00995B10" w:rsidRPr="00C2022B">
        <w:rPr>
          <w:rFonts w:ascii="Times New Roman" w:hAnsi="Times New Roman" w:cs="Times New Roman"/>
          <w:color w:val="000000" w:themeColor="text1"/>
          <w:sz w:val="22"/>
          <w:szCs w:val="22"/>
          <w:lang w:val="pt-BR"/>
        </w:rPr>
        <w:t xml:space="preserve">em </w:t>
      </w:r>
      <w:r w:rsidRPr="00C2022B">
        <w:rPr>
          <w:rFonts w:ascii="Times New Roman" w:hAnsi="Times New Roman" w:cs="Times New Roman"/>
          <w:color w:val="000000" w:themeColor="text1"/>
          <w:sz w:val="22"/>
          <w:szCs w:val="22"/>
          <w:lang w:val="pt-BR"/>
        </w:rPr>
        <w:t xml:space="preserve">participar foram autorizados por seus responsáveis, assinando os documentos necessários. Em relação ao sigilo, durante a transcrição dos dados, cada discente foi identificado com a letra E seguido de um número de 1 a 35.    </w:t>
      </w:r>
    </w:p>
    <w:p w14:paraId="5E216320" w14:textId="1D2E246E" w:rsidR="00D0575B" w:rsidRPr="00C2022B" w:rsidRDefault="00D0575B" w:rsidP="00D0575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Para o desenvolvimento dos </w:t>
      </w:r>
      <w:r w:rsidRPr="00C2022B">
        <w:rPr>
          <w:rFonts w:ascii="Times New Roman" w:hAnsi="Times New Roman" w:cs="Times New Roman"/>
          <w:i/>
          <w:iCs/>
          <w:color w:val="000000" w:themeColor="text1"/>
          <w:sz w:val="22"/>
          <w:szCs w:val="22"/>
          <w:lang w:val="pt-BR"/>
        </w:rPr>
        <w:t xml:space="preserve">blogs </w:t>
      </w:r>
      <w:r w:rsidRPr="00C2022B">
        <w:rPr>
          <w:rFonts w:ascii="Times New Roman" w:hAnsi="Times New Roman" w:cs="Times New Roman"/>
          <w:color w:val="000000" w:themeColor="text1"/>
          <w:sz w:val="22"/>
          <w:szCs w:val="22"/>
          <w:lang w:val="pt-BR"/>
        </w:rPr>
        <w:t xml:space="preserve">foi utilizada a plataforma </w:t>
      </w:r>
      <w:r w:rsidRPr="00C2022B">
        <w:rPr>
          <w:rFonts w:ascii="Times New Roman" w:hAnsi="Times New Roman" w:cs="Times New Roman"/>
          <w:i/>
          <w:iCs/>
          <w:color w:val="000000" w:themeColor="text1"/>
          <w:sz w:val="22"/>
          <w:szCs w:val="22"/>
          <w:lang w:val="pt-BR"/>
        </w:rPr>
        <w:t>Blogger</w:t>
      </w:r>
      <w:r w:rsidRPr="00C2022B">
        <w:rPr>
          <w:rFonts w:ascii="Times New Roman" w:hAnsi="Times New Roman" w:cs="Times New Roman"/>
          <w:color w:val="000000" w:themeColor="text1"/>
          <w:sz w:val="22"/>
          <w:szCs w:val="22"/>
          <w:lang w:val="pt-BR"/>
        </w:rPr>
        <w:t xml:space="preserve"> do Google. A escolha desta ferramenta justifica-se pelas características de um ambiente livre, gratuito e de fácil utilização no espaço educativo, visto que dispõe de ferramentas que permitem a criação, edição e gerenciamento de </w:t>
      </w:r>
      <w:r w:rsidRPr="00C2022B">
        <w:rPr>
          <w:rFonts w:ascii="Times New Roman" w:hAnsi="Times New Roman" w:cs="Times New Roman"/>
          <w:i/>
          <w:iCs/>
          <w:color w:val="000000" w:themeColor="text1"/>
          <w:sz w:val="22"/>
          <w:szCs w:val="22"/>
          <w:lang w:val="pt-BR"/>
        </w:rPr>
        <w:t>blogs</w:t>
      </w:r>
      <w:r w:rsidRPr="00C2022B">
        <w:rPr>
          <w:rFonts w:ascii="Times New Roman" w:hAnsi="Times New Roman" w:cs="Times New Roman"/>
          <w:color w:val="000000" w:themeColor="text1"/>
          <w:sz w:val="22"/>
          <w:szCs w:val="22"/>
          <w:lang w:val="pt-BR"/>
        </w:rPr>
        <w:t xml:space="preserve">. Nesse processo, cada uma das duas turmas criou o seu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personalizando-o de acordo com os </w:t>
      </w:r>
      <w:proofErr w:type="spellStart"/>
      <w:r w:rsidRPr="00C2022B">
        <w:rPr>
          <w:rFonts w:ascii="Times New Roman" w:hAnsi="Times New Roman" w:cs="Times New Roman"/>
          <w:i/>
          <w:iCs/>
          <w:color w:val="000000" w:themeColor="text1"/>
          <w:sz w:val="22"/>
          <w:szCs w:val="22"/>
          <w:lang w:val="pt-BR"/>
        </w:rPr>
        <w:t>templates</w:t>
      </w:r>
      <w:proofErr w:type="spellEnd"/>
      <w:r w:rsidRPr="00C2022B">
        <w:rPr>
          <w:rFonts w:ascii="Times New Roman" w:hAnsi="Times New Roman" w:cs="Times New Roman"/>
          <w:color w:val="000000" w:themeColor="text1"/>
          <w:sz w:val="22"/>
          <w:szCs w:val="22"/>
          <w:lang w:val="pt-BR"/>
        </w:rPr>
        <w:t xml:space="preserve"> oferecidos para aparência visual e realizando as postagens. Estas referiam-se aos materiais elaborados pelos próprios discentes durante as aulas de Ciências sobre a temática dos</w:t>
      </w:r>
      <w:r w:rsidR="00993C66" w:rsidRPr="00C2022B">
        <w:rPr>
          <w:rFonts w:ascii="Times New Roman" w:hAnsi="Times New Roman" w:cs="Times New Roman"/>
          <w:color w:val="000000" w:themeColor="text1"/>
          <w:sz w:val="22"/>
          <w:szCs w:val="22"/>
          <w:lang w:val="pt-BR"/>
        </w:rPr>
        <w:t xml:space="preserve"> resíduos sólidos domiciliares</w:t>
      </w:r>
      <w:r w:rsidRPr="00C2022B">
        <w:rPr>
          <w:rFonts w:ascii="Times New Roman" w:hAnsi="Times New Roman" w:cs="Times New Roman"/>
          <w:color w:val="000000" w:themeColor="text1"/>
          <w:sz w:val="22"/>
          <w:szCs w:val="22"/>
          <w:lang w:val="pt-BR"/>
        </w:rPr>
        <w:t xml:space="preserve">. Assim, no total, cada turma postou no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cinco materiais diferentes sobre assuntos relacionados aos </w:t>
      </w:r>
      <w:r w:rsidR="00993C66" w:rsidRPr="00C2022B">
        <w:rPr>
          <w:rFonts w:ascii="Times New Roman" w:hAnsi="Times New Roman" w:cs="Times New Roman"/>
          <w:color w:val="000000" w:themeColor="text1"/>
          <w:sz w:val="22"/>
          <w:szCs w:val="22"/>
          <w:lang w:val="pt-BR"/>
        </w:rPr>
        <w:t xml:space="preserve">resíduos sólidos domiciliares </w:t>
      </w:r>
      <w:r w:rsidRPr="00C2022B">
        <w:rPr>
          <w:rFonts w:ascii="Times New Roman" w:hAnsi="Times New Roman" w:cs="Times New Roman"/>
          <w:color w:val="000000" w:themeColor="text1"/>
          <w:sz w:val="22"/>
          <w:szCs w:val="22"/>
          <w:lang w:val="pt-BR"/>
        </w:rPr>
        <w:t>e a realidade local.</w:t>
      </w:r>
    </w:p>
    <w:p w14:paraId="5D559189" w14:textId="56C87BC6" w:rsidR="235DF6B6" w:rsidRPr="00C2022B" w:rsidRDefault="00D0575B" w:rsidP="00D0575B">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No percurso investigativo, além da criação do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aplicaram-se dois questionários: </w:t>
      </w:r>
      <w:proofErr w:type="spellStart"/>
      <w:r w:rsidRPr="00C2022B">
        <w:rPr>
          <w:rFonts w:ascii="Times New Roman" w:hAnsi="Times New Roman" w:cs="Times New Roman"/>
          <w:color w:val="000000" w:themeColor="text1"/>
          <w:sz w:val="22"/>
          <w:szCs w:val="22"/>
          <w:lang w:val="pt-BR"/>
        </w:rPr>
        <w:t>pré</w:t>
      </w:r>
      <w:proofErr w:type="spellEnd"/>
      <w:r w:rsidRPr="00C2022B">
        <w:rPr>
          <w:rFonts w:ascii="Times New Roman" w:hAnsi="Times New Roman" w:cs="Times New Roman"/>
          <w:color w:val="000000" w:themeColor="text1"/>
          <w:sz w:val="22"/>
          <w:szCs w:val="22"/>
          <w:lang w:val="pt-BR"/>
        </w:rPr>
        <w:t xml:space="preserve"> e pós-atividade. Ambos eram compostos por questões abertas e fechadas com os objetivos de desenvolver este recurso midiático e avaliá-lo como ferramenta tecnológica para o melhor entendimento da gestão dos </w:t>
      </w:r>
      <w:r w:rsidR="00993C66" w:rsidRPr="00C2022B">
        <w:rPr>
          <w:rFonts w:ascii="Times New Roman" w:hAnsi="Times New Roman" w:cs="Times New Roman"/>
          <w:color w:val="000000" w:themeColor="text1"/>
          <w:sz w:val="22"/>
          <w:szCs w:val="22"/>
          <w:lang w:val="pt-BR"/>
        </w:rPr>
        <w:t>resíduos sólidos domiciliares</w:t>
      </w:r>
      <w:r w:rsidRPr="00C2022B">
        <w:rPr>
          <w:rFonts w:ascii="Times New Roman" w:hAnsi="Times New Roman" w:cs="Times New Roman"/>
          <w:color w:val="000000" w:themeColor="text1"/>
          <w:sz w:val="22"/>
          <w:szCs w:val="22"/>
          <w:lang w:val="pt-BR"/>
        </w:rPr>
        <w:t xml:space="preserve">. O tratamento dos dados qualitativos realizou-se por meio de Análise de Conteúdo proposta por Bardin (2011). Para a análise dos dados quantitativos empregou-se estatística descritiva, expressando os resultados através de análises de frequência e percentuais. </w:t>
      </w:r>
      <w:r w:rsidR="00DE6FED" w:rsidRPr="00C2022B">
        <w:rPr>
          <w:rFonts w:ascii="Times New Roman" w:hAnsi="Times New Roman" w:cs="Times New Roman"/>
          <w:color w:val="000000" w:themeColor="text1"/>
          <w:sz w:val="22"/>
          <w:szCs w:val="22"/>
          <w:lang w:val="pt-BR"/>
        </w:rPr>
        <w:t xml:space="preserve">Ainda, foi utilizado um diário de bordo para registrar as observações e manifestações dos discentes durante a execução da pesquisa. No decorrer dos resultados são apresentados alguns relatos de estudantes que não foram identificados, uma vez que foram extraídos do diário. </w:t>
      </w:r>
    </w:p>
    <w:p w14:paraId="10532C6A" w14:textId="6D06FBA6" w:rsidR="235DF6B6" w:rsidRPr="00C2022B" w:rsidRDefault="4EEBA680" w:rsidP="00776F55">
      <w:pPr>
        <w:pStyle w:val="Sectiontitle"/>
        <w:rPr>
          <w:color w:val="000000" w:themeColor="text1"/>
          <w:sz w:val="22"/>
          <w:szCs w:val="22"/>
          <w:lang w:val="pt-BR"/>
        </w:rPr>
      </w:pPr>
      <w:r w:rsidRPr="00C2022B">
        <w:rPr>
          <w:color w:val="000000" w:themeColor="text1"/>
          <w:lang w:val="pt-BR"/>
        </w:rPr>
        <w:lastRenderedPageBreak/>
        <w:t>RESULT</w:t>
      </w:r>
      <w:r w:rsidR="00567FD8" w:rsidRPr="00C2022B">
        <w:rPr>
          <w:color w:val="000000" w:themeColor="text1"/>
          <w:lang w:val="pt-BR"/>
        </w:rPr>
        <w:t>ADOS E DISCUSSÃO</w:t>
      </w:r>
      <w:r w:rsidRPr="00C2022B">
        <w:rPr>
          <w:color w:val="000000" w:themeColor="text1"/>
          <w:sz w:val="22"/>
          <w:szCs w:val="22"/>
          <w:lang w:val="pt-BR"/>
        </w:rPr>
        <w:t xml:space="preserve"> </w:t>
      </w:r>
    </w:p>
    <w:p w14:paraId="30DD7FCC" w14:textId="0C7C9FD4" w:rsidR="00F2609D" w:rsidRPr="00C2022B" w:rsidRDefault="00F2609D" w:rsidP="00F2609D">
      <w:pPr>
        <w:spacing w:after="120"/>
        <w:ind w:firstLine="709"/>
        <w:jc w:val="both"/>
        <w:rPr>
          <w:rFonts w:ascii="Times New Roman" w:hAnsi="Times New Roman" w:cs="Times New Roman"/>
          <w:color w:val="000000" w:themeColor="text1"/>
          <w:sz w:val="22"/>
          <w:szCs w:val="22"/>
          <w:lang w:val="pt-BR"/>
        </w:rPr>
      </w:pPr>
      <w:bookmarkStart w:id="1" w:name="_Hlk141211457"/>
      <w:r w:rsidRPr="00C2022B">
        <w:rPr>
          <w:rFonts w:ascii="Times New Roman" w:hAnsi="Times New Roman" w:cs="Times New Roman"/>
          <w:color w:val="000000" w:themeColor="text1"/>
          <w:sz w:val="22"/>
          <w:szCs w:val="22"/>
          <w:lang w:val="pt-BR"/>
        </w:rPr>
        <w:t xml:space="preserve">Para análise dos resultados foram estabelecidos quadros com dados relacionados às frequências das respostas referentes às questões com escala </w:t>
      </w:r>
      <w:proofErr w:type="spellStart"/>
      <w:r w:rsidRPr="00C2022B">
        <w:rPr>
          <w:rFonts w:ascii="Times New Roman" w:hAnsi="Times New Roman" w:cs="Times New Roman"/>
          <w:color w:val="000000" w:themeColor="text1"/>
          <w:sz w:val="22"/>
          <w:szCs w:val="22"/>
          <w:lang w:val="pt-BR"/>
        </w:rPr>
        <w:t>Likert</w:t>
      </w:r>
      <w:proofErr w:type="spellEnd"/>
      <w:r w:rsidRPr="00C2022B">
        <w:rPr>
          <w:rFonts w:ascii="Times New Roman" w:hAnsi="Times New Roman" w:cs="Times New Roman"/>
          <w:color w:val="000000" w:themeColor="text1"/>
          <w:sz w:val="22"/>
          <w:szCs w:val="22"/>
          <w:lang w:val="pt-BR"/>
        </w:rPr>
        <w:t xml:space="preserve">. Nas perguntas abertas, o </w:t>
      </w:r>
      <w:r w:rsidRPr="00C2022B">
        <w:rPr>
          <w:rFonts w:ascii="Times New Roman" w:eastAsia="Times New Roman" w:hAnsi="Times New Roman" w:cs="Times New Roman"/>
          <w:i/>
          <w:iCs/>
          <w:color w:val="000000" w:themeColor="text1"/>
          <w:sz w:val="22"/>
          <w:szCs w:val="22"/>
          <w:shd w:val="clear" w:color="auto" w:fill="FFFFFF"/>
          <w:lang w:val="pt-BR"/>
        </w:rPr>
        <w:t>corpus</w:t>
      </w:r>
      <w:r w:rsidRPr="00C2022B">
        <w:rPr>
          <w:rFonts w:ascii="Times New Roman" w:eastAsia="Times New Roman" w:hAnsi="Times New Roman" w:cs="Times New Roman"/>
          <w:color w:val="000000" w:themeColor="text1"/>
          <w:sz w:val="22"/>
          <w:szCs w:val="22"/>
          <w:shd w:val="clear" w:color="auto" w:fill="FFFFFF"/>
          <w:lang w:val="pt-BR"/>
        </w:rPr>
        <w:t xml:space="preserve"> com as unidades de contexto elementar (</w:t>
      </w:r>
      <w:proofErr w:type="spellStart"/>
      <w:r w:rsidRPr="00C2022B">
        <w:rPr>
          <w:rFonts w:ascii="Times New Roman" w:eastAsia="Times New Roman" w:hAnsi="Times New Roman" w:cs="Times New Roman"/>
          <w:color w:val="000000" w:themeColor="text1"/>
          <w:sz w:val="22"/>
          <w:szCs w:val="22"/>
          <w:shd w:val="clear" w:color="auto" w:fill="FFFFFF"/>
          <w:lang w:val="pt-BR"/>
        </w:rPr>
        <w:t>UCEs</w:t>
      </w:r>
      <w:proofErr w:type="spellEnd"/>
      <w:r w:rsidRPr="00C2022B">
        <w:rPr>
          <w:rFonts w:ascii="Times New Roman" w:eastAsia="Times New Roman" w:hAnsi="Times New Roman" w:cs="Times New Roman"/>
          <w:color w:val="000000" w:themeColor="text1"/>
          <w:sz w:val="22"/>
          <w:szCs w:val="22"/>
          <w:shd w:val="clear" w:color="auto" w:fill="FFFFFF"/>
          <w:lang w:val="pt-BR"/>
        </w:rPr>
        <w:t xml:space="preserve">), recortadas por tema, foi organizado em quadros igualmente. Esta construção em categorias </w:t>
      </w:r>
      <w:r w:rsidR="00926188" w:rsidRPr="00C2022B">
        <w:rPr>
          <w:rFonts w:ascii="Times New Roman" w:eastAsia="Times New Roman" w:hAnsi="Times New Roman" w:cs="Times New Roman"/>
          <w:i/>
          <w:iCs/>
          <w:color w:val="000000" w:themeColor="text1"/>
          <w:sz w:val="22"/>
          <w:szCs w:val="22"/>
          <w:shd w:val="clear" w:color="auto" w:fill="FFFFFF"/>
          <w:lang w:val="pt-BR"/>
        </w:rPr>
        <w:t>a posteriori</w:t>
      </w:r>
      <w:r w:rsidR="00926188" w:rsidRPr="00C2022B">
        <w:rPr>
          <w:rFonts w:ascii="Times New Roman" w:eastAsia="Times New Roman" w:hAnsi="Times New Roman" w:cs="Times New Roman"/>
          <w:color w:val="000000" w:themeColor="text1"/>
          <w:sz w:val="22"/>
          <w:szCs w:val="22"/>
          <w:shd w:val="clear" w:color="auto" w:fill="FFFFFF"/>
          <w:lang w:val="pt-BR"/>
        </w:rPr>
        <w:t xml:space="preserve"> </w:t>
      </w:r>
      <w:r w:rsidRPr="00C2022B">
        <w:rPr>
          <w:rFonts w:ascii="Times New Roman" w:eastAsia="Times New Roman" w:hAnsi="Times New Roman" w:cs="Times New Roman"/>
          <w:color w:val="000000" w:themeColor="text1"/>
          <w:sz w:val="22"/>
          <w:szCs w:val="22"/>
          <w:shd w:val="clear" w:color="auto" w:fill="FFFFFF"/>
          <w:lang w:val="pt-BR"/>
        </w:rPr>
        <w:t>(</w:t>
      </w:r>
      <w:r w:rsidRPr="00C2022B">
        <w:rPr>
          <w:rFonts w:ascii="Times New Roman" w:hAnsi="Times New Roman" w:cs="Times New Roman"/>
          <w:color w:val="000000" w:themeColor="text1"/>
          <w:sz w:val="22"/>
          <w:szCs w:val="22"/>
          <w:lang w:val="pt-BR"/>
        </w:rPr>
        <w:t>primárias e/ou secundárias</w:t>
      </w:r>
      <w:r w:rsidRPr="00C2022B">
        <w:rPr>
          <w:rFonts w:ascii="Times New Roman" w:eastAsia="Times New Roman" w:hAnsi="Times New Roman" w:cs="Times New Roman"/>
          <w:color w:val="000000" w:themeColor="text1"/>
          <w:sz w:val="22"/>
          <w:szCs w:val="22"/>
          <w:shd w:val="clear" w:color="auto" w:fill="FFFFFF"/>
          <w:lang w:val="pt-BR"/>
        </w:rPr>
        <w:t xml:space="preserve">) decorreu do agrupamento por similaridade e adoção do critério léxico, apontando as </w:t>
      </w:r>
      <w:r w:rsidRPr="00C2022B">
        <w:rPr>
          <w:rFonts w:ascii="Times New Roman" w:hAnsi="Times New Roman" w:cs="Times New Roman"/>
          <w:color w:val="000000" w:themeColor="text1"/>
          <w:sz w:val="22"/>
          <w:szCs w:val="22"/>
          <w:lang w:val="pt-BR"/>
        </w:rPr>
        <w:t>frequências e porcentagem das frequências.</w:t>
      </w:r>
      <w:bookmarkEnd w:id="1"/>
      <w:r w:rsidR="00926188" w:rsidRPr="00C2022B">
        <w:rPr>
          <w:rFonts w:ascii="Times New Roman" w:hAnsi="Times New Roman" w:cs="Times New Roman"/>
          <w:color w:val="000000" w:themeColor="text1"/>
          <w:sz w:val="22"/>
          <w:szCs w:val="22"/>
          <w:lang w:val="pt-BR"/>
        </w:rPr>
        <w:t xml:space="preserve"> </w:t>
      </w:r>
    </w:p>
    <w:p w14:paraId="77D6FD54" w14:textId="77777777" w:rsidR="00F2609D" w:rsidRPr="00C2022B" w:rsidRDefault="00F2609D" w:rsidP="00F2609D">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Inicialmente, aplicou-se um questionário que visava compreender o conhecimento dos estudantes sobre o conceito de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Este possibilitou traçar o perfil pessoal dos discentes, dos quais 51,4% se autodeclararam do gênero masculino, enquanto 48,6% se identificaram como do gênero feminino. Com relação à idade, a maior parte dos participantes, ou seja, 51,4%, tinha 13 anos, seguidos por 34,3% com 12 anos e 14,3% com 11 anos. </w:t>
      </w:r>
    </w:p>
    <w:p w14:paraId="0DC166C5" w14:textId="7805016D" w:rsidR="00F2609D" w:rsidRPr="00C2022B" w:rsidRDefault="00F2609D" w:rsidP="00F2609D">
      <w:pPr>
        <w:spacing w:after="120"/>
        <w:ind w:firstLine="708"/>
        <w:jc w:val="both"/>
        <w:rPr>
          <w:rFonts w:ascii="Times New Roman" w:hAnsi="Times New Roman" w:cs="Times New Roman"/>
          <w:color w:val="000000" w:themeColor="text1"/>
          <w:sz w:val="22"/>
          <w:szCs w:val="22"/>
          <w:lang w:val="pt-BR"/>
        </w:rPr>
      </w:pPr>
      <w:r w:rsidRPr="00C2022B">
        <w:rPr>
          <w:rFonts w:ascii="Times New Roman" w:eastAsia="Times New Roman" w:hAnsi="Times New Roman" w:cs="Times New Roman"/>
          <w:color w:val="000000" w:themeColor="text1"/>
          <w:sz w:val="22"/>
          <w:szCs w:val="22"/>
          <w:lang w:val="pt-BR"/>
        </w:rPr>
        <w:t>Quanto ao perfil tecnológico, é importante destacar que todos os estudantes possuem um equipamento tecnológico e acesso à internet, indicando que a tecnologia e conectividade estão inserid</w:t>
      </w:r>
      <w:r w:rsidR="00567FD8" w:rsidRPr="00C2022B">
        <w:rPr>
          <w:rFonts w:ascii="Times New Roman" w:eastAsia="Times New Roman" w:hAnsi="Times New Roman" w:cs="Times New Roman"/>
          <w:color w:val="000000" w:themeColor="text1"/>
          <w:sz w:val="22"/>
          <w:szCs w:val="22"/>
          <w:lang w:val="pt-BR"/>
        </w:rPr>
        <w:t>a</w:t>
      </w:r>
      <w:r w:rsidRPr="00C2022B">
        <w:rPr>
          <w:rFonts w:ascii="Times New Roman" w:eastAsia="Times New Roman" w:hAnsi="Times New Roman" w:cs="Times New Roman"/>
          <w:color w:val="000000" w:themeColor="text1"/>
          <w:sz w:val="22"/>
          <w:szCs w:val="22"/>
          <w:lang w:val="pt-BR"/>
        </w:rPr>
        <w:t xml:space="preserve">s no cotidiano deles. </w:t>
      </w:r>
      <w:r w:rsidRPr="00C2022B">
        <w:rPr>
          <w:rFonts w:ascii="Times New Roman" w:hAnsi="Times New Roman" w:cs="Times New Roman"/>
          <w:color w:val="000000" w:themeColor="text1"/>
          <w:sz w:val="22"/>
          <w:szCs w:val="22"/>
          <w:lang w:val="pt-BR"/>
        </w:rPr>
        <w:t xml:space="preserve">Esta característica é primordial para o aperfeiçoamento do processo educativo e a compreensão de como os estudantes se relacionam com o conhecimento. </w:t>
      </w:r>
      <w:r w:rsidR="00FF11A5" w:rsidRPr="00C2022B">
        <w:rPr>
          <w:rFonts w:ascii="Times New Roman" w:hAnsi="Times New Roman" w:cs="Times New Roman"/>
          <w:color w:val="000000" w:themeColor="text1"/>
          <w:sz w:val="22"/>
          <w:szCs w:val="22"/>
          <w:lang w:val="pt-BR"/>
        </w:rPr>
        <w:t>Ribeiro (2019) infere que todos os participantes de sua pesquisa</w:t>
      </w:r>
      <w:r w:rsidR="00A3052D" w:rsidRPr="00C2022B">
        <w:rPr>
          <w:rFonts w:ascii="Times New Roman" w:hAnsi="Times New Roman" w:cs="Times New Roman"/>
          <w:color w:val="000000" w:themeColor="text1"/>
          <w:sz w:val="22"/>
          <w:szCs w:val="22"/>
          <w:lang w:val="pt-BR"/>
        </w:rPr>
        <w:t>, constituída por discentes de nono ano, possuem acesso a um equipamento tecnológico e à internet, sendo que a maioria está conectada diariamente para diversos fins. Isso, segundo a autora, caracteriza um aspecto cultural que necessita ser considerado na construção do conhecimento no espaço escolar</w:t>
      </w:r>
      <w:r w:rsidR="00995B10" w:rsidRPr="00C2022B">
        <w:rPr>
          <w:rFonts w:ascii="Times New Roman" w:hAnsi="Times New Roman" w:cs="Times New Roman"/>
          <w:color w:val="000000" w:themeColor="text1"/>
          <w:sz w:val="22"/>
          <w:szCs w:val="22"/>
          <w:lang w:val="pt-BR"/>
        </w:rPr>
        <w:t xml:space="preserve"> em razão de</w:t>
      </w:r>
      <w:r w:rsidR="00A3052D" w:rsidRPr="00C2022B">
        <w:rPr>
          <w:rFonts w:ascii="Times New Roman" w:hAnsi="Times New Roman" w:cs="Times New Roman"/>
          <w:color w:val="000000" w:themeColor="text1"/>
          <w:sz w:val="22"/>
          <w:szCs w:val="22"/>
          <w:lang w:val="pt-BR"/>
        </w:rPr>
        <w:t xml:space="preserve"> que vários contributos destacam as TDIC na promoção da aprendizagem. </w:t>
      </w:r>
      <w:r w:rsidRPr="00C2022B">
        <w:rPr>
          <w:rFonts w:ascii="Times New Roman" w:hAnsi="Times New Roman" w:cs="Times New Roman"/>
          <w:color w:val="000000" w:themeColor="text1"/>
          <w:sz w:val="22"/>
          <w:szCs w:val="22"/>
          <w:lang w:val="pt-BR"/>
        </w:rPr>
        <w:t xml:space="preserve">Conforme evidenciado por </w:t>
      </w:r>
      <w:proofErr w:type="spellStart"/>
      <w:r w:rsidRPr="00C2022B">
        <w:rPr>
          <w:rFonts w:ascii="Times New Roman" w:hAnsi="Times New Roman" w:cs="Times New Roman"/>
          <w:color w:val="000000" w:themeColor="text1"/>
          <w:sz w:val="22"/>
          <w:szCs w:val="22"/>
          <w:lang w:val="pt-BR"/>
        </w:rPr>
        <w:t>Scheunemann</w:t>
      </w:r>
      <w:proofErr w:type="spellEnd"/>
      <w:r w:rsidRPr="00C2022B">
        <w:rPr>
          <w:rFonts w:ascii="Times New Roman" w:hAnsi="Times New Roman" w:cs="Times New Roman"/>
          <w:color w:val="000000" w:themeColor="text1"/>
          <w:sz w:val="22"/>
          <w:szCs w:val="22"/>
          <w:lang w:val="pt-BR"/>
        </w:rPr>
        <w:t xml:space="preserve"> (2022), os discentes apresentam uma habilidade inata com as TDIC, justamente por serem nativos digitais</w:t>
      </w:r>
      <w:r w:rsidR="00A72757" w:rsidRPr="00C2022B">
        <w:rPr>
          <w:rFonts w:ascii="Times New Roman" w:hAnsi="Times New Roman" w:cs="Times New Roman"/>
          <w:color w:val="000000" w:themeColor="text1"/>
          <w:sz w:val="22"/>
          <w:szCs w:val="22"/>
          <w:lang w:val="pt-BR"/>
        </w:rPr>
        <w:t>, configurando novos modos de comunicar-se, interagir e buscar informações. Portanto, é</w:t>
      </w:r>
      <w:r w:rsidRPr="00C2022B">
        <w:rPr>
          <w:rFonts w:ascii="Times New Roman" w:hAnsi="Times New Roman" w:cs="Times New Roman"/>
          <w:color w:val="000000" w:themeColor="text1"/>
          <w:sz w:val="22"/>
          <w:szCs w:val="22"/>
          <w:lang w:val="pt-BR"/>
        </w:rPr>
        <w:t xml:space="preserve"> imprescindível que o espaço educacional acompanhe essa transformação</w:t>
      </w:r>
      <w:r w:rsidR="00A72757" w:rsidRPr="00C2022B">
        <w:rPr>
          <w:rFonts w:ascii="Times New Roman" w:hAnsi="Times New Roman" w:cs="Times New Roman"/>
          <w:color w:val="000000" w:themeColor="text1"/>
          <w:sz w:val="22"/>
          <w:szCs w:val="22"/>
          <w:lang w:val="pt-BR"/>
        </w:rPr>
        <w:t xml:space="preserve">, que reflete uma necessidade da dinâmica social, logo, se traduz em uma </w:t>
      </w:r>
      <w:r w:rsidRPr="00C2022B">
        <w:rPr>
          <w:rFonts w:ascii="Times New Roman" w:hAnsi="Times New Roman" w:cs="Times New Roman"/>
          <w:color w:val="000000" w:themeColor="text1"/>
          <w:sz w:val="22"/>
          <w:szCs w:val="22"/>
          <w:lang w:val="pt-BR"/>
        </w:rPr>
        <w:t>demanda educaciona</w:t>
      </w:r>
      <w:r w:rsidR="00A72757" w:rsidRPr="00C2022B">
        <w:rPr>
          <w:rFonts w:ascii="Times New Roman" w:hAnsi="Times New Roman" w:cs="Times New Roman"/>
          <w:color w:val="000000" w:themeColor="text1"/>
          <w:sz w:val="22"/>
          <w:szCs w:val="22"/>
          <w:lang w:val="pt-BR"/>
        </w:rPr>
        <w:t xml:space="preserve">l </w:t>
      </w:r>
      <w:r w:rsidRPr="00C2022B">
        <w:rPr>
          <w:rFonts w:ascii="Times New Roman" w:hAnsi="Times New Roman" w:cs="Times New Roman"/>
          <w:color w:val="000000" w:themeColor="text1"/>
          <w:sz w:val="22"/>
          <w:szCs w:val="22"/>
          <w:lang w:val="pt-BR"/>
        </w:rPr>
        <w:t>da sociedade contemporânea.</w:t>
      </w:r>
    </w:p>
    <w:p w14:paraId="6F8865A4" w14:textId="2BAD5A65" w:rsidR="00F61C8E" w:rsidRPr="00C2022B" w:rsidRDefault="00F61C8E" w:rsidP="00F2609D">
      <w:pPr>
        <w:spacing w:after="120"/>
        <w:ind w:firstLine="708"/>
        <w:jc w:val="both"/>
        <w:rPr>
          <w:rFonts w:ascii="Times New Roman" w:hAnsi="Times New Roman" w:cs="Times New Roman"/>
          <w:color w:val="000000" w:themeColor="text1"/>
          <w:shd w:val="clear" w:color="auto" w:fill="F7F7F8"/>
          <w:lang w:val="pt-BR"/>
        </w:rPr>
      </w:pPr>
      <w:r w:rsidRPr="00C2022B">
        <w:rPr>
          <w:rFonts w:ascii="Times New Roman" w:hAnsi="Times New Roman" w:cs="Times New Roman"/>
          <w:color w:val="000000" w:themeColor="text1"/>
          <w:sz w:val="22"/>
          <w:szCs w:val="22"/>
          <w:lang w:val="pt-BR"/>
        </w:rPr>
        <w:t xml:space="preserve">Ao serem questionados sobre quais </w:t>
      </w:r>
      <w:r w:rsidR="00CA0665" w:rsidRPr="00C2022B">
        <w:rPr>
          <w:rFonts w:ascii="Times New Roman" w:hAnsi="Times New Roman" w:cs="Times New Roman"/>
          <w:color w:val="000000" w:themeColor="text1"/>
          <w:sz w:val="22"/>
          <w:szCs w:val="22"/>
          <w:lang w:val="pt-BR"/>
        </w:rPr>
        <w:t xml:space="preserve">recursos tecnológicos os estudantes utilizam, </w:t>
      </w:r>
      <w:r w:rsidR="00D3082A" w:rsidRPr="00C2022B">
        <w:rPr>
          <w:rFonts w:ascii="Times New Roman" w:hAnsi="Times New Roman" w:cs="Times New Roman"/>
          <w:color w:val="000000" w:themeColor="text1"/>
          <w:sz w:val="22"/>
          <w:szCs w:val="22"/>
          <w:lang w:val="pt-BR"/>
        </w:rPr>
        <w:t xml:space="preserve">destaca-se que nenhum </w:t>
      </w:r>
      <w:r w:rsidR="00FA32D5" w:rsidRPr="00C2022B">
        <w:rPr>
          <w:rFonts w:ascii="Times New Roman" w:hAnsi="Times New Roman" w:cs="Times New Roman"/>
          <w:color w:val="000000" w:themeColor="text1"/>
          <w:sz w:val="22"/>
          <w:szCs w:val="22"/>
          <w:lang w:val="pt-BR"/>
        </w:rPr>
        <w:t>deles</w:t>
      </w:r>
      <w:r w:rsidR="00D3082A" w:rsidRPr="00C2022B">
        <w:rPr>
          <w:rFonts w:ascii="Times New Roman" w:hAnsi="Times New Roman" w:cs="Times New Roman"/>
          <w:color w:val="000000" w:themeColor="text1"/>
          <w:sz w:val="22"/>
          <w:szCs w:val="22"/>
          <w:lang w:val="pt-BR"/>
        </w:rPr>
        <w:t xml:space="preserve"> mencionou a utilização do </w:t>
      </w:r>
      <w:r w:rsidR="00D3082A" w:rsidRPr="00C2022B">
        <w:rPr>
          <w:rFonts w:ascii="Times New Roman" w:hAnsi="Times New Roman" w:cs="Times New Roman"/>
          <w:i/>
          <w:iCs/>
          <w:color w:val="000000" w:themeColor="text1"/>
          <w:sz w:val="22"/>
          <w:szCs w:val="22"/>
          <w:lang w:val="pt-BR"/>
        </w:rPr>
        <w:t>blog</w:t>
      </w:r>
      <w:r w:rsidR="00D3082A" w:rsidRPr="00C2022B">
        <w:rPr>
          <w:rFonts w:ascii="Times New Roman" w:hAnsi="Times New Roman" w:cs="Times New Roman"/>
          <w:color w:val="000000" w:themeColor="text1"/>
          <w:sz w:val="22"/>
          <w:szCs w:val="22"/>
          <w:lang w:val="pt-BR"/>
        </w:rPr>
        <w:t>. Esse dado se mostra relevante</w:t>
      </w:r>
      <w:r w:rsidR="00F10F0B" w:rsidRPr="00C2022B">
        <w:rPr>
          <w:rFonts w:ascii="Times New Roman" w:hAnsi="Times New Roman" w:cs="Times New Roman"/>
          <w:color w:val="000000" w:themeColor="text1"/>
          <w:sz w:val="22"/>
          <w:szCs w:val="22"/>
          <w:lang w:val="pt-BR"/>
        </w:rPr>
        <w:t xml:space="preserve"> na medida em que</w:t>
      </w:r>
      <w:r w:rsidR="00FA32D5" w:rsidRPr="00C2022B">
        <w:rPr>
          <w:rFonts w:ascii="Times New Roman" w:hAnsi="Times New Roman" w:cs="Times New Roman"/>
          <w:color w:val="000000" w:themeColor="text1"/>
          <w:sz w:val="22"/>
          <w:szCs w:val="22"/>
          <w:lang w:val="pt-BR"/>
        </w:rPr>
        <w:t xml:space="preserve">, </w:t>
      </w:r>
      <w:r w:rsidR="00F10F0B" w:rsidRPr="00C2022B">
        <w:rPr>
          <w:rFonts w:ascii="Times New Roman" w:hAnsi="Times New Roman" w:cs="Times New Roman"/>
          <w:color w:val="000000" w:themeColor="text1"/>
          <w:sz w:val="22"/>
          <w:szCs w:val="22"/>
          <w:lang w:val="pt-BR"/>
        </w:rPr>
        <w:t xml:space="preserve">apesar da ampla disponibilidade de </w:t>
      </w:r>
      <w:r w:rsidR="00F10F0B" w:rsidRPr="00C2022B">
        <w:rPr>
          <w:rFonts w:ascii="Times New Roman" w:hAnsi="Times New Roman" w:cs="Times New Roman"/>
          <w:i/>
          <w:iCs/>
          <w:color w:val="000000" w:themeColor="text1"/>
          <w:sz w:val="22"/>
          <w:szCs w:val="22"/>
          <w:lang w:val="pt-BR"/>
        </w:rPr>
        <w:t>blogs</w:t>
      </w:r>
      <w:r w:rsidR="00F10F0B" w:rsidRPr="00C2022B">
        <w:rPr>
          <w:rFonts w:ascii="Times New Roman" w:hAnsi="Times New Roman" w:cs="Times New Roman"/>
          <w:color w:val="000000" w:themeColor="text1"/>
          <w:sz w:val="22"/>
          <w:szCs w:val="22"/>
          <w:lang w:val="pt-BR"/>
        </w:rPr>
        <w:t xml:space="preserve"> na internet, caracterizando uma fonte de informações sobre uma variedade de assuntos, </w:t>
      </w:r>
      <w:proofErr w:type="spellStart"/>
      <w:r w:rsidR="00F10F0B" w:rsidRPr="00C2022B">
        <w:rPr>
          <w:rFonts w:ascii="Times New Roman" w:hAnsi="Times New Roman" w:cs="Times New Roman"/>
          <w:color w:val="000000" w:themeColor="text1"/>
          <w:sz w:val="22"/>
          <w:szCs w:val="22"/>
          <w:lang w:val="pt-BR"/>
        </w:rPr>
        <w:t>esta</w:t>
      </w:r>
      <w:proofErr w:type="spellEnd"/>
      <w:r w:rsidR="00F10F0B" w:rsidRPr="00C2022B">
        <w:rPr>
          <w:rFonts w:ascii="Times New Roman" w:hAnsi="Times New Roman" w:cs="Times New Roman"/>
          <w:color w:val="000000" w:themeColor="text1"/>
          <w:sz w:val="22"/>
          <w:szCs w:val="22"/>
          <w:lang w:val="pt-BR"/>
        </w:rPr>
        <w:t xml:space="preserve"> TDIC não </w:t>
      </w:r>
      <w:r w:rsidR="00FA32D5" w:rsidRPr="00C2022B">
        <w:rPr>
          <w:rFonts w:ascii="Times New Roman" w:hAnsi="Times New Roman" w:cs="Times New Roman"/>
          <w:color w:val="000000" w:themeColor="text1"/>
          <w:sz w:val="22"/>
          <w:szCs w:val="22"/>
          <w:lang w:val="pt-BR"/>
        </w:rPr>
        <w:t xml:space="preserve">se </w:t>
      </w:r>
      <w:r w:rsidR="00F10F0B" w:rsidRPr="00C2022B">
        <w:rPr>
          <w:rFonts w:ascii="Times New Roman" w:hAnsi="Times New Roman" w:cs="Times New Roman"/>
          <w:color w:val="000000" w:themeColor="text1"/>
          <w:sz w:val="22"/>
          <w:szCs w:val="22"/>
          <w:lang w:val="pt-BR"/>
        </w:rPr>
        <w:t xml:space="preserve">constitui </w:t>
      </w:r>
      <w:r w:rsidR="00FA32D5" w:rsidRPr="00C2022B">
        <w:rPr>
          <w:rFonts w:ascii="Times New Roman" w:hAnsi="Times New Roman" w:cs="Times New Roman"/>
          <w:color w:val="000000" w:themeColor="text1"/>
          <w:sz w:val="22"/>
          <w:szCs w:val="22"/>
          <w:lang w:val="pt-BR"/>
        </w:rPr>
        <w:t>presente no</w:t>
      </w:r>
      <w:r w:rsidR="00F10F0B" w:rsidRPr="00C2022B">
        <w:rPr>
          <w:rFonts w:ascii="Times New Roman" w:hAnsi="Times New Roman" w:cs="Times New Roman"/>
          <w:color w:val="000000" w:themeColor="text1"/>
          <w:sz w:val="22"/>
          <w:szCs w:val="22"/>
          <w:lang w:val="pt-BR"/>
        </w:rPr>
        <w:t xml:space="preserve"> cenário tecnológico dos educandos. Este fato pode estar atrelado a falta de conhecimento sobre a importância </w:t>
      </w:r>
      <w:r w:rsidR="00F03E25" w:rsidRPr="00C2022B">
        <w:rPr>
          <w:rFonts w:ascii="Times New Roman" w:hAnsi="Times New Roman" w:cs="Times New Roman"/>
          <w:color w:val="000000" w:themeColor="text1"/>
          <w:sz w:val="22"/>
          <w:szCs w:val="22"/>
          <w:lang w:val="pt-BR"/>
        </w:rPr>
        <w:t xml:space="preserve">que </w:t>
      </w:r>
      <w:r w:rsidR="00F10F0B" w:rsidRPr="00C2022B">
        <w:rPr>
          <w:rFonts w:ascii="Times New Roman" w:hAnsi="Times New Roman" w:cs="Times New Roman"/>
          <w:color w:val="000000" w:themeColor="text1"/>
          <w:sz w:val="22"/>
          <w:szCs w:val="22"/>
          <w:lang w:val="pt-BR"/>
        </w:rPr>
        <w:t xml:space="preserve">este tipo de plataforma </w:t>
      </w:r>
      <w:r w:rsidR="00F03E25" w:rsidRPr="00C2022B">
        <w:rPr>
          <w:rFonts w:ascii="Times New Roman" w:hAnsi="Times New Roman" w:cs="Times New Roman"/>
          <w:color w:val="000000" w:themeColor="text1"/>
          <w:sz w:val="22"/>
          <w:szCs w:val="22"/>
          <w:lang w:val="pt-BR"/>
        </w:rPr>
        <w:t xml:space="preserve">incorporou </w:t>
      </w:r>
      <w:r w:rsidR="00FA32D5" w:rsidRPr="00C2022B">
        <w:rPr>
          <w:rFonts w:ascii="Times New Roman" w:hAnsi="Times New Roman" w:cs="Times New Roman"/>
          <w:color w:val="000000" w:themeColor="text1"/>
          <w:sz w:val="22"/>
          <w:szCs w:val="22"/>
          <w:lang w:val="pt-BR"/>
        </w:rPr>
        <w:lastRenderedPageBreak/>
        <w:t>para os estudos</w:t>
      </w:r>
      <w:r w:rsidR="00F03E25" w:rsidRPr="00C2022B">
        <w:rPr>
          <w:rFonts w:ascii="Times New Roman" w:hAnsi="Times New Roman" w:cs="Times New Roman"/>
          <w:color w:val="000000" w:themeColor="text1"/>
          <w:sz w:val="22"/>
          <w:szCs w:val="22"/>
          <w:lang w:val="pt-BR"/>
        </w:rPr>
        <w:t xml:space="preserve">, considerando que seu histórico de utilização não o direciona a um instrumento educativo. </w:t>
      </w:r>
      <w:r w:rsidR="00FA32D5" w:rsidRPr="00C2022B">
        <w:rPr>
          <w:rFonts w:ascii="Times New Roman" w:hAnsi="Times New Roman" w:cs="Times New Roman"/>
          <w:color w:val="000000" w:themeColor="text1"/>
          <w:sz w:val="22"/>
          <w:szCs w:val="22"/>
          <w:lang w:val="pt-BR"/>
        </w:rPr>
        <w:t>De acordo com D</w:t>
      </w:r>
      <w:r w:rsidRPr="00C2022B">
        <w:rPr>
          <w:rFonts w:ascii="Times New Roman" w:hAnsi="Times New Roman" w:cs="Times New Roman"/>
          <w:color w:val="000000" w:themeColor="text1"/>
          <w:sz w:val="22"/>
          <w:szCs w:val="22"/>
          <w:lang w:val="pt-BR"/>
        </w:rPr>
        <w:t xml:space="preserve">iesel et al. (2018), </w:t>
      </w:r>
      <w:r w:rsidR="00FA32D5" w:rsidRPr="00C2022B">
        <w:rPr>
          <w:rFonts w:ascii="Times New Roman" w:hAnsi="Times New Roman" w:cs="Times New Roman"/>
          <w:color w:val="000000" w:themeColor="text1"/>
          <w:sz w:val="22"/>
          <w:szCs w:val="22"/>
          <w:lang w:val="pt-BR"/>
        </w:rPr>
        <w:t xml:space="preserve">TDIC como o </w:t>
      </w:r>
      <w:r w:rsidR="00FA32D5" w:rsidRPr="00C2022B">
        <w:rPr>
          <w:rFonts w:ascii="Times New Roman" w:hAnsi="Times New Roman" w:cs="Times New Roman"/>
          <w:i/>
          <w:iCs/>
          <w:color w:val="000000" w:themeColor="text1"/>
          <w:sz w:val="22"/>
          <w:szCs w:val="22"/>
          <w:lang w:val="pt-BR"/>
        </w:rPr>
        <w:t>blog</w:t>
      </w:r>
      <w:r w:rsidR="00FA32D5" w:rsidRPr="00C2022B">
        <w:rPr>
          <w:rFonts w:ascii="Times New Roman" w:hAnsi="Times New Roman" w:cs="Times New Roman"/>
          <w:color w:val="000000" w:themeColor="text1"/>
          <w:sz w:val="22"/>
          <w:szCs w:val="22"/>
          <w:lang w:val="pt-BR"/>
        </w:rPr>
        <w:t xml:space="preserve"> ainda são pouco explorad</w:t>
      </w:r>
      <w:r w:rsidR="00F24F03" w:rsidRPr="00C2022B">
        <w:rPr>
          <w:rFonts w:ascii="Times New Roman" w:hAnsi="Times New Roman" w:cs="Times New Roman"/>
          <w:color w:val="000000" w:themeColor="text1"/>
          <w:sz w:val="22"/>
          <w:szCs w:val="22"/>
          <w:lang w:val="pt-BR"/>
        </w:rPr>
        <w:t>o</w:t>
      </w:r>
      <w:r w:rsidR="00FA32D5" w:rsidRPr="00C2022B">
        <w:rPr>
          <w:rFonts w:ascii="Times New Roman" w:hAnsi="Times New Roman" w:cs="Times New Roman"/>
          <w:color w:val="000000" w:themeColor="text1"/>
          <w:sz w:val="22"/>
          <w:szCs w:val="22"/>
          <w:lang w:val="pt-BR"/>
        </w:rPr>
        <w:t>s e incorporad</w:t>
      </w:r>
      <w:r w:rsidR="00F24F03" w:rsidRPr="00C2022B">
        <w:rPr>
          <w:rFonts w:ascii="Times New Roman" w:hAnsi="Times New Roman" w:cs="Times New Roman"/>
          <w:color w:val="000000" w:themeColor="text1"/>
          <w:sz w:val="22"/>
          <w:szCs w:val="22"/>
          <w:lang w:val="pt-BR"/>
        </w:rPr>
        <w:t>o</w:t>
      </w:r>
      <w:r w:rsidR="00FA32D5" w:rsidRPr="00C2022B">
        <w:rPr>
          <w:rFonts w:ascii="Times New Roman" w:hAnsi="Times New Roman" w:cs="Times New Roman"/>
          <w:color w:val="000000" w:themeColor="text1"/>
          <w:sz w:val="22"/>
          <w:szCs w:val="22"/>
          <w:lang w:val="pt-BR"/>
        </w:rPr>
        <w:t xml:space="preserve">s nas práticas educativas pelos docentes. Diante dessa constatação, os autores pontuam a necessidade de promover ações pedagógicas que integrem o potencial educativo desse </w:t>
      </w:r>
      <w:r w:rsidR="00F24F03" w:rsidRPr="00C2022B">
        <w:rPr>
          <w:rFonts w:ascii="Times New Roman" w:hAnsi="Times New Roman" w:cs="Times New Roman"/>
          <w:color w:val="000000" w:themeColor="text1"/>
          <w:sz w:val="22"/>
          <w:szCs w:val="22"/>
          <w:lang w:val="pt-BR"/>
        </w:rPr>
        <w:t>universo</w:t>
      </w:r>
      <w:r w:rsidR="00FA32D5" w:rsidRPr="00C2022B">
        <w:rPr>
          <w:rFonts w:ascii="Times New Roman" w:hAnsi="Times New Roman" w:cs="Times New Roman"/>
          <w:color w:val="000000" w:themeColor="text1"/>
          <w:sz w:val="22"/>
          <w:szCs w:val="22"/>
          <w:lang w:val="pt-BR"/>
        </w:rPr>
        <w:t xml:space="preserve"> midiático</w:t>
      </w:r>
      <w:r w:rsidR="00F24F03" w:rsidRPr="00C2022B">
        <w:rPr>
          <w:rFonts w:ascii="Times New Roman" w:hAnsi="Times New Roman" w:cs="Times New Roman"/>
          <w:color w:val="000000" w:themeColor="text1"/>
          <w:sz w:val="22"/>
          <w:szCs w:val="22"/>
          <w:lang w:val="pt-BR"/>
        </w:rPr>
        <w:t>, abordando o acesso à informação atualizada e dinâmica.</w:t>
      </w:r>
      <w:r w:rsidR="00F24F03" w:rsidRPr="00C2022B">
        <w:rPr>
          <w:rFonts w:ascii="Times New Roman" w:hAnsi="Times New Roman" w:cs="Times New Roman"/>
          <w:color w:val="000000" w:themeColor="text1"/>
          <w:shd w:val="clear" w:color="auto" w:fill="F7F7F8"/>
          <w:lang w:val="pt-BR"/>
        </w:rPr>
        <w:t xml:space="preserve"> </w:t>
      </w:r>
    </w:p>
    <w:p w14:paraId="4E2E6B98" w14:textId="4CBFCB6D" w:rsidR="007A37DD" w:rsidRPr="00C2022B" w:rsidRDefault="00F2609D" w:rsidP="00F2609D">
      <w:pPr>
        <w:spacing w:after="120"/>
        <w:ind w:firstLine="709"/>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Em sequência, na</w:t>
      </w:r>
      <w:r w:rsidR="00F03E25" w:rsidRPr="00C2022B">
        <w:rPr>
          <w:rFonts w:ascii="Times New Roman" w:hAnsi="Times New Roman" w:cs="Times New Roman"/>
          <w:color w:val="000000" w:themeColor="text1"/>
          <w:sz w:val="22"/>
          <w:szCs w:val="22"/>
          <w:lang w:val="pt-BR"/>
        </w:rPr>
        <w:t xml:space="preserve"> </w:t>
      </w:r>
      <w:r w:rsidR="008839EC">
        <w:rPr>
          <w:rFonts w:ascii="Times New Roman" w:hAnsi="Times New Roman" w:cs="Times New Roman"/>
          <w:color w:val="000000" w:themeColor="text1"/>
          <w:sz w:val="22"/>
          <w:szCs w:val="22"/>
          <w:lang w:val="pt-BR"/>
        </w:rPr>
        <w:t xml:space="preserve">Tabela </w:t>
      </w:r>
      <w:r w:rsidR="00F03E25" w:rsidRPr="00C2022B">
        <w:rPr>
          <w:rFonts w:ascii="Times New Roman" w:hAnsi="Times New Roman" w:cs="Times New Roman"/>
          <w:color w:val="000000" w:themeColor="text1"/>
          <w:sz w:val="22"/>
          <w:szCs w:val="22"/>
          <w:lang w:val="pt-BR"/>
        </w:rPr>
        <w:t>1</w:t>
      </w:r>
      <w:r w:rsidRPr="00C2022B">
        <w:rPr>
          <w:rFonts w:ascii="Times New Roman" w:hAnsi="Times New Roman" w:cs="Times New Roman"/>
          <w:color w:val="000000" w:themeColor="text1"/>
          <w:sz w:val="22"/>
          <w:szCs w:val="22"/>
          <w:lang w:val="pt-BR"/>
        </w:rPr>
        <w:t xml:space="preserve">, aborda-se as respostas dos estudantes </w:t>
      </w:r>
      <w:r w:rsidR="00993193" w:rsidRPr="00C2022B">
        <w:rPr>
          <w:rFonts w:ascii="Times New Roman" w:hAnsi="Times New Roman" w:cs="Times New Roman"/>
          <w:color w:val="000000" w:themeColor="text1"/>
          <w:sz w:val="22"/>
          <w:szCs w:val="22"/>
          <w:lang w:val="pt-BR"/>
        </w:rPr>
        <w:t xml:space="preserve">em relação à questão </w:t>
      </w:r>
      <w:r w:rsidRPr="00C2022B">
        <w:rPr>
          <w:rFonts w:ascii="Times New Roman" w:hAnsi="Times New Roman" w:cs="Times New Roman"/>
          <w:color w:val="000000" w:themeColor="text1"/>
          <w:sz w:val="22"/>
          <w:szCs w:val="22"/>
          <w:lang w:val="pt-BR"/>
        </w:rPr>
        <w:t xml:space="preserve">"Já criou um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w:t>
      </w:r>
    </w:p>
    <w:p w14:paraId="60C4661B" w14:textId="77777777" w:rsidR="00F2609D" w:rsidRPr="00C2022B" w:rsidRDefault="00F2609D" w:rsidP="00F2609D">
      <w:pPr>
        <w:spacing w:after="120"/>
        <w:ind w:firstLine="709"/>
        <w:jc w:val="both"/>
        <w:rPr>
          <w:rFonts w:ascii="Times New Roman" w:hAnsi="Times New Roman" w:cs="Times New Roman"/>
          <w:color w:val="000000" w:themeColor="text1"/>
          <w:sz w:val="22"/>
          <w:szCs w:val="22"/>
          <w:lang w:val="pt-BR"/>
        </w:rPr>
      </w:pPr>
    </w:p>
    <w:p w14:paraId="65E28454" w14:textId="4C2E3C82" w:rsidR="007A37DD" w:rsidRPr="00C2022B" w:rsidRDefault="008839EC" w:rsidP="00E13AE2">
      <w:pPr>
        <w:pStyle w:val="Caption1"/>
        <w:rPr>
          <w:color w:val="000000" w:themeColor="text1"/>
          <w:lang w:val="pt-BR"/>
        </w:rPr>
      </w:pPr>
      <w:r>
        <w:rPr>
          <w:color w:val="000000" w:themeColor="text1"/>
          <w:lang w:val="pt-BR"/>
        </w:rPr>
        <w:t>Tabela</w:t>
      </w:r>
      <w:r w:rsidR="007A37DD" w:rsidRPr="00C2022B">
        <w:rPr>
          <w:color w:val="000000" w:themeColor="text1"/>
          <w:lang w:val="pt-BR"/>
        </w:rPr>
        <w:t xml:space="preserve"> 1</w:t>
      </w:r>
    </w:p>
    <w:p w14:paraId="50029A63" w14:textId="77E75AEF" w:rsidR="00F2609D" w:rsidRPr="00C2022B" w:rsidRDefault="00F2609D" w:rsidP="00E13AE2">
      <w:pPr>
        <w:spacing w:after="120"/>
        <w:rPr>
          <w:rFonts w:ascii="Times New Roman" w:hAnsi="Times New Roman" w:cs="Times New Roman"/>
          <w:i/>
          <w:iCs/>
          <w:color w:val="000000" w:themeColor="text1"/>
          <w:sz w:val="22"/>
          <w:szCs w:val="22"/>
          <w:lang w:val="pt-BR"/>
        </w:rPr>
      </w:pPr>
      <w:r w:rsidRPr="00C2022B">
        <w:rPr>
          <w:rFonts w:ascii="Times New Roman" w:hAnsi="Times New Roman" w:cs="Times New Roman"/>
          <w:i/>
          <w:iCs/>
          <w:color w:val="000000" w:themeColor="text1"/>
          <w:sz w:val="22"/>
          <w:szCs w:val="22"/>
          <w:lang w:val="pt-BR"/>
        </w:rPr>
        <w:t>Desenvolvimento de blog pelos estudantes</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047"/>
        <w:gridCol w:w="715"/>
        <w:gridCol w:w="1132"/>
        <w:gridCol w:w="683"/>
        <w:gridCol w:w="1616"/>
        <w:gridCol w:w="797"/>
      </w:tblGrid>
      <w:tr w:rsidR="00033A8A" w:rsidRPr="00C2022B" w14:paraId="7E974CAE" w14:textId="77777777" w:rsidTr="00A36543">
        <w:trPr>
          <w:trHeight w:val="510"/>
        </w:trPr>
        <w:tc>
          <w:tcPr>
            <w:tcW w:w="2047" w:type="dxa"/>
            <w:tcMar>
              <w:top w:w="40" w:type="dxa"/>
              <w:left w:w="40" w:type="dxa"/>
              <w:bottom w:w="40" w:type="dxa"/>
              <w:right w:w="40" w:type="dxa"/>
            </w:tcMar>
            <w:vAlign w:val="center"/>
            <w:hideMark/>
          </w:tcPr>
          <w:p w14:paraId="14F81F42" w14:textId="77777777" w:rsidR="00033A8A" w:rsidRPr="00C2022B" w:rsidRDefault="00033A8A" w:rsidP="00A36543">
            <w:pP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Pergunta</w:t>
            </w:r>
          </w:p>
        </w:tc>
        <w:tc>
          <w:tcPr>
            <w:tcW w:w="715" w:type="dxa"/>
            <w:tcMar>
              <w:top w:w="40" w:type="dxa"/>
              <w:left w:w="40" w:type="dxa"/>
              <w:bottom w:w="40" w:type="dxa"/>
              <w:right w:w="40" w:type="dxa"/>
            </w:tcMar>
            <w:vAlign w:val="bottom"/>
            <w:hideMark/>
          </w:tcPr>
          <w:p w14:paraId="0DD3DDC1" w14:textId="77777777" w:rsidR="00033A8A" w:rsidRPr="00C2022B" w:rsidRDefault="00033A8A" w:rsidP="00F70DBC">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Nunca</w:t>
            </w:r>
            <w:proofErr w:type="spellEnd"/>
          </w:p>
          <w:p w14:paraId="13EEE020"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1</w:t>
            </w:r>
          </w:p>
        </w:tc>
        <w:tc>
          <w:tcPr>
            <w:tcW w:w="1132" w:type="dxa"/>
            <w:tcMar>
              <w:top w:w="40" w:type="dxa"/>
              <w:left w:w="40" w:type="dxa"/>
              <w:bottom w:w="40" w:type="dxa"/>
              <w:right w:w="40" w:type="dxa"/>
            </w:tcMar>
            <w:vAlign w:val="bottom"/>
            <w:hideMark/>
          </w:tcPr>
          <w:p w14:paraId="4E18E924" w14:textId="77777777" w:rsidR="00033A8A" w:rsidRPr="00C2022B" w:rsidRDefault="00033A8A" w:rsidP="00F70DBC">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Raramente</w:t>
            </w:r>
            <w:proofErr w:type="spellEnd"/>
          </w:p>
          <w:p w14:paraId="2CB4E8CA"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2</w:t>
            </w:r>
          </w:p>
        </w:tc>
        <w:tc>
          <w:tcPr>
            <w:tcW w:w="683" w:type="dxa"/>
            <w:tcMar>
              <w:top w:w="40" w:type="dxa"/>
              <w:left w:w="40" w:type="dxa"/>
              <w:bottom w:w="40" w:type="dxa"/>
              <w:right w:w="40" w:type="dxa"/>
            </w:tcMar>
            <w:vAlign w:val="bottom"/>
            <w:hideMark/>
          </w:tcPr>
          <w:p w14:paraId="335357A3" w14:textId="77777777" w:rsidR="00033A8A" w:rsidRPr="00C2022B" w:rsidRDefault="00033A8A" w:rsidP="00F70DBC">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Às</w:t>
            </w:r>
            <w:proofErr w:type="spellEnd"/>
            <w:r w:rsidRPr="00C2022B">
              <w:rPr>
                <w:rFonts w:ascii="Times New Roman" w:eastAsia="Times New Roman" w:hAnsi="Times New Roman" w:cs="Times New Roman"/>
                <w:b/>
                <w:bCs/>
                <w:sz w:val="22"/>
                <w:szCs w:val="22"/>
              </w:rPr>
              <w:t xml:space="preserve"> </w:t>
            </w:r>
            <w:proofErr w:type="spellStart"/>
            <w:r w:rsidRPr="00C2022B">
              <w:rPr>
                <w:rFonts w:ascii="Times New Roman" w:eastAsia="Times New Roman" w:hAnsi="Times New Roman" w:cs="Times New Roman"/>
                <w:b/>
                <w:bCs/>
                <w:sz w:val="22"/>
                <w:szCs w:val="22"/>
              </w:rPr>
              <w:t>vezes</w:t>
            </w:r>
            <w:proofErr w:type="spellEnd"/>
          </w:p>
          <w:p w14:paraId="1F55E248"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3</w:t>
            </w:r>
          </w:p>
        </w:tc>
        <w:tc>
          <w:tcPr>
            <w:tcW w:w="0" w:type="auto"/>
            <w:tcMar>
              <w:top w:w="40" w:type="dxa"/>
              <w:left w:w="40" w:type="dxa"/>
              <w:bottom w:w="40" w:type="dxa"/>
              <w:right w:w="40" w:type="dxa"/>
            </w:tcMar>
            <w:vAlign w:val="bottom"/>
            <w:hideMark/>
          </w:tcPr>
          <w:p w14:paraId="3CD6A45F" w14:textId="77777777" w:rsidR="00033A8A" w:rsidRPr="00C2022B" w:rsidRDefault="00033A8A" w:rsidP="00F70DBC">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Frequentemente</w:t>
            </w:r>
            <w:proofErr w:type="spellEnd"/>
          </w:p>
          <w:p w14:paraId="116C9D8B"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4</w:t>
            </w:r>
          </w:p>
        </w:tc>
        <w:tc>
          <w:tcPr>
            <w:tcW w:w="0" w:type="auto"/>
            <w:tcMar>
              <w:top w:w="40" w:type="dxa"/>
              <w:left w:w="40" w:type="dxa"/>
              <w:bottom w:w="40" w:type="dxa"/>
              <w:right w:w="40" w:type="dxa"/>
            </w:tcMar>
            <w:vAlign w:val="bottom"/>
            <w:hideMark/>
          </w:tcPr>
          <w:p w14:paraId="0EE4867C"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Sempre</w:t>
            </w:r>
          </w:p>
          <w:p w14:paraId="7008043B"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5</w:t>
            </w:r>
          </w:p>
        </w:tc>
      </w:tr>
      <w:tr w:rsidR="00033A8A" w:rsidRPr="00C2022B" w14:paraId="790BA254" w14:textId="77777777" w:rsidTr="00F70DBC">
        <w:trPr>
          <w:trHeight w:val="315"/>
        </w:trPr>
        <w:tc>
          <w:tcPr>
            <w:tcW w:w="2047" w:type="dxa"/>
            <w:shd w:val="clear" w:color="auto" w:fill="FFFFFF"/>
            <w:tcMar>
              <w:top w:w="40" w:type="dxa"/>
              <w:left w:w="40" w:type="dxa"/>
              <w:bottom w:w="40" w:type="dxa"/>
              <w:right w:w="40" w:type="dxa"/>
            </w:tcMar>
            <w:vAlign w:val="center"/>
            <w:hideMark/>
          </w:tcPr>
          <w:p w14:paraId="5DD78C2D" w14:textId="77777777" w:rsidR="00033A8A" w:rsidRPr="00B70BE0" w:rsidRDefault="00033A8A" w:rsidP="00B40120">
            <w:pPr>
              <w:rPr>
                <w:rFonts w:ascii="Times New Roman" w:eastAsia="Times New Roman" w:hAnsi="Times New Roman" w:cs="Times New Roman"/>
                <w:b/>
                <w:bCs/>
                <w:sz w:val="22"/>
                <w:szCs w:val="22"/>
              </w:rPr>
            </w:pPr>
            <w:proofErr w:type="spellStart"/>
            <w:r w:rsidRPr="00B70BE0">
              <w:rPr>
                <w:rFonts w:ascii="Times New Roman" w:eastAsia="Times New Roman" w:hAnsi="Times New Roman" w:cs="Times New Roman"/>
                <w:b/>
                <w:bCs/>
                <w:sz w:val="22"/>
                <w:szCs w:val="22"/>
              </w:rPr>
              <w:t>Já</w:t>
            </w:r>
            <w:proofErr w:type="spellEnd"/>
            <w:r w:rsidRPr="00B70BE0">
              <w:rPr>
                <w:rFonts w:ascii="Times New Roman" w:eastAsia="Times New Roman" w:hAnsi="Times New Roman" w:cs="Times New Roman"/>
                <w:b/>
                <w:bCs/>
                <w:sz w:val="22"/>
                <w:szCs w:val="22"/>
              </w:rPr>
              <w:t xml:space="preserve"> </w:t>
            </w:r>
            <w:proofErr w:type="spellStart"/>
            <w:r w:rsidRPr="00B70BE0">
              <w:rPr>
                <w:rFonts w:ascii="Times New Roman" w:eastAsia="Times New Roman" w:hAnsi="Times New Roman" w:cs="Times New Roman"/>
                <w:b/>
                <w:bCs/>
                <w:sz w:val="22"/>
                <w:szCs w:val="22"/>
              </w:rPr>
              <w:t>criou</w:t>
            </w:r>
            <w:proofErr w:type="spellEnd"/>
            <w:r w:rsidRPr="00B70BE0">
              <w:rPr>
                <w:rFonts w:ascii="Times New Roman" w:eastAsia="Times New Roman" w:hAnsi="Times New Roman" w:cs="Times New Roman"/>
                <w:b/>
                <w:bCs/>
                <w:sz w:val="22"/>
                <w:szCs w:val="22"/>
              </w:rPr>
              <w:t xml:space="preserve"> </w:t>
            </w:r>
            <w:r w:rsidRPr="00B70BE0">
              <w:rPr>
                <w:rFonts w:ascii="Times New Roman" w:eastAsia="Times New Roman" w:hAnsi="Times New Roman" w:cs="Times New Roman"/>
                <w:b/>
                <w:bCs/>
                <w:i/>
                <w:iCs/>
                <w:sz w:val="22"/>
                <w:szCs w:val="22"/>
              </w:rPr>
              <w:t>blog</w:t>
            </w:r>
            <w:r w:rsidRPr="00B70BE0">
              <w:rPr>
                <w:rFonts w:ascii="Times New Roman" w:eastAsia="Times New Roman" w:hAnsi="Times New Roman" w:cs="Times New Roman"/>
                <w:b/>
                <w:bCs/>
                <w:sz w:val="22"/>
                <w:szCs w:val="22"/>
              </w:rPr>
              <w:t>?</w:t>
            </w:r>
          </w:p>
        </w:tc>
        <w:tc>
          <w:tcPr>
            <w:tcW w:w="715" w:type="dxa"/>
            <w:tcMar>
              <w:top w:w="40" w:type="dxa"/>
              <w:left w:w="40" w:type="dxa"/>
              <w:bottom w:w="40" w:type="dxa"/>
              <w:right w:w="40" w:type="dxa"/>
            </w:tcMar>
            <w:vAlign w:val="bottom"/>
            <w:hideMark/>
          </w:tcPr>
          <w:p w14:paraId="312979E2"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32</w:t>
            </w:r>
          </w:p>
        </w:tc>
        <w:tc>
          <w:tcPr>
            <w:tcW w:w="1132" w:type="dxa"/>
            <w:tcMar>
              <w:top w:w="40" w:type="dxa"/>
              <w:left w:w="40" w:type="dxa"/>
              <w:bottom w:w="40" w:type="dxa"/>
              <w:right w:w="40" w:type="dxa"/>
            </w:tcMar>
            <w:vAlign w:val="bottom"/>
            <w:hideMark/>
          </w:tcPr>
          <w:p w14:paraId="1F359D48"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2</w:t>
            </w:r>
          </w:p>
        </w:tc>
        <w:tc>
          <w:tcPr>
            <w:tcW w:w="683" w:type="dxa"/>
            <w:tcMar>
              <w:top w:w="40" w:type="dxa"/>
              <w:left w:w="40" w:type="dxa"/>
              <w:bottom w:w="40" w:type="dxa"/>
              <w:right w:w="40" w:type="dxa"/>
            </w:tcMar>
            <w:vAlign w:val="bottom"/>
            <w:hideMark/>
          </w:tcPr>
          <w:p w14:paraId="66DFA640"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0</w:t>
            </w:r>
          </w:p>
        </w:tc>
        <w:tc>
          <w:tcPr>
            <w:tcW w:w="0" w:type="auto"/>
            <w:tcMar>
              <w:top w:w="40" w:type="dxa"/>
              <w:left w:w="40" w:type="dxa"/>
              <w:bottom w:w="40" w:type="dxa"/>
              <w:right w:w="40" w:type="dxa"/>
            </w:tcMar>
            <w:vAlign w:val="bottom"/>
            <w:hideMark/>
          </w:tcPr>
          <w:p w14:paraId="2CF9CFF3"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0</w:t>
            </w:r>
          </w:p>
        </w:tc>
        <w:tc>
          <w:tcPr>
            <w:tcW w:w="0" w:type="auto"/>
            <w:tcMar>
              <w:top w:w="40" w:type="dxa"/>
              <w:left w:w="40" w:type="dxa"/>
              <w:bottom w:w="40" w:type="dxa"/>
              <w:right w:w="40" w:type="dxa"/>
            </w:tcMar>
            <w:vAlign w:val="bottom"/>
            <w:hideMark/>
          </w:tcPr>
          <w:p w14:paraId="06AB69EF" w14:textId="77777777" w:rsidR="00033A8A" w:rsidRPr="00C2022B" w:rsidRDefault="00033A8A" w:rsidP="00F70DBC">
            <w:pPr>
              <w:jc w:val="center"/>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1</w:t>
            </w:r>
          </w:p>
        </w:tc>
      </w:tr>
    </w:tbl>
    <w:p w14:paraId="435A3CBA" w14:textId="77777777" w:rsidR="003B58D6" w:rsidRPr="00C2022B" w:rsidRDefault="003B58D6" w:rsidP="00F2609D">
      <w:pPr>
        <w:rPr>
          <w:rFonts w:ascii="Times New Roman" w:hAnsi="Times New Roman" w:cs="Times New Roman"/>
          <w:i/>
          <w:iCs/>
          <w:color w:val="000000" w:themeColor="text1"/>
          <w:sz w:val="22"/>
          <w:szCs w:val="22"/>
          <w:lang w:val="pt-BR"/>
        </w:rPr>
      </w:pPr>
    </w:p>
    <w:p w14:paraId="3826A07E" w14:textId="485F4D44" w:rsidR="00F2609D" w:rsidRPr="00C2022B" w:rsidRDefault="00F2609D" w:rsidP="00F2609D">
      <w:pPr>
        <w:spacing w:after="120"/>
        <w:ind w:firstLine="708"/>
        <w:jc w:val="both"/>
        <w:rPr>
          <w:rFonts w:ascii="Times New Roman" w:eastAsia="Times New Roman" w:hAnsi="Times New Roman" w:cs="Times New Roman"/>
          <w:color w:val="000000" w:themeColor="text1"/>
          <w:kern w:val="0"/>
          <w:sz w:val="22"/>
          <w:szCs w:val="22"/>
          <w:lang w:val="pt-BR"/>
        </w:rPr>
      </w:pPr>
      <w:r w:rsidRPr="00C2022B">
        <w:rPr>
          <w:rFonts w:ascii="Times New Roman" w:eastAsia="Times New Roman" w:hAnsi="Times New Roman" w:cs="Times New Roman"/>
          <w:color w:val="000000" w:themeColor="text1"/>
          <w:sz w:val="22"/>
          <w:szCs w:val="22"/>
          <w:lang w:val="pt-BR"/>
        </w:rPr>
        <w:t xml:space="preserve">Os dados representados acima exprimem que 91,5% dos respondentes não possuem experiência com a criação de </w:t>
      </w:r>
      <w:r w:rsidRPr="00C2022B">
        <w:rPr>
          <w:rFonts w:ascii="Times New Roman" w:eastAsia="Times New Roman" w:hAnsi="Times New Roman" w:cs="Times New Roman"/>
          <w:i/>
          <w:iCs/>
          <w:color w:val="000000" w:themeColor="text1"/>
          <w:sz w:val="22"/>
          <w:szCs w:val="22"/>
          <w:lang w:val="pt-BR"/>
        </w:rPr>
        <w:t>blog</w:t>
      </w:r>
      <w:r w:rsidRPr="00C2022B">
        <w:rPr>
          <w:rFonts w:ascii="Times New Roman" w:eastAsia="Times New Roman" w:hAnsi="Times New Roman" w:cs="Times New Roman"/>
          <w:color w:val="000000" w:themeColor="text1"/>
          <w:sz w:val="22"/>
          <w:szCs w:val="22"/>
          <w:lang w:val="pt-BR"/>
        </w:rPr>
        <w:t xml:space="preserve"> e apenas 2,8% o fazem sempre. É perceptível, a partir dessa premissa, que essa TDIC não é utilizada em sala de aula, </w:t>
      </w:r>
      <w:r w:rsidRPr="00C2022B">
        <w:rPr>
          <w:rFonts w:ascii="Times New Roman" w:hAnsi="Times New Roman" w:cs="Times New Roman"/>
          <w:color w:val="000000" w:themeColor="text1"/>
          <w:sz w:val="22"/>
          <w:szCs w:val="22"/>
          <w:lang w:val="pt-BR"/>
        </w:rPr>
        <w:t xml:space="preserve">o que indica uma oportunidade de potencializar a inserção desse recurso na prática educativa. Salgado e </w:t>
      </w:r>
      <w:proofErr w:type="spellStart"/>
      <w:r w:rsidRPr="00C2022B">
        <w:rPr>
          <w:rFonts w:ascii="Times New Roman" w:hAnsi="Times New Roman" w:cs="Times New Roman"/>
          <w:color w:val="000000" w:themeColor="text1"/>
          <w:sz w:val="22"/>
          <w:szCs w:val="22"/>
          <w:lang w:val="pt-BR"/>
        </w:rPr>
        <w:t>Gautério</w:t>
      </w:r>
      <w:proofErr w:type="spellEnd"/>
      <w:r w:rsidRPr="00C2022B">
        <w:rPr>
          <w:rFonts w:ascii="Times New Roman" w:hAnsi="Times New Roman" w:cs="Times New Roman"/>
          <w:color w:val="000000" w:themeColor="text1"/>
          <w:sz w:val="22"/>
          <w:szCs w:val="22"/>
          <w:lang w:val="pt-BR"/>
        </w:rPr>
        <w:t xml:space="preserve"> (202</w:t>
      </w:r>
      <w:r w:rsidR="00033A8A" w:rsidRPr="00C2022B">
        <w:rPr>
          <w:rFonts w:ascii="Times New Roman" w:hAnsi="Times New Roman" w:cs="Times New Roman"/>
          <w:color w:val="000000" w:themeColor="text1"/>
          <w:sz w:val="22"/>
          <w:szCs w:val="22"/>
          <w:lang w:val="pt-BR"/>
        </w:rPr>
        <w:t>0</w:t>
      </w:r>
      <w:r w:rsidRPr="00C2022B">
        <w:rPr>
          <w:rFonts w:ascii="Times New Roman" w:hAnsi="Times New Roman" w:cs="Times New Roman"/>
          <w:color w:val="000000" w:themeColor="text1"/>
          <w:sz w:val="22"/>
          <w:szCs w:val="22"/>
          <w:lang w:val="pt-BR"/>
        </w:rPr>
        <w:t>) caracterizam o uso das TDIC como uma perspectiva interessante</w:t>
      </w:r>
      <w:r w:rsidR="00FF692F" w:rsidRPr="00C2022B">
        <w:rPr>
          <w:rFonts w:ascii="Times New Roman" w:hAnsi="Times New Roman" w:cs="Times New Roman"/>
          <w:color w:val="000000" w:themeColor="text1"/>
          <w:sz w:val="22"/>
          <w:szCs w:val="22"/>
          <w:lang w:val="pt-BR"/>
        </w:rPr>
        <w:t xml:space="preserve"> e diferenciada na práxis docente</w:t>
      </w:r>
      <w:r w:rsidRPr="00C2022B">
        <w:rPr>
          <w:rFonts w:ascii="Times New Roman" w:hAnsi="Times New Roman" w:cs="Times New Roman"/>
          <w:color w:val="000000" w:themeColor="text1"/>
          <w:sz w:val="22"/>
          <w:szCs w:val="22"/>
          <w:lang w:val="pt-BR"/>
        </w:rPr>
        <w:t xml:space="preserve">. No entanto, ressaltam que algumas, como 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são conhecidas somente por uma parcela reduzida de educandos</w:t>
      </w:r>
      <w:r w:rsidR="00FF692F" w:rsidRPr="00C2022B">
        <w:rPr>
          <w:rFonts w:ascii="Times New Roman" w:hAnsi="Times New Roman" w:cs="Times New Roman"/>
          <w:color w:val="000000" w:themeColor="text1"/>
          <w:sz w:val="22"/>
          <w:szCs w:val="22"/>
          <w:lang w:val="pt-BR"/>
        </w:rPr>
        <w:t>, ressaltando que este recurso em sala de aula ainda é pouco explorado e suas potencialidades pouco conhecidas.</w:t>
      </w:r>
      <w:r w:rsidR="00FF692F" w:rsidRPr="00C2022B">
        <w:rPr>
          <w:rFonts w:ascii="Times New Roman" w:hAnsi="Times New Roman" w:cs="Times New Roman"/>
          <w:color w:val="000000" w:themeColor="text1"/>
          <w:lang w:val="pt-BR"/>
        </w:rPr>
        <w:t xml:space="preserve"> </w:t>
      </w:r>
      <w:r w:rsidRPr="00C2022B">
        <w:rPr>
          <w:rFonts w:ascii="Times New Roman" w:eastAsia="Times New Roman" w:hAnsi="Times New Roman" w:cs="Times New Roman"/>
          <w:color w:val="000000" w:themeColor="text1"/>
          <w:kern w:val="0"/>
          <w:sz w:val="22"/>
          <w:szCs w:val="22"/>
          <w:lang w:val="pt-BR"/>
        </w:rPr>
        <w:t xml:space="preserve">A pesquisa de Rios (2018) constatou que, entre os 46 participantes da pesquisa, 24% declararam </w:t>
      </w:r>
      <w:r w:rsidR="00A14353" w:rsidRPr="00C2022B">
        <w:rPr>
          <w:rFonts w:ascii="Times New Roman" w:eastAsia="Times New Roman" w:hAnsi="Times New Roman" w:cs="Times New Roman"/>
          <w:color w:val="000000" w:themeColor="text1"/>
          <w:kern w:val="0"/>
          <w:sz w:val="22"/>
          <w:szCs w:val="22"/>
          <w:lang w:val="pt-BR"/>
        </w:rPr>
        <w:t xml:space="preserve">ter experiência em </w:t>
      </w:r>
      <w:r w:rsidRPr="00C2022B">
        <w:rPr>
          <w:rFonts w:ascii="Times New Roman" w:eastAsia="Times New Roman" w:hAnsi="Times New Roman" w:cs="Times New Roman"/>
          <w:color w:val="000000" w:themeColor="text1"/>
          <w:kern w:val="0"/>
          <w:sz w:val="22"/>
          <w:szCs w:val="22"/>
          <w:lang w:val="pt-BR"/>
        </w:rPr>
        <w:t xml:space="preserve">autoria </w:t>
      </w:r>
      <w:r w:rsidR="00A14353" w:rsidRPr="00C2022B">
        <w:rPr>
          <w:rFonts w:ascii="Times New Roman" w:eastAsia="Times New Roman" w:hAnsi="Times New Roman" w:cs="Times New Roman"/>
          <w:color w:val="000000" w:themeColor="text1"/>
          <w:kern w:val="0"/>
          <w:sz w:val="22"/>
          <w:szCs w:val="22"/>
          <w:lang w:val="pt-BR"/>
        </w:rPr>
        <w:t>de</w:t>
      </w:r>
      <w:r w:rsidRPr="00C2022B">
        <w:rPr>
          <w:rFonts w:ascii="Times New Roman" w:eastAsia="Times New Roman" w:hAnsi="Times New Roman" w:cs="Times New Roman"/>
          <w:color w:val="000000" w:themeColor="text1"/>
          <w:kern w:val="0"/>
          <w:sz w:val="22"/>
          <w:szCs w:val="22"/>
          <w:lang w:val="pt-BR"/>
        </w:rPr>
        <w:t xml:space="preserve"> </w:t>
      </w:r>
      <w:r w:rsidRPr="00C2022B">
        <w:rPr>
          <w:rFonts w:ascii="Times New Roman" w:eastAsia="Times New Roman" w:hAnsi="Times New Roman" w:cs="Times New Roman"/>
          <w:i/>
          <w:iCs/>
          <w:color w:val="000000" w:themeColor="text1"/>
          <w:kern w:val="0"/>
          <w:sz w:val="22"/>
          <w:szCs w:val="22"/>
          <w:lang w:val="pt-BR"/>
        </w:rPr>
        <w:t>blog</w:t>
      </w:r>
      <w:r w:rsidRPr="00C2022B">
        <w:rPr>
          <w:rFonts w:ascii="Times New Roman" w:eastAsia="Times New Roman" w:hAnsi="Times New Roman" w:cs="Times New Roman"/>
          <w:color w:val="000000" w:themeColor="text1"/>
          <w:kern w:val="0"/>
          <w:sz w:val="22"/>
          <w:szCs w:val="22"/>
          <w:lang w:val="pt-BR"/>
        </w:rPr>
        <w:t xml:space="preserve"> e 76% não haviam desenvolvido esse recurso midiático. Ainda, </w:t>
      </w:r>
      <w:r w:rsidR="00545831" w:rsidRPr="00C2022B">
        <w:rPr>
          <w:rFonts w:ascii="Times New Roman" w:eastAsia="Times New Roman" w:hAnsi="Times New Roman" w:cs="Times New Roman"/>
          <w:color w:val="000000" w:themeColor="text1"/>
          <w:kern w:val="0"/>
          <w:sz w:val="22"/>
          <w:szCs w:val="22"/>
          <w:lang w:val="pt-BR"/>
        </w:rPr>
        <w:t xml:space="preserve">os achados destacam </w:t>
      </w:r>
      <w:r w:rsidRPr="00C2022B">
        <w:rPr>
          <w:rFonts w:ascii="Times New Roman" w:eastAsia="Times New Roman" w:hAnsi="Times New Roman" w:cs="Times New Roman"/>
          <w:color w:val="000000" w:themeColor="text1"/>
          <w:kern w:val="0"/>
          <w:sz w:val="22"/>
          <w:szCs w:val="22"/>
          <w:lang w:val="pt-BR"/>
        </w:rPr>
        <w:t xml:space="preserve">que 34% dos estudantes possuíam o hábito de realizar pesquisas por </w:t>
      </w:r>
      <w:r w:rsidR="00545831" w:rsidRPr="00C2022B">
        <w:rPr>
          <w:rFonts w:ascii="Times New Roman" w:eastAsia="Times New Roman" w:hAnsi="Times New Roman" w:cs="Times New Roman"/>
          <w:color w:val="000000" w:themeColor="text1"/>
          <w:kern w:val="0"/>
          <w:sz w:val="22"/>
          <w:szCs w:val="22"/>
          <w:lang w:val="pt-BR"/>
        </w:rPr>
        <w:t>meio d</w:t>
      </w:r>
      <w:r w:rsidRPr="00C2022B">
        <w:rPr>
          <w:rFonts w:ascii="Times New Roman" w:eastAsia="Times New Roman" w:hAnsi="Times New Roman" w:cs="Times New Roman"/>
          <w:color w:val="000000" w:themeColor="text1"/>
          <w:kern w:val="0"/>
          <w:sz w:val="22"/>
          <w:szCs w:val="22"/>
          <w:lang w:val="pt-BR"/>
        </w:rPr>
        <w:t xml:space="preserve">essa mídia. </w:t>
      </w:r>
    </w:p>
    <w:p w14:paraId="69562D99" w14:textId="5F984298" w:rsidR="00F45376" w:rsidRDefault="00F2609D" w:rsidP="00A16A76">
      <w:pPr>
        <w:tabs>
          <w:tab w:val="left" w:pos="993"/>
        </w:tabs>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Ao serem questionados sobre “Você sabe o que é um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Se sim, explique:” </w:t>
      </w:r>
      <w:r w:rsidR="00F45376" w:rsidRPr="00C2022B">
        <w:rPr>
          <w:rFonts w:ascii="Times New Roman" w:hAnsi="Times New Roman" w:cs="Times New Roman"/>
          <w:color w:val="000000" w:themeColor="text1"/>
          <w:sz w:val="22"/>
          <w:szCs w:val="22"/>
          <w:lang w:val="pt-BR"/>
        </w:rPr>
        <w:t>surgem manifestações que foram organizadas em categoria</w:t>
      </w:r>
      <w:r w:rsidR="006E4E16" w:rsidRPr="00C2022B">
        <w:rPr>
          <w:rFonts w:ascii="Times New Roman" w:hAnsi="Times New Roman" w:cs="Times New Roman"/>
          <w:color w:val="000000" w:themeColor="text1"/>
          <w:sz w:val="22"/>
          <w:szCs w:val="22"/>
          <w:lang w:val="pt-BR"/>
        </w:rPr>
        <w:t xml:space="preserve">s e estão indicadas na </w:t>
      </w:r>
      <w:r w:rsidR="008839EC">
        <w:rPr>
          <w:rFonts w:ascii="Times New Roman" w:hAnsi="Times New Roman" w:cs="Times New Roman"/>
          <w:color w:val="000000" w:themeColor="text1"/>
          <w:sz w:val="22"/>
          <w:szCs w:val="22"/>
          <w:lang w:val="pt-BR"/>
        </w:rPr>
        <w:t xml:space="preserve">Tabela </w:t>
      </w:r>
      <w:r w:rsidR="006E4E16" w:rsidRPr="00C2022B">
        <w:rPr>
          <w:rFonts w:ascii="Times New Roman" w:hAnsi="Times New Roman" w:cs="Times New Roman"/>
          <w:color w:val="000000" w:themeColor="text1"/>
          <w:sz w:val="22"/>
          <w:szCs w:val="22"/>
          <w:lang w:val="pt-BR"/>
        </w:rPr>
        <w:t>2.</w:t>
      </w:r>
    </w:p>
    <w:p w14:paraId="43064112" w14:textId="77777777" w:rsidR="00B70BE0" w:rsidRPr="00A16A76" w:rsidRDefault="00B70BE0" w:rsidP="00A16A76">
      <w:pPr>
        <w:tabs>
          <w:tab w:val="left" w:pos="993"/>
        </w:tabs>
        <w:spacing w:after="120"/>
        <w:ind w:firstLine="708"/>
        <w:jc w:val="both"/>
        <w:rPr>
          <w:rFonts w:ascii="Times New Roman" w:hAnsi="Times New Roman" w:cs="Times New Roman"/>
          <w:color w:val="000000" w:themeColor="text1"/>
          <w:sz w:val="22"/>
          <w:szCs w:val="22"/>
          <w:lang w:val="pt-BR"/>
        </w:rPr>
      </w:pPr>
    </w:p>
    <w:p w14:paraId="19570D66" w14:textId="2711C89C" w:rsidR="00427A1E" w:rsidRPr="00C2022B" w:rsidRDefault="008839EC" w:rsidP="00427A1E">
      <w:pPr>
        <w:pStyle w:val="Caption1"/>
        <w:rPr>
          <w:color w:val="000000" w:themeColor="text1"/>
          <w:lang w:val="pt-BR"/>
        </w:rPr>
      </w:pPr>
      <w:r>
        <w:rPr>
          <w:color w:val="000000" w:themeColor="text1"/>
          <w:lang w:val="pt-BR"/>
        </w:rPr>
        <w:lastRenderedPageBreak/>
        <w:t>Tabela</w:t>
      </w:r>
      <w:r w:rsidR="00427A1E" w:rsidRPr="00C2022B">
        <w:rPr>
          <w:color w:val="000000" w:themeColor="text1"/>
          <w:lang w:val="pt-BR"/>
        </w:rPr>
        <w:t xml:space="preserve"> 2</w:t>
      </w:r>
    </w:p>
    <w:p w14:paraId="48F16AE6" w14:textId="01987252" w:rsidR="00427A1E" w:rsidRPr="00C2022B" w:rsidRDefault="00427A1E" w:rsidP="00427A1E">
      <w:pPr>
        <w:spacing w:after="120"/>
        <w:jc w:val="both"/>
        <w:rPr>
          <w:rFonts w:ascii="Times New Roman" w:eastAsia="Times New Roman" w:hAnsi="Times New Roman" w:cs="Times New Roman"/>
          <w:color w:val="000000" w:themeColor="text1"/>
          <w:sz w:val="22"/>
          <w:szCs w:val="22"/>
          <w:lang w:val="pt-BR"/>
        </w:rPr>
      </w:pPr>
      <w:r w:rsidRPr="00C2022B">
        <w:rPr>
          <w:rFonts w:ascii="Times New Roman" w:eastAsia="Times New Roman" w:hAnsi="Times New Roman" w:cs="Times New Roman"/>
          <w:i/>
          <w:iCs/>
          <w:color w:val="000000" w:themeColor="text1"/>
          <w:sz w:val="22"/>
          <w:szCs w:val="22"/>
          <w:lang w:val="pt-BR"/>
        </w:rPr>
        <w:t>Conhecimento sobre blog</w:t>
      </w:r>
    </w:p>
    <w:tbl>
      <w:tblPr>
        <w:tblW w:w="0" w:type="auto"/>
        <w:tblInd w:w="10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1559"/>
        <w:gridCol w:w="2410"/>
        <w:gridCol w:w="567"/>
        <w:gridCol w:w="585"/>
      </w:tblGrid>
      <w:tr w:rsidR="00033A8A" w:rsidRPr="00C2022B" w14:paraId="5F0F4CA6" w14:textId="77777777" w:rsidTr="00B7251B">
        <w:trPr>
          <w:trHeight w:val="170"/>
        </w:trPr>
        <w:tc>
          <w:tcPr>
            <w:tcW w:w="1843" w:type="dxa"/>
            <w:tcBorders>
              <w:top w:val="single" w:sz="4" w:space="0" w:color="auto"/>
              <w:bottom w:val="single" w:sz="4" w:space="0" w:color="auto"/>
            </w:tcBorders>
            <w:tcMar>
              <w:top w:w="100" w:type="dxa"/>
              <w:left w:w="100" w:type="dxa"/>
              <w:bottom w:w="100" w:type="dxa"/>
              <w:right w:w="100" w:type="dxa"/>
            </w:tcMar>
            <w:vAlign w:val="center"/>
            <w:hideMark/>
          </w:tcPr>
          <w:p w14:paraId="5990F6E0" w14:textId="77777777" w:rsidR="00033A8A" w:rsidRPr="00C2022B" w:rsidRDefault="00033A8A" w:rsidP="00A36543">
            <w:pP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Categoria</w:t>
            </w:r>
            <w:proofErr w:type="spellEnd"/>
          </w:p>
        </w:tc>
        <w:tc>
          <w:tcPr>
            <w:tcW w:w="1559" w:type="dxa"/>
            <w:tcBorders>
              <w:top w:val="single" w:sz="4" w:space="0" w:color="auto"/>
              <w:bottom w:val="single" w:sz="4" w:space="0" w:color="auto"/>
            </w:tcBorders>
            <w:tcMar>
              <w:top w:w="100" w:type="dxa"/>
              <w:left w:w="100" w:type="dxa"/>
              <w:bottom w:w="100" w:type="dxa"/>
              <w:right w:w="100" w:type="dxa"/>
            </w:tcMar>
            <w:hideMark/>
          </w:tcPr>
          <w:p w14:paraId="295BD6A1" w14:textId="77777777" w:rsidR="00033A8A" w:rsidRPr="00C2022B" w:rsidRDefault="00033A8A" w:rsidP="00BA2F74">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Subcategoria</w:t>
            </w:r>
            <w:proofErr w:type="spellEnd"/>
            <w:r w:rsidRPr="00C2022B">
              <w:rPr>
                <w:rFonts w:ascii="Times New Roman" w:eastAsia="Times New Roman" w:hAnsi="Times New Roman" w:cs="Times New Roman"/>
                <w:b/>
                <w:bCs/>
                <w:sz w:val="22"/>
                <w:szCs w:val="22"/>
              </w:rPr>
              <w:t xml:space="preserve"> </w:t>
            </w:r>
            <w:proofErr w:type="spellStart"/>
            <w:r w:rsidRPr="00C2022B">
              <w:rPr>
                <w:rFonts w:ascii="Times New Roman" w:eastAsia="Times New Roman" w:hAnsi="Times New Roman" w:cs="Times New Roman"/>
                <w:b/>
                <w:bCs/>
                <w:sz w:val="22"/>
                <w:szCs w:val="22"/>
              </w:rPr>
              <w:t>primária</w:t>
            </w:r>
            <w:proofErr w:type="spellEnd"/>
          </w:p>
        </w:tc>
        <w:tc>
          <w:tcPr>
            <w:tcW w:w="2410" w:type="dxa"/>
            <w:tcBorders>
              <w:top w:val="single" w:sz="4" w:space="0" w:color="auto"/>
              <w:bottom w:val="single" w:sz="4" w:space="0" w:color="auto"/>
            </w:tcBorders>
            <w:tcMar>
              <w:top w:w="100" w:type="dxa"/>
              <w:left w:w="100" w:type="dxa"/>
              <w:bottom w:w="100" w:type="dxa"/>
              <w:right w:w="100" w:type="dxa"/>
            </w:tcMar>
            <w:hideMark/>
          </w:tcPr>
          <w:p w14:paraId="43459D81" w14:textId="77777777" w:rsidR="00033A8A" w:rsidRPr="00C2022B" w:rsidRDefault="00033A8A" w:rsidP="00BA2F74">
            <w:pPr>
              <w:jc w:val="cente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b/>
                <w:bCs/>
                <w:sz w:val="22"/>
                <w:szCs w:val="22"/>
              </w:rPr>
              <w:t>Subcategoria</w:t>
            </w:r>
            <w:proofErr w:type="spellEnd"/>
            <w:r w:rsidRPr="00C2022B">
              <w:rPr>
                <w:rFonts w:ascii="Times New Roman" w:eastAsia="Times New Roman" w:hAnsi="Times New Roman" w:cs="Times New Roman"/>
                <w:b/>
                <w:bCs/>
                <w:sz w:val="22"/>
                <w:szCs w:val="22"/>
              </w:rPr>
              <w:t xml:space="preserve"> </w:t>
            </w:r>
            <w:proofErr w:type="spellStart"/>
            <w:r w:rsidRPr="00C2022B">
              <w:rPr>
                <w:rFonts w:ascii="Times New Roman" w:eastAsia="Times New Roman" w:hAnsi="Times New Roman" w:cs="Times New Roman"/>
                <w:b/>
                <w:bCs/>
                <w:sz w:val="22"/>
                <w:szCs w:val="22"/>
              </w:rPr>
              <w:t>secundária</w:t>
            </w:r>
            <w:proofErr w:type="spellEnd"/>
          </w:p>
        </w:tc>
        <w:tc>
          <w:tcPr>
            <w:tcW w:w="567" w:type="dxa"/>
            <w:tcBorders>
              <w:top w:val="single" w:sz="4" w:space="0" w:color="auto"/>
              <w:bottom w:val="single" w:sz="4" w:space="0" w:color="auto"/>
            </w:tcBorders>
            <w:tcMar>
              <w:top w:w="100" w:type="dxa"/>
              <w:left w:w="100" w:type="dxa"/>
              <w:bottom w:w="100" w:type="dxa"/>
              <w:right w:w="100" w:type="dxa"/>
            </w:tcMar>
            <w:hideMark/>
          </w:tcPr>
          <w:p w14:paraId="60B82E7C" w14:textId="77777777" w:rsidR="00033A8A" w:rsidRPr="00C2022B" w:rsidRDefault="00033A8A" w:rsidP="00BA2F74">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f</w:t>
            </w:r>
          </w:p>
        </w:tc>
        <w:tc>
          <w:tcPr>
            <w:tcW w:w="585" w:type="dxa"/>
            <w:tcBorders>
              <w:top w:val="single" w:sz="4" w:space="0" w:color="auto"/>
              <w:bottom w:val="single" w:sz="4" w:space="0" w:color="auto"/>
            </w:tcBorders>
            <w:tcMar>
              <w:top w:w="100" w:type="dxa"/>
              <w:left w:w="100" w:type="dxa"/>
              <w:bottom w:w="100" w:type="dxa"/>
              <w:right w:w="100" w:type="dxa"/>
            </w:tcMar>
            <w:hideMark/>
          </w:tcPr>
          <w:p w14:paraId="14DC35F9" w14:textId="77777777" w:rsidR="00033A8A" w:rsidRPr="00C2022B" w:rsidRDefault="00033A8A" w:rsidP="00BA2F74">
            <w:pPr>
              <w:jc w:val="center"/>
              <w:rPr>
                <w:rFonts w:ascii="Times New Roman" w:eastAsia="Times New Roman" w:hAnsi="Times New Roman" w:cs="Times New Roman"/>
                <w:sz w:val="22"/>
                <w:szCs w:val="22"/>
              </w:rPr>
            </w:pPr>
            <w:r w:rsidRPr="00C2022B">
              <w:rPr>
                <w:rFonts w:ascii="Times New Roman" w:eastAsia="Times New Roman" w:hAnsi="Times New Roman" w:cs="Times New Roman"/>
                <w:b/>
                <w:bCs/>
                <w:sz w:val="22"/>
                <w:szCs w:val="22"/>
              </w:rPr>
              <w:t>%</w:t>
            </w:r>
          </w:p>
        </w:tc>
      </w:tr>
      <w:tr w:rsidR="00033A8A" w:rsidRPr="00C2022B" w14:paraId="25DD033D" w14:textId="77777777" w:rsidTr="00B7251B">
        <w:trPr>
          <w:trHeight w:val="170"/>
        </w:trPr>
        <w:tc>
          <w:tcPr>
            <w:tcW w:w="1843" w:type="dxa"/>
            <w:vMerge w:val="restart"/>
            <w:tcBorders>
              <w:top w:val="single" w:sz="4" w:space="0" w:color="auto"/>
              <w:bottom w:val="nil"/>
            </w:tcBorders>
            <w:vAlign w:val="center"/>
            <w:hideMark/>
          </w:tcPr>
          <w:p w14:paraId="68FC692C" w14:textId="77777777" w:rsidR="00033A8A" w:rsidRPr="003050DF" w:rsidRDefault="00033A8A" w:rsidP="00143B8E">
            <w:pPr>
              <w:rPr>
                <w:rFonts w:ascii="Times New Roman" w:eastAsia="Times New Roman" w:hAnsi="Times New Roman" w:cs="Times New Roman"/>
                <w:b/>
                <w:bCs/>
                <w:sz w:val="22"/>
                <w:szCs w:val="22"/>
              </w:rPr>
            </w:pPr>
            <w:proofErr w:type="spellStart"/>
            <w:r w:rsidRPr="003050DF">
              <w:rPr>
                <w:rFonts w:ascii="Times New Roman" w:eastAsia="Times New Roman" w:hAnsi="Times New Roman" w:cs="Times New Roman"/>
                <w:b/>
                <w:bCs/>
                <w:sz w:val="22"/>
                <w:szCs w:val="22"/>
              </w:rPr>
              <w:t>Conhecimento</w:t>
            </w:r>
            <w:proofErr w:type="spellEnd"/>
            <w:r w:rsidRPr="003050DF">
              <w:rPr>
                <w:rFonts w:ascii="Times New Roman" w:eastAsia="Times New Roman" w:hAnsi="Times New Roman" w:cs="Times New Roman"/>
                <w:b/>
                <w:bCs/>
                <w:sz w:val="22"/>
                <w:szCs w:val="22"/>
              </w:rPr>
              <w:t xml:space="preserve"> </w:t>
            </w:r>
            <w:proofErr w:type="spellStart"/>
            <w:r w:rsidRPr="003050DF">
              <w:rPr>
                <w:rFonts w:ascii="Times New Roman" w:eastAsia="Times New Roman" w:hAnsi="Times New Roman" w:cs="Times New Roman"/>
                <w:b/>
                <w:bCs/>
                <w:sz w:val="22"/>
                <w:szCs w:val="22"/>
              </w:rPr>
              <w:t>sobre</w:t>
            </w:r>
            <w:proofErr w:type="spellEnd"/>
            <w:r w:rsidRPr="003050DF">
              <w:rPr>
                <w:rFonts w:ascii="Times New Roman" w:eastAsia="Times New Roman" w:hAnsi="Times New Roman" w:cs="Times New Roman"/>
                <w:b/>
                <w:bCs/>
                <w:sz w:val="22"/>
                <w:szCs w:val="22"/>
              </w:rPr>
              <w:t xml:space="preserve"> </w:t>
            </w:r>
            <w:r w:rsidRPr="003050DF">
              <w:rPr>
                <w:rFonts w:ascii="Times New Roman" w:eastAsia="Times New Roman" w:hAnsi="Times New Roman" w:cs="Times New Roman"/>
                <w:b/>
                <w:bCs/>
                <w:i/>
                <w:iCs/>
                <w:sz w:val="22"/>
                <w:szCs w:val="22"/>
              </w:rPr>
              <w:t>Blog</w:t>
            </w:r>
          </w:p>
        </w:tc>
        <w:tc>
          <w:tcPr>
            <w:tcW w:w="1559" w:type="dxa"/>
            <w:vMerge w:val="restart"/>
            <w:tcBorders>
              <w:top w:val="single" w:sz="4" w:space="0" w:color="auto"/>
              <w:bottom w:val="nil"/>
            </w:tcBorders>
            <w:tcMar>
              <w:top w:w="100" w:type="dxa"/>
              <w:left w:w="100" w:type="dxa"/>
              <w:bottom w:w="100" w:type="dxa"/>
              <w:right w:w="100" w:type="dxa"/>
            </w:tcMar>
            <w:vAlign w:val="center"/>
            <w:hideMark/>
          </w:tcPr>
          <w:p w14:paraId="365BBA44" w14:textId="77777777" w:rsidR="00033A8A" w:rsidRPr="00C2022B" w:rsidRDefault="00033A8A" w:rsidP="00EB3993">
            <w:pP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sz w:val="22"/>
                <w:szCs w:val="22"/>
              </w:rPr>
              <w:t>Postagens</w:t>
            </w:r>
            <w:proofErr w:type="spellEnd"/>
          </w:p>
        </w:tc>
        <w:tc>
          <w:tcPr>
            <w:tcW w:w="2410" w:type="dxa"/>
            <w:tcBorders>
              <w:top w:val="single" w:sz="4" w:space="0" w:color="auto"/>
              <w:bottom w:val="nil"/>
            </w:tcBorders>
            <w:tcMar>
              <w:top w:w="100" w:type="dxa"/>
              <w:left w:w="100" w:type="dxa"/>
              <w:bottom w:w="100" w:type="dxa"/>
              <w:right w:w="100" w:type="dxa"/>
            </w:tcMar>
            <w:vAlign w:val="center"/>
            <w:hideMark/>
          </w:tcPr>
          <w:p w14:paraId="78059126" w14:textId="77777777" w:rsidR="00033A8A" w:rsidRPr="00C2022B" w:rsidRDefault="00033A8A" w:rsidP="00EB3993">
            <w:pP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sz w:val="22"/>
                <w:szCs w:val="22"/>
              </w:rPr>
              <w:t>Rotina</w:t>
            </w:r>
            <w:proofErr w:type="spellEnd"/>
            <w:r w:rsidRPr="00C2022B">
              <w:rPr>
                <w:rFonts w:ascii="Times New Roman" w:eastAsia="Times New Roman" w:hAnsi="Times New Roman" w:cs="Times New Roman"/>
                <w:sz w:val="22"/>
                <w:szCs w:val="22"/>
              </w:rPr>
              <w:t xml:space="preserve"> </w:t>
            </w:r>
            <w:proofErr w:type="spellStart"/>
            <w:r w:rsidRPr="00C2022B">
              <w:rPr>
                <w:rFonts w:ascii="Times New Roman" w:eastAsia="Times New Roman" w:hAnsi="Times New Roman" w:cs="Times New Roman"/>
                <w:sz w:val="22"/>
                <w:szCs w:val="22"/>
              </w:rPr>
              <w:t>pessoal</w:t>
            </w:r>
            <w:proofErr w:type="spellEnd"/>
          </w:p>
        </w:tc>
        <w:tc>
          <w:tcPr>
            <w:tcW w:w="567" w:type="dxa"/>
            <w:tcBorders>
              <w:top w:val="single" w:sz="4" w:space="0" w:color="auto"/>
              <w:bottom w:val="nil"/>
            </w:tcBorders>
            <w:tcMar>
              <w:top w:w="100" w:type="dxa"/>
              <w:left w:w="100" w:type="dxa"/>
              <w:bottom w:w="100" w:type="dxa"/>
              <w:right w:w="100" w:type="dxa"/>
            </w:tcMar>
            <w:vAlign w:val="center"/>
            <w:hideMark/>
          </w:tcPr>
          <w:p w14:paraId="089E65D4"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7</w:t>
            </w:r>
          </w:p>
        </w:tc>
        <w:tc>
          <w:tcPr>
            <w:tcW w:w="585" w:type="dxa"/>
            <w:tcBorders>
              <w:top w:val="single" w:sz="4" w:space="0" w:color="auto"/>
              <w:bottom w:val="nil"/>
            </w:tcBorders>
            <w:tcMar>
              <w:top w:w="100" w:type="dxa"/>
              <w:left w:w="100" w:type="dxa"/>
              <w:bottom w:w="100" w:type="dxa"/>
              <w:right w:w="100" w:type="dxa"/>
            </w:tcMar>
            <w:vAlign w:val="center"/>
            <w:hideMark/>
          </w:tcPr>
          <w:p w14:paraId="3FB535C8"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20</w:t>
            </w:r>
          </w:p>
        </w:tc>
      </w:tr>
      <w:tr w:rsidR="00033A8A" w:rsidRPr="00C2022B" w14:paraId="7EA53E34" w14:textId="77777777" w:rsidTr="00B7251B">
        <w:trPr>
          <w:trHeight w:val="170"/>
        </w:trPr>
        <w:tc>
          <w:tcPr>
            <w:tcW w:w="1843" w:type="dxa"/>
            <w:vMerge/>
            <w:tcBorders>
              <w:top w:val="nil"/>
            </w:tcBorders>
            <w:vAlign w:val="center"/>
            <w:hideMark/>
          </w:tcPr>
          <w:p w14:paraId="2AD1FCE0" w14:textId="77777777" w:rsidR="00033A8A" w:rsidRPr="00C2022B" w:rsidRDefault="00033A8A" w:rsidP="00EB3993">
            <w:pPr>
              <w:rPr>
                <w:rFonts w:ascii="Times New Roman" w:eastAsia="Times New Roman" w:hAnsi="Times New Roman" w:cs="Times New Roman"/>
                <w:sz w:val="22"/>
                <w:szCs w:val="22"/>
              </w:rPr>
            </w:pPr>
          </w:p>
        </w:tc>
        <w:tc>
          <w:tcPr>
            <w:tcW w:w="1559" w:type="dxa"/>
            <w:vMerge/>
            <w:tcBorders>
              <w:top w:val="nil"/>
            </w:tcBorders>
            <w:vAlign w:val="center"/>
            <w:hideMark/>
          </w:tcPr>
          <w:p w14:paraId="54DEDC50" w14:textId="77777777" w:rsidR="00033A8A" w:rsidRPr="00C2022B" w:rsidRDefault="00033A8A" w:rsidP="00EB3993">
            <w:pPr>
              <w:rPr>
                <w:rFonts w:ascii="Times New Roman" w:eastAsia="Times New Roman" w:hAnsi="Times New Roman" w:cs="Times New Roman"/>
                <w:sz w:val="22"/>
                <w:szCs w:val="22"/>
              </w:rPr>
            </w:pPr>
          </w:p>
        </w:tc>
        <w:tc>
          <w:tcPr>
            <w:tcW w:w="2410" w:type="dxa"/>
            <w:tcBorders>
              <w:top w:val="nil"/>
            </w:tcBorders>
            <w:tcMar>
              <w:top w:w="100" w:type="dxa"/>
              <w:left w:w="100" w:type="dxa"/>
              <w:bottom w:w="100" w:type="dxa"/>
              <w:right w:w="100" w:type="dxa"/>
            </w:tcMar>
            <w:vAlign w:val="center"/>
            <w:hideMark/>
          </w:tcPr>
          <w:p w14:paraId="04B6D916" w14:textId="77777777" w:rsidR="00033A8A" w:rsidRPr="00C2022B" w:rsidRDefault="00033A8A" w:rsidP="00EB3993">
            <w:pPr>
              <w:rPr>
                <w:rFonts w:ascii="Times New Roman" w:eastAsia="Times New Roman" w:hAnsi="Times New Roman" w:cs="Times New Roman"/>
                <w:sz w:val="22"/>
                <w:szCs w:val="22"/>
              </w:rPr>
            </w:pPr>
            <w:proofErr w:type="spellStart"/>
            <w:r w:rsidRPr="00C2022B">
              <w:rPr>
                <w:rFonts w:ascii="Times New Roman" w:eastAsia="Times New Roman" w:hAnsi="Times New Roman" w:cs="Times New Roman"/>
                <w:sz w:val="22"/>
                <w:szCs w:val="22"/>
              </w:rPr>
              <w:t>Informações</w:t>
            </w:r>
            <w:proofErr w:type="spellEnd"/>
            <w:r w:rsidRPr="00C2022B">
              <w:rPr>
                <w:rFonts w:ascii="Times New Roman" w:eastAsia="Times New Roman" w:hAnsi="Times New Roman" w:cs="Times New Roman"/>
                <w:sz w:val="22"/>
                <w:szCs w:val="22"/>
              </w:rPr>
              <w:t xml:space="preserve"> </w:t>
            </w:r>
            <w:proofErr w:type="spellStart"/>
            <w:r w:rsidRPr="00C2022B">
              <w:rPr>
                <w:rFonts w:ascii="Times New Roman" w:eastAsia="Times New Roman" w:hAnsi="Times New Roman" w:cs="Times New Roman"/>
                <w:sz w:val="22"/>
                <w:szCs w:val="22"/>
              </w:rPr>
              <w:t>sobre</w:t>
            </w:r>
            <w:proofErr w:type="spellEnd"/>
            <w:r w:rsidRPr="00C2022B">
              <w:rPr>
                <w:rFonts w:ascii="Times New Roman" w:eastAsia="Times New Roman" w:hAnsi="Times New Roman" w:cs="Times New Roman"/>
                <w:sz w:val="22"/>
                <w:szCs w:val="22"/>
              </w:rPr>
              <w:t xml:space="preserve"> </w:t>
            </w:r>
            <w:proofErr w:type="spellStart"/>
            <w:r w:rsidRPr="00C2022B">
              <w:rPr>
                <w:rFonts w:ascii="Times New Roman" w:eastAsia="Times New Roman" w:hAnsi="Times New Roman" w:cs="Times New Roman"/>
                <w:sz w:val="22"/>
                <w:szCs w:val="22"/>
              </w:rPr>
              <w:t>determinado</w:t>
            </w:r>
            <w:proofErr w:type="spellEnd"/>
            <w:r w:rsidRPr="00C2022B">
              <w:rPr>
                <w:rFonts w:ascii="Times New Roman" w:eastAsia="Times New Roman" w:hAnsi="Times New Roman" w:cs="Times New Roman"/>
                <w:sz w:val="22"/>
                <w:szCs w:val="22"/>
              </w:rPr>
              <w:t xml:space="preserve"> </w:t>
            </w:r>
            <w:proofErr w:type="spellStart"/>
            <w:r w:rsidRPr="00C2022B">
              <w:rPr>
                <w:rFonts w:ascii="Times New Roman" w:eastAsia="Times New Roman" w:hAnsi="Times New Roman" w:cs="Times New Roman"/>
                <w:sz w:val="22"/>
                <w:szCs w:val="22"/>
              </w:rPr>
              <w:t>assunto</w:t>
            </w:r>
            <w:proofErr w:type="spellEnd"/>
          </w:p>
        </w:tc>
        <w:tc>
          <w:tcPr>
            <w:tcW w:w="567" w:type="dxa"/>
            <w:tcBorders>
              <w:top w:val="nil"/>
            </w:tcBorders>
            <w:tcMar>
              <w:top w:w="100" w:type="dxa"/>
              <w:left w:w="100" w:type="dxa"/>
              <w:bottom w:w="100" w:type="dxa"/>
              <w:right w:w="100" w:type="dxa"/>
            </w:tcMar>
            <w:vAlign w:val="center"/>
            <w:hideMark/>
          </w:tcPr>
          <w:p w14:paraId="75B2C34E"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1</w:t>
            </w:r>
          </w:p>
        </w:tc>
        <w:tc>
          <w:tcPr>
            <w:tcW w:w="585" w:type="dxa"/>
            <w:tcBorders>
              <w:top w:val="nil"/>
            </w:tcBorders>
            <w:tcMar>
              <w:top w:w="100" w:type="dxa"/>
              <w:left w:w="100" w:type="dxa"/>
              <w:bottom w:w="100" w:type="dxa"/>
              <w:right w:w="100" w:type="dxa"/>
            </w:tcMar>
            <w:vAlign w:val="center"/>
            <w:hideMark/>
          </w:tcPr>
          <w:p w14:paraId="65FB8EE1"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2,9</w:t>
            </w:r>
          </w:p>
        </w:tc>
      </w:tr>
      <w:tr w:rsidR="00033A8A" w:rsidRPr="00C2022B" w14:paraId="66543BF6" w14:textId="77777777" w:rsidTr="00B82389">
        <w:trPr>
          <w:trHeight w:val="170"/>
        </w:trPr>
        <w:tc>
          <w:tcPr>
            <w:tcW w:w="5812" w:type="dxa"/>
            <w:gridSpan w:val="3"/>
            <w:tcMar>
              <w:top w:w="100" w:type="dxa"/>
              <w:left w:w="100" w:type="dxa"/>
              <w:bottom w:w="100" w:type="dxa"/>
              <w:right w:w="100" w:type="dxa"/>
            </w:tcMar>
            <w:vAlign w:val="center"/>
            <w:hideMark/>
          </w:tcPr>
          <w:p w14:paraId="24504362" w14:textId="77777777" w:rsidR="00033A8A" w:rsidRPr="00B70BE0" w:rsidRDefault="00033A8A" w:rsidP="003050DF">
            <w:pPr>
              <w:rPr>
                <w:rFonts w:ascii="Times New Roman" w:eastAsia="Times New Roman" w:hAnsi="Times New Roman" w:cs="Times New Roman"/>
                <w:b/>
                <w:bCs/>
                <w:sz w:val="22"/>
                <w:szCs w:val="22"/>
              </w:rPr>
            </w:pPr>
            <w:proofErr w:type="spellStart"/>
            <w:r w:rsidRPr="00B70BE0">
              <w:rPr>
                <w:rFonts w:ascii="Times New Roman" w:eastAsia="Times New Roman" w:hAnsi="Times New Roman" w:cs="Times New Roman"/>
                <w:b/>
                <w:bCs/>
                <w:sz w:val="22"/>
                <w:szCs w:val="22"/>
              </w:rPr>
              <w:t>Não</w:t>
            </w:r>
            <w:proofErr w:type="spellEnd"/>
            <w:r w:rsidRPr="00B70BE0">
              <w:rPr>
                <w:rFonts w:ascii="Times New Roman" w:eastAsia="Times New Roman" w:hAnsi="Times New Roman" w:cs="Times New Roman"/>
                <w:b/>
                <w:bCs/>
                <w:sz w:val="22"/>
                <w:szCs w:val="22"/>
              </w:rPr>
              <w:t xml:space="preserve"> </w:t>
            </w:r>
            <w:proofErr w:type="spellStart"/>
            <w:r w:rsidRPr="00B70BE0">
              <w:rPr>
                <w:rFonts w:ascii="Times New Roman" w:eastAsia="Times New Roman" w:hAnsi="Times New Roman" w:cs="Times New Roman"/>
                <w:b/>
                <w:bCs/>
                <w:sz w:val="22"/>
                <w:szCs w:val="22"/>
              </w:rPr>
              <w:t>responderam</w:t>
            </w:r>
            <w:proofErr w:type="spellEnd"/>
          </w:p>
        </w:tc>
        <w:tc>
          <w:tcPr>
            <w:tcW w:w="567" w:type="dxa"/>
            <w:tcMar>
              <w:top w:w="100" w:type="dxa"/>
              <w:left w:w="100" w:type="dxa"/>
              <w:bottom w:w="100" w:type="dxa"/>
              <w:right w:w="100" w:type="dxa"/>
            </w:tcMar>
            <w:vAlign w:val="center"/>
          </w:tcPr>
          <w:p w14:paraId="3635CF0F"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27</w:t>
            </w:r>
          </w:p>
        </w:tc>
        <w:tc>
          <w:tcPr>
            <w:tcW w:w="585" w:type="dxa"/>
            <w:tcMar>
              <w:top w:w="100" w:type="dxa"/>
              <w:left w:w="100" w:type="dxa"/>
              <w:bottom w:w="100" w:type="dxa"/>
              <w:right w:w="100" w:type="dxa"/>
            </w:tcMar>
            <w:vAlign w:val="center"/>
          </w:tcPr>
          <w:p w14:paraId="49553EBA"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77,1</w:t>
            </w:r>
          </w:p>
        </w:tc>
      </w:tr>
      <w:tr w:rsidR="00033A8A" w:rsidRPr="00C2022B" w14:paraId="59589F98" w14:textId="77777777" w:rsidTr="00B82389">
        <w:trPr>
          <w:trHeight w:val="170"/>
        </w:trPr>
        <w:tc>
          <w:tcPr>
            <w:tcW w:w="5812" w:type="dxa"/>
            <w:gridSpan w:val="3"/>
            <w:tcMar>
              <w:top w:w="100" w:type="dxa"/>
              <w:left w:w="100" w:type="dxa"/>
              <w:bottom w:w="100" w:type="dxa"/>
              <w:right w:w="100" w:type="dxa"/>
            </w:tcMar>
            <w:vAlign w:val="center"/>
          </w:tcPr>
          <w:p w14:paraId="488D36C4" w14:textId="77777777" w:rsidR="00033A8A" w:rsidRPr="00B70BE0" w:rsidRDefault="00033A8A" w:rsidP="003050DF">
            <w:pPr>
              <w:rPr>
                <w:rFonts w:ascii="Times New Roman" w:eastAsia="Times New Roman" w:hAnsi="Times New Roman" w:cs="Times New Roman"/>
                <w:b/>
                <w:bCs/>
                <w:sz w:val="22"/>
                <w:szCs w:val="22"/>
              </w:rPr>
            </w:pPr>
            <w:r w:rsidRPr="00B70BE0">
              <w:rPr>
                <w:rFonts w:ascii="Times New Roman" w:eastAsia="Times New Roman" w:hAnsi="Times New Roman" w:cs="Times New Roman"/>
                <w:b/>
                <w:bCs/>
                <w:sz w:val="22"/>
                <w:szCs w:val="22"/>
              </w:rPr>
              <w:t>Total</w:t>
            </w:r>
          </w:p>
        </w:tc>
        <w:tc>
          <w:tcPr>
            <w:tcW w:w="567" w:type="dxa"/>
            <w:tcMar>
              <w:top w:w="100" w:type="dxa"/>
              <w:left w:w="100" w:type="dxa"/>
              <w:bottom w:w="100" w:type="dxa"/>
              <w:right w:w="100" w:type="dxa"/>
            </w:tcMar>
            <w:vAlign w:val="center"/>
          </w:tcPr>
          <w:p w14:paraId="6C7AD458"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35</w:t>
            </w:r>
          </w:p>
        </w:tc>
        <w:tc>
          <w:tcPr>
            <w:tcW w:w="585" w:type="dxa"/>
            <w:tcMar>
              <w:top w:w="100" w:type="dxa"/>
              <w:left w:w="100" w:type="dxa"/>
              <w:bottom w:w="100" w:type="dxa"/>
              <w:right w:w="100" w:type="dxa"/>
            </w:tcMar>
            <w:vAlign w:val="center"/>
          </w:tcPr>
          <w:p w14:paraId="3F311753" w14:textId="77777777" w:rsidR="00033A8A" w:rsidRPr="00C2022B" w:rsidRDefault="00033A8A" w:rsidP="00BA2F74">
            <w:pPr>
              <w:jc w:val="right"/>
              <w:rPr>
                <w:rFonts w:ascii="Times New Roman" w:eastAsia="Times New Roman" w:hAnsi="Times New Roman" w:cs="Times New Roman"/>
                <w:sz w:val="22"/>
                <w:szCs w:val="22"/>
              </w:rPr>
            </w:pPr>
            <w:r w:rsidRPr="00C2022B">
              <w:rPr>
                <w:rFonts w:ascii="Times New Roman" w:eastAsia="Times New Roman" w:hAnsi="Times New Roman" w:cs="Times New Roman"/>
                <w:sz w:val="22"/>
                <w:szCs w:val="22"/>
              </w:rPr>
              <w:t>100</w:t>
            </w:r>
          </w:p>
        </w:tc>
      </w:tr>
    </w:tbl>
    <w:p w14:paraId="7FD7DAB5" w14:textId="77777777" w:rsidR="00CF6645" w:rsidRPr="00C2022B" w:rsidRDefault="00CF6645" w:rsidP="00427A1E">
      <w:pPr>
        <w:spacing w:after="120"/>
        <w:jc w:val="both"/>
        <w:rPr>
          <w:rFonts w:ascii="Times New Roman" w:eastAsia="Times New Roman" w:hAnsi="Times New Roman" w:cs="Times New Roman"/>
          <w:color w:val="000000" w:themeColor="text1"/>
          <w:sz w:val="22"/>
          <w:szCs w:val="22"/>
        </w:rPr>
      </w:pPr>
    </w:p>
    <w:p w14:paraId="1ED3204D" w14:textId="77777777" w:rsidR="00427A1E" w:rsidRPr="00C2022B" w:rsidRDefault="00427A1E" w:rsidP="00427A1E">
      <w:pPr>
        <w:tabs>
          <w:tab w:val="left" w:pos="993"/>
        </w:tabs>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em seu cotidiano. Para 20% dos discentes esse recurso midiático representa uma página de postagens sobre detalhes da vida pessoal, como relatado nas falas: “</w:t>
      </w:r>
      <w:r w:rsidRPr="00C2022B">
        <w:rPr>
          <w:rFonts w:ascii="Times New Roman" w:eastAsia="Times New Roman" w:hAnsi="Times New Roman" w:cs="Times New Roman"/>
          <w:i/>
          <w:iCs/>
          <w:color w:val="000000" w:themeColor="text1"/>
          <w:sz w:val="22"/>
          <w:szCs w:val="22"/>
          <w:lang w:val="pt-BR"/>
        </w:rPr>
        <w:t>onde pessoas escrevem sobre si</w:t>
      </w:r>
      <w:r w:rsidRPr="00C2022B">
        <w:rPr>
          <w:rFonts w:ascii="Times New Roman" w:hAnsi="Times New Roman" w:cs="Times New Roman"/>
          <w:i/>
          <w:iCs/>
          <w:color w:val="000000" w:themeColor="text1"/>
          <w:sz w:val="22"/>
          <w:szCs w:val="22"/>
          <w:lang w:val="pt-BR"/>
        </w:rPr>
        <w:t xml:space="preserve">” </w:t>
      </w:r>
      <w:r w:rsidRPr="00C2022B">
        <w:rPr>
          <w:rFonts w:ascii="Times New Roman" w:hAnsi="Times New Roman" w:cs="Times New Roman"/>
          <w:color w:val="000000" w:themeColor="text1"/>
          <w:sz w:val="22"/>
          <w:szCs w:val="22"/>
          <w:lang w:val="pt-BR"/>
        </w:rPr>
        <w:t>(E7) e “</w:t>
      </w:r>
      <w:r w:rsidRPr="00C2022B">
        <w:rPr>
          <w:rFonts w:ascii="Times New Roman" w:eastAsia="Times New Roman" w:hAnsi="Times New Roman" w:cs="Times New Roman"/>
          <w:i/>
          <w:iCs/>
          <w:color w:val="000000" w:themeColor="text1"/>
          <w:sz w:val="22"/>
          <w:szCs w:val="22"/>
          <w:lang w:val="pt-BR"/>
        </w:rPr>
        <w:t>onde as pessoas falam o que fazem no dia a dia</w:t>
      </w:r>
      <w:r w:rsidRPr="00C2022B">
        <w:rPr>
          <w:rFonts w:ascii="Times New Roman" w:hAnsi="Times New Roman" w:cs="Times New Roman"/>
          <w:color w:val="000000" w:themeColor="text1"/>
          <w:sz w:val="22"/>
          <w:szCs w:val="22"/>
          <w:lang w:val="pt-BR"/>
        </w:rPr>
        <w:t xml:space="preserve">” (E8). Lima, Loureiro e Rabelo (2021) apresentam resultados semelhantes acerca da compreensão do conceito, nos quais seis estudantes referem-se ao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como uma proposta de diário pessoal, compartilhando aspectos da vida pessoal. Conforme a pesquisa dos autores, seis discentes não souberam explicar o significado e outros cinco explicaram de forma generalizada, impedindo-os de vincular as respostas a um conceito preciso. </w:t>
      </w:r>
    </w:p>
    <w:p w14:paraId="01B6EFEA" w14:textId="3118A9D1" w:rsidR="00427A1E" w:rsidRPr="00C2022B" w:rsidRDefault="00427A1E" w:rsidP="00427A1E">
      <w:pPr>
        <w:tabs>
          <w:tab w:val="left" w:pos="993"/>
        </w:tabs>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No estudo realizado por Vieira, Belo e Freire (2020) com estudantes dos anos iniciais do curso de Pedagogia verificou</w:t>
      </w:r>
      <w:r w:rsidR="001F1362" w:rsidRPr="00C2022B">
        <w:rPr>
          <w:rFonts w:ascii="Times New Roman" w:hAnsi="Times New Roman" w:cs="Times New Roman"/>
          <w:color w:val="000000" w:themeColor="text1"/>
          <w:sz w:val="22"/>
          <w:szCs w:val="22"/>
          <w:lang w:val="pt-BR"/>
        </w:rPr>
        <w:t>-se</w:t>
      </w:r>
      <w:r w:rsidRPr="00C2022B">
        <w:rPr>
          <w:rFonts w:ascii="Times New Roman" w:hAnsi="Times New Roman" w:cs="Times New Roman"/>
          <w:color w:val="000000" w:themeColor="text1"/>
          <w:sz w:val="22"/>
          <w:szCs w:val="22"/>
          <w:lang w:val="pt-BR"/>
        </w:rPr>
        <w:t xml:space="preserve"> que a maioria destes possui algum conhecimento sobre blog, entretanto sua experiência com essa ferramenta no contexto educacional é limitada ou até mesmo nula. Ainda, para aqueles que tiveram algum contato, a utilização desta ferramenta atendeu aos interesses individuais sem a orientação de um docente (Vieira; Belo &amp; Freire, 2020). Entende-se, com b</w:t>
      </w:r>
      <w:r w:rsidR="00065933" w:rsidRPr="00C2022B">
        <w:rPr>
          <w:rFonts w:ascii="Times New Roman" w:hAnsi="Times New Roman" w:cs="Times New Roman"/>
          <w:color w:val="000000" w:themeColor="text1"/>
          <w:sz w:val="22"/>
          <w:szCs w:val="22"/>
          <w:lang w:val="pt-BR"/>
        </w:rPr>
        <w:t>ase nisso, que se faz necessária</w:t>
      </w:r>
      <w:r w:rsidRPr="00C2022B">
        <w:rPr>
          <w:rFonts w:ascii="Times New Roman" w:hAnsi="Times New Roman" w:cs="Times New Roman"/>
          <w:color w:val="000000" w:themeColor="text1"/>
          <w:sz w:val="22"/>
          <w:szCs w:val="22"/>
          <w:lang w:val="pt-BR"/>
        </w:rPr>
        <w:t xml:space="preserve"> a inclusão das TDIC ao saber docente para que as diversas ferramentas tecnológicas, como 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possam estar presentes no cotidiano da sala de aula. Rios (2018) ratifica que implementar as TDIC na práxis pedagógica constitui um desafio complexo, uma vez que exige o desenvolvimento de competências nos professores. Esse movimento requer o mapeamento </w:t>
      </w:r>
      <w:r w:rsidR="001F1362" w:rsidRPr="00C2022B">
        <w:rPr>
          <w:rFonts w:ascii="Times New Roman" w:hAnsi="Times New Roman" w:cs="Times New Roman"/>
          <w:color w:val="000000" w:themeColor="text1"/>
          <w:sz w:val="22"/>
          <w:szCs w:val="22"/>
          <w:lang w:val="pt-BR"/>
        </w:rPr>
        <w:t xml:space="preserve">de </w:t>
      </w:r>
      <w:r w:rsidRPr="00C2022B">
        <w:rPr>
          <w:rFonts w:ascii="Times New Roman" w:hAnsi="Times New Roman" w:cs="Times New Roman"/>
          <w:color w:val="000000" w:themeColor="text1"/>
          <w:sz w:val="22"/>
          <w:szCs w:val="22"/>
          <w:lang w:val="pt-BR"/>
        </w:rPr>
        <w:t xml:space="preserve">recursos e seus usos, construção de narrativas e entrelaçamento de significados e relações capazes de consolidar </w:t>
      </w:r>
      <w:r w:rsidRPr="00C2022B">
        <w:rPr>
          <w:rFonts w:ascii="Times New Roman" w:hAnsi="Times New Roman" w:cs="Times New Roman"/>
          <w:color w:val="000000" w:themeColor="text1"/>
          <w:sz w:val="22"/>
          <w:szCs w:val="22"/>
          <w:lang w:val="pt-BR"/>
        </w:rPr>
        <w:lastRenderedPageBreak/>
        <w:t xml:space="preserve">as atividades educativas. Em concordância, Martins </w:t>
      </w:r>
      <w:r w:rsidRPr="00C2022B">
        <w:rPr>
          <w:rFonts w:ascii="Times New Roman" w:hAnsi="Times New Roman" w:cs="Times New Roman"/>
          <w:i/>
          <w:iCs/>
          <w:color w:val="000000" w:themeColor="text1"/>
          <w:sz w:val="22"/>
          <w:szCs w:val="22"/>
          <w:lang w:val="pt-BR"/>
        </w:rPr>
        <w:t>et al.</w:t>
      </w:r>
      <w:r w:rsidRPr="00C2022B">
        <w:rPr>
          <w:rFonts w:ascii="Times New Roman" w:hAnsi="Times New Roman" w:cs="Times New Roman"/>
          <w:color w:val="000000" w:themeColor="text1"/>
          <w:sz w:val="22"/>
          <w:szCs w:val="22"/>
          <w:lang w:val="pt-BR"/>
        </w:rPr>
        <w:t xml:space="preserve"> (2018) alegam que o docente é responsável por mediar a inserção dessa TDIC em sala de aula, </w:t>
      </w:r>
      <w:r w:rsidR="007D744E" w:rsidRPr="00C2022B">
        <w:rPr>
          <w:rFonts w:ascii="Times New Roman" w:hAnsi="Times New Roman" w:cs="Times New Roman"/>
          <w:color w:val="000000" w:themeColor="text1"/>
          <w:sz w:val="22"/>
          <w:szCs w:val="22"/>
          <w:lang w:val="pt-BR"/>
        </w:rPr>
        <w:t xml:space="preserve">desempenhando seu papel de educador, porém </w:t>
      </w:r>
      <w:r w:rsidR="001F1362" w:rsidRPr="00C2022B">
        <w:rPr>
          <w:rFonts w:ascii="Times New Roman" w:hAnsi="Times New Roman" w:cs="Times New Roman"/>
          <w:color w:val="000000" w:themeColor="text1"/>
          <w:sz w:val="22"/>
          <w:szCs w:val="22"/>
          <w:lang w:val="pt-BR"/>
        </w:rPr>
        <w:t>transcendendo apenas a transmissão de conhecimento</w:t>
      </w:r>
      <w:r w:rsidR="007D744E" w:rsidRPr="00C2022B">
        <w:rPr>
          <w:rFonts w:ascii="Times New Roman" w:hAnsi="Times New Roman" w:cs="Times New Roman"/>
          <w:color w:val="000000" w:themeColor="text1"/>
          <w:sz w:val="22"/>
          <w:szCs w:val="22"/>
          <w:lang w:val="pt-BR"/>
        </w:rPr>
        <w:t xml:space="preserve"> para auxiliar na construção de pontes entre os aspectos tradicionais do ensino e as transformações constantes na cultura digital.  Para esse fim, então, o docente também assume-se como</w:t>
      </w:r>
      <w:r w:rsidR="003E20BF" w:rsidRPr="00C2022B">
        <w:rPr>
          <w:rFonts w:ascii="Times New Roman" w:hAnsi="Times New Roman" w:cs="Times New Roman"/>
          <w:color w:val="000000" w:themeColor="text1"/>
          <w:sz w:val="22"/>
          <w:szCs w:val="22"/>
          <w:lang w:val="pt-BR"/>
        </w:rPr>
        <w:t xml:space="preserve"> aprendiz</w:t>
      </w:r>
      <w:r w:rsidR="007D744E" w:rsidRPr="00C2022B">
        <w:rPr>
          <w:rFonts w:ascii="Times New Roman" w:hAnsi="Times New Roman" w:cs="Times New Roman"/>
          <w:color w:val="000000" w:themeColor="text1"/>
          <w:sz w:val="22"/>
          <w:szCs w:val="22"/>
          <w:lang w:val="pt-BR"/>
        </w:rPr>
        <w:t>, identificando a necessidade constante de manter-se atualizado e adaptar-se</w:t>
      </w:r>
      <w:r w:rsidR="002710BC">
        <w:rPr>
          <w:rFonts w:ascii="Times New Roman" w:hAnsi="Times New Roman" w:cs="Times New Roman"/>
          <w:color w:val="000000" w:themeColor="text1"/>
          <w:sz w:val="22"/>
          <w:szCs w:val="22"/>
          <w:lang w:val="pt-BR"/>
        </w:rPr>
        <w:t xml:space="preserve"> à novos</w:t>
      </w:r>
      <w:r w:rsidR="00785B2D">
        <w:rPr>
          <w:rFonts w:ascii="Times New Roman" w:hAnsi="Times New Roman" w:cs="Times New Roman"/>
          <w:color w:val="000000" w:themeColor="text1"/>
          <w:sz w:val="22"/>
          <w:szCs w:val="22"/>
          <w:lang w:val="pt-BR"/>
        </w:rPr>
        <w:t xml:space="preserve"> </w:t>
      </w:r>
      <w:r w:rsidR="007D744E" w:rsidRPr="00C2022B">
        <w:rPr>
          <w:rFonts w:ascii="Times New Roman" w:hAnsi="Times New Roman" w:cs="Times New Roman"/>
          <w:color w:val="000000" w:themeColor="text1"/>
          <w:sz w:val="22"/>
          <w:szCs w:val="22"/>
          <w:lang w:val="pt-BR"/>
        </w:rPr>
        <w:t>recursos tecnológicos</w:t>
      </w:r>
      <w:r w:rsidRPr="00C2022B">
        <w:rPr>
          <w:rFonts w:ascii="Times New Roman" w:hAnsi="Times New Roman" w:cs="Times New Roman"/>
          <w:color w:val="000000" w:themeColor="text1"/>
          <w:sz w:val="22"/>
          <w:szCs w:val="22"/>
          <w:lang w:val="pt-BR"/>
        </w:rPr>
        <w:t xml:space="preserve">. Associa-se, desta forma, suas práticas pedagógicas com as mudanças da contemporaneidade. </w:t>
      </w:r>
    </w:p>
    <w:p w14:paraId="0BD558B7" w14:textId="77777777" w:rsidR="00E52F66" w:rsidRPr="00C2022B" w:rsidRDefault="007D744E" w:rsidP="00427A1E">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 xml:space="preserve">Após este momento de identificação das percepções dos estudantes a respeito do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adentrou-se n</w:t>
      </w:r>
      <w:r w:rsidR="00427A1E" w:rsidRPr="00C2022B">
        <w:rPr>
          <w:rFonts w:ascii="Times New Roman" w:hAnsi="Times New Roman" w:cs="Times New Roman"/>
          <w:color w:val="000000" w:themeColor="text1"/>
          <w:sz w:val="22"/>
          <w:szCs w:val="22"/>
          <w:lang w:val="pt-BR"/>
        </w:rPr>
        <w:t xml:space="preserve">a etapa seguinte, </w:t>
      </w:r>
      <w:r w:rsidRPr="00C2022B">
        <w:rPr>
          <w:rFonts w:ascii="Times New Roman" w:hAnsi="Times New Roman" w:cs="Times New Roman"/>
          <w:color w:val="000000" w:themeColor="text1"/>
          <w:sz w:val="22"/>
          <w:szCs w:val="22"/>
          <w:lang w:val="pt-BR"/>
        </w:rPr>
        <w:t xml:space="preserve">na qual utilizou-se o conhecimento deles para um momento de discussão e elaboração do conceito de </w:t>
      </w:r>
      <w:r w:rsidRPr="00C2022B">
        <w:rPr>
          <w:rFonts w:ascii="Times New Roman" w:hAnsi="Times New Roman" w:cs="Times New Roman"/>
          <w:i/>
          <w:iCs/>
          <w:color w:val="000000" w:themeColor="text1"/>
          <w:sz w:val="22"/>
          <w:szCs w:val="22"/>
          <w:lang w:val="pt-BR"/>
        </w:rPr>
        <w:t>blog</w:t>
      </w:r>
      <w:r w:rsidRPr="00C2022B">
        <w:rPr>
          <w:rFonts w:ascii="Times New Roman" w:hAnsi="Times New Roman" w:cs="Times New Roman"/>
          <w:color w:val="000000" w:themeColor="text1"/>
          <w:sz w:val="22"/>
          <w:szCs w:val="22"/>
          <w:lang w:val="pt-BR"/>
        </w:rPr>
        <w:t xml:space="preserve"> educativo com os estudantes. Surgiram, durante o debate em grande grupo, algumas manifestações, tais como:</w:t>
      </w:r>
      <w:r w:rsidR="00427A1E" w:rsidRPr="00C2022B">
        <w:rPr>
          <w:rFonts w:ascii="Times New Roman" w:hAnsi="Times New Roman" w:cs="Times New Roman"/>
          <w:color w:val="000000" w:themeColor="text1"/>
          <w:sz w:val="22"/>
          <w:szCs w:val="22"/>
          <w:lang w:val="pt-BR"/>
        </w:rPr>
        <w:t xml:space="preserve"> “</w:t>
      </w:r>
      <w:r w:rsidR="00427A1E" w:rsidRPr="00C2022B">
        <w:rPr>
          <w:rFonts w:ascii="Times New Roman" w:hAnsi="Times New Roman" w:cs="Times New Roman"/>
          <w:i/>
          <w:iCs/>
          <w:color w:val="000000" w:themeColor="text1"/>
          <w:sz w:val="22"/>
          <w:szCs w:val="22"/>
          <w:lang w:val="pt-BR"/>
        </w:rPr>
        <w:t>blog é um site</w:t>
      </w:r>
      <w:r w:rsidR="00427A1E" w:rsidRPr="00C2022B">
        <w:rPr>
          <w:rFonts w:ascii="Times New Roman" w:hAnsi="Times New Roman" w:cs="Times New Roman"/>
          <w:color w:val="000000" w:themeColor="text1"/>
          <w:sz w:val="22"/>
          <w:szCs w:val="22"/>
          <w:lang w:val="pt-BR"/>
        </w:rPr>
        <w:t>”, “</w:t>
      </w:r>
      <w:r w:rsidR="00427A1E" w:rsidRPr="00C2022B">
        <w:rPr>
          <w:rFonts w:ascii="Times New Roman" w:hAnsi="Times New Roman" w:cs="Times New Roman"/>
          <w:i/>
          <w:iCs/>
          <w:color w:val="000000" w:themeColor="text1"/>
          <w:sz w:val="22"/>
          <w:szCs w:val="22"/>
          <w:lang w:val="pt-BR"/>
        </w:rPr>
        <w:t>é onde você posta coisas da tua vida</w:t>
      </w:r>
      <w:r w:rsidR="00427A1E" w:rsidRPr="00C2022B">
        <w:rPr>
          <w:rFonts w:ascii="Times New Roman" w:hAnsi="Times New Roman" w:cs="Times New Roman"/>
          <w:color w:val="000000" w:themeColor="text1"/>
          <w:sz w:val="22"/>
          <w:szCs w:val="22"/>
          <w:lang w:val="pt-BR"/>
        </w:rPr>
        <w:t>”, “</w:t>
      </w:r>
      <w:r w:rsidR="00427A1E" w:rsidRPr="00C2022B">
        <w:rPr>
          <w:rFonts w:ascii="Times New Roman" w:hAnsi="Times New Roman" w:cs="Times New Roman"/>
          <w:i/>
          <w:iCs/>
          <w:color w:val="000000" w:themeColor="text1"/>
          <w:sz w:val="22"/>
          <w:szCs w:val="22"/>
          <w:lang w:val="pt-BR"/>
        </w:rPr>
        <w:t>é coisa de blogueiro</w:t>
      </w:r>
      <w:r w:rsidR="00427A1E" w:rsidRPr="00C2022B">
        <w:rPr>
          <w:rFonts w:ascii="Times New Roman" w:hAnsi="Times New Roman" w:cs="Times New Roman"/>
          <w:color w:val="000000" w:themeColor="text1"/>
          <w:sz w:val="22"/>
          <w:szCs w:val="22"/>
          <w:lang w:val="pt-BR"/>
        </w:rPr>
        <w:t>”, “</w:t>
      </w:r>
      <w:r w:rsidR="00427A1E" w:rsidRPr="00C2022B">
        <w:rPr>
          <w:rFonts w:ascii="Times New Roman" w:hAnsi="Times New Roman" w:cs="Times New Roman"/>
          <w:i/>
          <w:iCs/>
          <w:color w:val="000000" w:themeColor="text1"/>
          <w:sz w:val="22"/>
          <w:szCs w:val="22"/>
          <w:lang w:val="pt-BR"/>
        </w:rPr>
        <w:t>não sei</w:t>
      </w:r>
      <w:r w:rsidR="00427A1E" w:rsidRPr="00C2022B">
        <w:rPr>
          <w:rFonts w:ascii="Times New Roman" w:hAnsi="Times New Roman" w:cs="Times New Roman"/>
          <w:color w:val="000000" w:themeColor="text1"/>
          <w:sz w:val="22"/>
          <w:szCs w:val="22"/>
          <w:lang w:val="pt-BR"/>
        </w:rPr>
        <w:t>”</w:t>
      </w:r>
      <w:r w:rsidRPr="00C2022B">
        <w:rPr>
          <w:rFonts w:ascii="Times New Roman" w:hAnsi="Times New Roman" w:cs="Times New Roman"/>
          <w:color w:val="000000" w:themeColor="text1"/>
          <w:sz w:val="22"/>
          <w:szCs w:val="22"/>
          <w:lang w:val="pt-BR"/>
        </w:rPr>
        <w:t>, que foram ressignificadas para a construção do conceito</w:t>
      </w:r>
      <w:r w:rsidR="00DE6FED" w:rsidRPr="00C2022B">
        <w:rPr>
          <w:rFonts w:ascii="Times New Roman" w:hAnsi="Times New Roman" w:cs="Times New Roman"/>
          <w:color w:val="000000" w:themeColor="text1"/>
          <w:sz w:val="22"/>
          <w:szCs w:val="22"/>
          <w:lang w:val="pt-BR"/>
        </w:rPr>
        <w:t xml:space="preserve">. </w:t>
      </w:r>
      <w:r w:rsidRPr="00C2022B">
        <w:rPr>
          <w:rFonts w:ascii="Times New Roman" w:hAnsi="Times New Roman" w:cs="Times New Roman"/>
          <w:color w:val="000000" w:themeColor="text1"/>
          <w:sz w:val="22"/>
          <w:szCs w:val="22"/>
          <w:lang w:val="pt-BR"/>
        </w:rPr>
        <w:t xml:space="preserve">A partir disso, </w:t>
      </w:r>
      <w:r w:rsidR="00E52F66" w:rsidRPr="00C2022B">
        <w:rPr>
          <w:rFonts w:ascii="Times New Roman" w:hAnsi="Times New Roman" w:cs="Times New Roman"/>
          <w:color w:val="000000" w:themeColor="text1"/>
          <w:sz w:val="22"/>
          <w:szCs w:val="22"/>
          <w:lang w:val="pt-BR"/>
        </w:rPr>
        <w:t xml:space="preserve">explanou-se sobre a etapa da pesquisa que estava se propondo, na qual os discentes iriam desenvolver o </w:t>
      </w:r>
      <w:r w:rsidR="00E52F66" w:rsidRPr="00C2022B">
        <w:rPr>
          <w:rFonts w:ascii="Times New Roman" w:hAnsi="Times New Roman" w:cs="Times New Roman"/>
          <w:i/>
          <w:iCs/>
          <w:color w:val="000000" w:themeColor="text1"/>
          <w:sz w:val="22"/>
          <w:szCs w:val="22"/>
          <w:lang w:val="pt-BR"/>
        </w:rPr>
        <w:t>blog</w:t>
      </w:r>
      <w:r w:rsidR="00E52F66" w:rsidRPr="00C2022B">
        <w:rPr>
          <w:rFonts w:ascii="Times New Roman" w:hAnsi="Times New Roman" w:cs="Times New Roman"/>
          <w:color w:val="000000" w:themeColor="text1"/>
          <w:sz w:val="22"/>
          <w:szCs w:val="22"/>
          <w:lang w:val="pt-BR"/>
        </w:rPr>
        <w:t xml:space="preserve"> acerca da temática dos resíduos sólidos domiciliares. </w:t>
      </w:r>
    </w:p>
    <w:p w14:paraId="4A83C346" w14:textId="23C5F587" w:rsidR="00427A1E" w:rsidRPr="00C2022B" w:rsidRDefault="00E52F66" w:rsidP="00427A1E">
      <w:pPr>
        <w:spacing w:after="120"/>
        <w:ind w:firstLine="708"/>
        <w:jc w:val="both"/>
        <w:rPr>
          <w:rFonts w:ascii="Times New Roman" w:hAnsi="Times New Roman" w:cs="Times New Roman"/>
          <w:color w:val="000000" w:themeColor="text1"/>
          <w:sz w:val="22"/>
          <w:szCs w:val="22"/>
          <w:lang w:val="pt-BR"/>
        </w:rPr>
      </w:pPr>
      <w:r w:rsidRPr="00C2022B">
        <w:rPr>
          <w:rFonts w:ascii="Times New Roman" w:hAnsi="Times New Roman" w:cs="Times New Roman"/>
          <w:color w:val="000000" w:themeColor="text1"/>
          <w:sz w:val="22"/>
          <w:szCs w:val="22"/>
          <w:lang w:val="pt-BR"/>
        </w:rPr>
        <w:t>Em seguida, a</w:t>
      </w:r>
      <w:r w:rsidR="00427A1E" w:rsidRPr="00C2022B">
        <w:rPr>
          <w:rFonts w:ascii="Times New Roman" w:hAnsi="Times New Roman" w:cs="Times New Roman"/>
          <w:color w:val="000000" w:themeColor="text1"/>
          <w:sz w:val="22"/>
          <w:szCs w:val="22"/>
          <w:lang w:val="pt-BR"/>
        </w:rPr>
        <w:t xml:space="preserve"> plataforma </w:t>
      </w:r>
      <w:r w:rsidR="00427A1E" w:rsidRPr="00C2022B">
        <w:rPr>
          <w:rFonts w:ascii="Times New Roman" w:hAnsi="Times New Roman" w:cs="Times New Roman"/>
          <w:i/>
          <w:iCs/>
          <w:color w:val="000000" w:themeColor="text1"/>
          <w:sz w:val="22"/>
          <w:szCs w:val="22"/>
          <w:lang w:val="pt-BR"/>
        </w:rPr>
        <w:t>Blogger</w:t>
      </w:r>
      <w:r w:rsidR="00427A1E" w:rsidRPr="00C2022B">
        <w:rPr>
          <w:rFonts w:ascii="Times New Roman" w:hAnsi="Times New Roman" w:cs="Times New Roman"/>
          <w:color w:val="000000" w:themeColor="text1"/>
          <w:sz w:val="22"/>
          <w:szCs w:val="22"/>
          <w:lang w:val="pt-BR"/>
        </w:rPr>
        <w:t xml:space="preserve"> foi apresentada aos estudantes e um grupo foi designado para criar e definir o design do </w:t>
      </w:r>
      <w:r w:rsidR="00427A1E" w:rsidRPr="00C2022B">
        <w:rPr>
          <w:rFonts w:ascii="Times New Roman" w:hAnsi="Times New Roman" w:cs="Times New Roman"/>
          <w:i/>
          <w:iCs/>
          <w:color w:val="000000" w:themeColor="text1"/>
          <w:sz w:val="22"/>
          <w:szCs w:val="22"/>
          <w:lang w:val="pt-BR"/>
        </w:rPr>
        <w:t>blog</w:t>
      </w:r>
      <w:r w:rsidR="00427A1E" w:rsidRPr="00C2022B">
        <w:rPr>
          <w:rFonts w:ascii="Times New Roman" w:hAnsi="Times New Roman" w:cs="Times New Roman"/>
          <w:color w:val="000000" w:themeColor="text1"/>
          <w:sz w:val="22"/>
          <w:szCs w:val="22"/>
          <w:lang w:val="pt-BR"/>
        </w:rPr>
        <w:t xml:space="preserve"> em cada turma. Nesse movimento, foi possível observar o interesse dos estudantes em deixar o </w:t>
      </w:r>
      <w:r w:rsidR="00427A1E" w:rsidRPr="00C2022B">
        <w:rPr>
          <w:rFonts w:ascii="Times New Roman" w:hAnsi="Times New Roman" w:cs="Times New Roman"/>
          <w:i/>
          <w:iCs/>
          <w:color w:val="000000" w:themeColor="text1"/>
          <w:sz w:val="22"/>
          <w:szCs w:val="22"/>
          <w:lang w:val="pt-BR"/>
        </w:rPr>
        <w:t>layout</w:t>
      </w:r>
      <w:r w:rsidR="00427A1E" w:rsidRPr="00C2022B">
        <w:rPr>
          <w:rFonts w:ascii="Times New Roman" w:hAnsi="Times New Roman" w:cs="Times New Roman"/>
          <w:color w:val="000000" w:themeColor="text1"/>
          <w:sz w:val="22"/>
          <w:szCs w:val="22"/>
          <w:lang w:val="pt-BR"/>
        </w:rPr>
        <w:t xml:space="preserve"> atrativo e dar um nome ao </w:t>
      </w:r>
      <w:r w:rsidR="00427A1E" w:rsidRPr="00C2022B">
        <w:rPr>
          <w:rFonts w:ascii="Times New Roman" w:hAnsi="Times New Roman" w:cs="Times New Roman"/>
          <w:i/>
          <w:iCs/>
          <w:color w:val="000000" w:themeColor="text1"/>
          <w:sz w:val="22"/>
          <w:szCs w:val="22"/>
          <w:lang w:val="pt-BR"/>
        </w:rPr>
        <w:t>blog</w:t>
      </w:r>
      <w:r w:rsidR="00427A1E" w:rsidRPr="00C2022B">
        <w:rPr>
          <w:rFonts w:ascii="Times New Roman" w:hAnsi="Times New Roman" w:cs="Times New Roman"/>
          <w:color w:val="000000" w:themeColor="text1"/>
          <w:sz w:val="22"/>
          <w:szCs w:val="22"/>
          <w:lang w:val="pt-BR"/>
        </w:rPr>
        <w:t xml:space="preserve">. Assim, criou-se um </w:t>
      </w:r>
      <w:r w:rsidR="00427A1E" w:rsidRPr="00C2022B">
        <w:rPr>
          <w:rFonts w:ascii="Times New Roman" w:hAnsi="Times New Roman" w:cs="Times New Roman"/>
          <w:i/>
          <w:iCs/>
          <w:color w:val="000000" w:themeColor="text1"/>
          <w:sz w:val="22"/>
          <w:szCs w:val="22"/>
          <w:lang w:val="pt-BR"/>
        </w:rPr>
        <w:t>blog</w:t>
      </w:r>
      <w:r w:rsidR="00427A1E" w:rsidRPr="00C2022B">
        <w:rPr>
          <w:rFonts w:ascii="Times New Roman" w:hAnsi="Times New Roman" w:cs="Times New Roman"/>
          <w:color w:val="000000" w:themeColor="text1"/>
          <w:sz w:val="22"/>
          <w:szCs w:val="22"/>
          <w:lang w:val="pt-BR"/>
        </w:rPr>
        <w:t xml:space="preserve"> em cada turma, que podem ser acessados pelos códigos a</w:t>
      </w:r>
      <w:r w:rsidR="00033A8A" w:rsidRPr="00C2022B">
        <w:rPr>
          <w:rFonts w:ascii="Times New Roman" w:hAnsi="Times New Roman" w:cs="Times New Roman"/>
          <w:color w:val="000000" w:themeColor="text1"/>
          <w:sz w:val="22"/>
          <w:szCs w:val="22"/>
          <w:lang w:val="pt-BR"/>
        </w:rPr>
        <w:t xml:space="preserve"> seguir</w:t>
      </w:r>
      <w:r w:rsidR="00427A1E" w:rsidRPr="00C2022B">
        <w:rPr>
          <w:rFonts w:ascii="Times New Roman" w:hAnsi="Times New Roman" w:cs="Times New Roman"/>
          <w:color w:val="000000" w:themeColor="text1"/>
          <w:sz w:val="22"/>
          <w:szCs w:val="22"/>
          <w:lang w:val="pt-BR"/>
        </w:rPr>
        <w:t xml:space="preserve">. E, nas aulas posteriores, ocorreram postagens de materiais pedagógicos sobre resíduos sólidos domiciliares. Nessa dinâmica, a cada encontro, a responsabilidade da publicação no </w:t>
      </w:r>
      <w:r w:rsidR="00427A1E" w:rsidRPr="00C2022B">
        <w:rPr>
          <w:rFonts w:ascii="Times New Roman" w:hAnsi="Times New Roman" w:cs="Times New Roman"/>
          <w:i/>
          <w:iCs/>
          <w:color w:val="000000" w:themeColor="text1"/>
          <w:sz w:val="22"/>
          <w:szCs w:val="22"/>
          <w:lang w:val="pt-BR"/>
        </w:rPr>
        <w:t>blog</w:t>
      </w:r>
      <w:r w:rsidR="00427A1E" w:rsidRPr="00C2022B">
        <w:rPr>
          <w:rFonts w:ascii="Times New Roman" w:hAnsi="Times New Roman" w:cs="Times New Roman"/>
          <w:color w:val="000000" w:themeColor="text1"/>
          <w:sz w:val="22"/>
          <w:szCs w:val="22"/>
          <w:lang w:val="pt-BR"/>
        </w:rPr>
        <w:t xml:space="preserve"> era designada a um grupo </w:t>
      </w:r>
      <w:r w:rsidR="0056292D" w:rsidRPr="00C2022B">
        <w:rPr>
          <w:rFonts w:ascii="Times New Roman" w:hAnsi="Times New Roman" w:cs="Times New Roman"/>
          <w:color w:val="000000" w:themeColor="text1"/>
          <w:sz w:val="22"/>
          <w:szCs w:val="22"/>
          <w:lang w:val="pt-BR"/>
        </w:rPr>
        <w:t xml:space="preserve">distinto </w:t>
      </w:r>
      <w:r w:rsidR="00427A1E" w:rsidRPr="00C2022B">
        <w:rPr>
          <w:rFonts w:ascii="Times New Roman" w:hAnsi="Times New Roman" w:cs="Times New Roman"/>
          <w:color w:val="000000" w:themeColor="text1"/>
          <w:sz w:val="22"/>
          <w:szCs w:val="22"/>
          <w:lang w:val="pt-BR"/>
        </w:rPr>
        <w:t>constituído por dois, três ou quatro discentes.</w:t>
      </w:r>
    </w:p>
    <w:p w14:paraId="3BE7298C" w14:textId="77777777" w:rsidR="00427A1E" w:rsidRPr="00F32D4F" w:rsidRDefault="00427A1E" w:rsidP="00427A1E">
      <w:pPr>
        <w:jc w:val="center"/>
        <w:rPr>
          <w:rFonts w:ascii="Times New Roman" w:hAnsi="Times New Roman" w:cs="Times New Roman"/>
          <w:color w:val="000000" w:themeColor="text1"/>
          <w:sz w:val="22"/>
          <w:szCs w:val="22"/>
          <w:lang w:val="pt-BR"/>
        </w:rPr>
      </w:pPr>
      <w:r w:rsidRPr="00C2022B">
        <w:rPr>
          <w:rFonts w:ascii="Times New Roman" w:hAnsi="Times New Roman" w:cs="Times New Roman"/>
          <w:noProof/>
          <w:color w:val="000000" w:themeColor="text1"/>
          <w:sz w:val="22"/>
          <w:szCs w:val="22"/>
          <w:lang w:val="pt-BR" w:eastAsia="pt-BR" w:bidi="ar-SA"/>
        </w:rPr>
        <w:lastRenderedPageBreak/>
        <w:drawing>
          <wp:inline distT="0" distB="0" distL="0" distR="0" wp14:anchorId="6C18926A" wp14:editId="36A0182B">
            <wp:extent cx="2013188" cy="2042795"/>
            <wp:effectExtent l="0" t="0" r="6350" b="0"/>
            <wp:docPr id="1187977976"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77976" name="Imagem 1" descr="Código QR&#10;&#10;Descrição gerada automaticamente"/>
                    <pic:cNvPicPr/>
                  </pic:nvPicPr>
                  <pic:blipFill rotWithShape="1">
                    <a:blip r:embed="rId8"/>
                    <a:srcRect l="5198" t="5630" r="6466" b="4734"/>
                    <a:stretch/>
                  </pic:blipFill>
                  <pic:spPr bwMode="auto">
                    <a:xfrm>
                      <a:off x="0" y="0"/>
                      <a:ext cx="2026214" cy="2056012"/>
                    </a:xfrm>
                    <a:prstGeom prst="rect">
                      <a:avLst/>
                    </a:prstGeom>
                    <a:ln>
                      <a:noFill/>
                    </a:ln>
                    <a:extLst>
                      <a:ext uri="{53640926-AAD7-44D8-BBD7-CCE9431645EC}">
                        <a14:shadowObscured xmlns:a14="http://schemas.microsoft.com/office/drawing/2010/main"/>
                      </a:ext>
                    </a:extLst>
                  </pic:spPr>
                </pic:pic>
              </a:graphicData>
            </a:graphic>
          </wp:inline>
        </w:drawing>
      </w:r>
      <w:r w:rsidRPr="00F32D4F">
        <w:rPr>
          <w:rFonts w:ascii="Times New Roman" w:hAnsi="Times New Roman" w:cs="Times New Roman"/>
          <w:noProof/>
          <w:color w:val="000000" w:themeColor="text1"/>
          <w:sz w:val="22"/>
          <w:szCs w:val="22"/>
          <w:lang w:val="pt-BR"/>
        </w:rPr>
        <w:t xml:space="preserve">           </w:t>
      </w:r>
      <w:r w:rsidRPr="00F32D4F">
        <w:rPr>
          <w:rFonts w:ascii="Times New Roman" w:hAnsi="Times New Roman" w:cs="Times New Roman"/>
          <w:noProof/>
          <w:color w:val="000000" w:themeColor="text1"/>
          <w:sz w:val="22"/>
          <w:szCs w:val="22"/>
          <w:lang w:val="pt-BR" w:eastAsia="pt-BR" w:bidi="ar-SA"/>
        </w:rPr>
        <w:drawing>
          <wp:inline distT="0" distB="0" distL="0" distR="0" wp14:anchorId="2CE28F7D" wp14:editId="0D0C681E">
            <wp:extent cx="1931687" cy="2033905"/>
            <wp:effectExtent l="0" t="0" r="0" b="4445"/>
            <wp:docPr id="1276320895"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20895" name="Imagem 1" descr="Código QR&#10;&#10;Descrição gerada automaticamente"/>
                    <pic:cNvPicPr/>
                  </pic:nvPicPr>
                  <pic:blipFill rotWithShape="1">
                    <a:blip r:embed="rId9"/>
                    <a:srcRect l="5660" t="5660" r="6604" b="4403"/>
                    <a:stretch/>
                  </pic:blipFill>
                  <pic:spPr bwMode="auto">
                    <a:xfrm>
                      <a:off x="0" y="0"/>
                      <a:ext cx="1937309" cy="2039825"/>
                    </a:xfrm>
                    <a:prstGeom prst="rect">
                      <a:avLst/>
                    </a:prstGeom>
                    <a:ln>
                      <a:noFill/>
                    </a:ln>
                    <a:extLst>
                      <a:ext uri="{53640926-AAD7-44D8-BBD7-CCE9431645EC}">
                        <a14:shadowObscured xmlns:a14="http://schemas.microsoft.com/office/drawing/2010/main"/>
                      </a:ext>
                    </a:extLst>
                  </pic:spPr>
                </pic:pic>
              </a:graphicData>
            </a:graphic>
          </wp:inline>
        </w:drawing>
      </w:r>
    </w:p>
    <w:p w14:paraId="2E31C6E3" w14:textId="5748E2B0" w:rsidR="00427A1E" w:rsidRPr="00F32D4F" w:rsidRDefault="00427A1E" w:rsidP="00427A1E">
      <w:pPr>
        <w:ind w:firstLine="708"/>
        <w:rPr>
          <w:rFonts w:ascii="Times New Roman" w:hAnsi="Times New Roman" w:cs="Times New Roman"/>
          <w:color w:val="000000" w:themeColor="text1"/>
          <w:sz w:val="22"/>
          <w:szCs w:val="22"/>
          <w:lang w:val="pt-BR"/>
        </w:rPr>
      </w:pPr>
      <w:r w:rsidRPr="00F32D4F">
        <w:rPr>
          <w:rFonts w:ascii="Times New Roman" w:hAnsi="Times New Roman" w:cs="Times New Roman"/>
          <w:i/>
          <w:iCs/>
          <w:color w:val="000000" w:themeColor="text1"/>
          <w:sz w:val="22"/>
          <w:szCs w:val="22"/>
          <w:lang w:val="pt-BR"/>
        </w:rPr>
        <w:t xml:space="preserve">    Blog</w:t>
      </w:r>
      <w:r w:rsidRPr="00F32D4F">
        <w:rPr>
          <w:rFonts w:ascii="Times New Roman" w:hAnsi="Times New Roman" w:cs="Times New Roman"/>
          <w:color w:val="000000" w:themeColor="text1"/>
          <w:sz w:val="22"/>
          <w:szCs w:val="22"/>
          <w:lang w:val="pt-BR"/>
        </w:rPr>
        <w:t xml:space="preserve"> da turma 1.</w:t>
      </w:r>
      <w:r w:rsidRPr="00F32D4F">
        <w:rPr>
          <w:rFonts w:ascii="Times New Roman" w:hAnsi="Times New Roman" w:cs="Times New Roman"/>
          <w:color w:val="000000" w:themeColor="text1"/>
          <w:sz w:val="22"/>
          <w:szCs w:val="22"/>
          <w:lang w:val="pt-BR"/>
        </w:rPr>
        <w:tab/>
      </w:r>
      <w:r w:rsidRPr="00F32D4F">
        <w:rPr>
          <w:rFonts w:ascii="Times New Roman" w:hAnsi="Times New Roman" w:cs="Times New Roman"/>
          <w:color w:val="000000" w:themeColor="text1"/>
          <w:sz w:val="22"/>
          <w:szCs w:val="22"/>
          <w:lang w:val="pt-BR"/>
        </w:rPr>
        <w:tab/>
      </w:r>
      <w:r w:rsidRPr="00F32D4F">
        <w:rPr>
          <w:rFonts w:ascii="Times New Roman" w:hAnsi="Times New Roman" w:cs="Times New Roman"/>
          <w:color w:val="000000" w:themeColor="text1"/>
          <w:sz w:val="22"/>
          <w:szCs w:val="22"/>
          <w:lang w:val="pt-BR"/>
        </w:rPr>
        <w:tab/>
        <w:t xml:space="preserve">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da turma 2.</w:t>
      </w:r>
    </w:p>
    <w:p w14:paraId="46A7C2F0" w14:textId="77777777" w:rsidR="00427A1E" w:rsidRPr="00F32D4F" w:rsidRDefault="00427A1E" w:rsidP="00427A1E">
      <w:pPr>
        <w:spacing w:after="120"/>
        <w:ind w:left="565"/>
        <w:rPr>
          <w:rFonts w:ascii="Times New Roman" w:hAnsi="Times New Roman" w:cs="Times New Roman"/>
          <w:color w:val="000000" w:themeColor="text1"/>
          <w:sz w:val="22"/>
          <w:szCs w:val="22"/>
          <w:lang w:val="pt-BR"/>
        </w:rPr>
      </w:pPr>
    </w:p>
    <w:p w14:paraId="2CEE4E2D" w14:textId="6CE733E1" w:rsidR="00427A1E" w:rsidRPr="00F32D4F" w:rsidRDefault="00427A1E" w:rsidP="00427A1E">
      <w:pPr>
        <w:spacing w:after="120"/>
        <w:ind w:firstLine="708"/>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Ambas as turmas não apresentaram dificuldades em manusear os ícones do </w:t>
      </w:r>
      <w:r w:rsidRPr="00F32D4F">
        <w:rPr>
          <w:rFonts w:ascii="Times New Roman" w:hAnsi="Times New Roman" w:cs="Times New Roman"/>
          <w:i/>
          <w:iCs/>
          <w:color w:val="000000" w:themeColor="text1"/>
          <w:sz w:val="22"/>
          <w:szCs w:val="22"/>
          <w:lang w:val="pt-BR"/>
        </w:rPr>
        <w:t>Blogger</w:t>
      </w:r>
      <w:r w:rsidRPr="00F32D4F">
        <w:rPr>
          <w:rFonts w:ascii="Times New Roman" w:hAnsi="Times New Roman" w:cs="Times New Roman"/>
          <w:color w:val="000000" w:themeColor="text1"/>
          <w:sz w:val="22"/>
          <w:szCs w:val="22"/>
          <w:lang w:val="pt-BR"/>
        </w:rPr>
        <w:t xml:space="preserve">. Essa premissa está em conformidade com o relato de Salgado e </w:t>
      </w:r>
      <w:proofErr w:type="spellStart"/>
      <w:r w:rsidRPr="00F32D4F">
        <w:rPr>
          <w:rFonts w:ascii="Times New Roman" w:hAnsi="Times New Roman" w:cs="Times New Roman"/>
          <w:color w:val="000000" w:themeColor="text1"/>
          <w:sz w:val="22"/>
          <w:szCs w:val="22"/>
          <w:lang w:val="pt-BR"/>
        </w:rPr>
        <w:t>Gautério</w:t>
      </w:r>
      <w:proofErr w:type="spellEnd"/>
      <w:r w:rsidRPr="00F32D4F">
        <w:rPr>
          <w:rFonts w:ascii="Times New Roman" w:hAnsi="Times New Roman" w:cs="Times New Roman"/>
          <w:color w:val="000000" w:themeColor="text1"/>
          <w:sz w:val="22"/>
          <w:szCs w:val="22"/>
          <w:lang w:val="pt-BR"/>
        </w:rPr>
        <w:t xml:space="preserve"> (202</w:t>
      </w:r>
      <w:r w:rsidR="00033A8A">
        <w:rPr>
          <w:rFonts w:ascii="Times New Roman" w:hAnsi="Times New Roman" w:cs="Times New Roman"/>
          <w:color w:val="000000" w:themeColor="text1"/>
          <w:sz w:val="22"/>
          <w:szCs w:val="22"/>
          <w:lang w:val="pt-BR"/>
        </w:rPr>
        <w:t>0</w:t>
      </w:r>
      <w:r w:rsidRPr="00F32D4F">
        <w:rPr>
          <w:rFonts w:ascii="Times New Roman" w:hAnsi="Times New Roman" w:cs="Times New Roman"/>
          <w:color w:val="000000" w:themeColor="text1"/>
          <w:sz w:val="22"/>
          <w:szCs w:val="22"/>
          <w:lang w:val="pt-BR"/>
        </w:rPr>
        <w:t xml:space="preserve">), que mesmo com o pouco conhecimento sobre 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os educandos conseguiram manipulá-lo sem dificuldade, evidenciando uma outra vantagem dele, a sua praticidade</w:t>
      </w:r>
      <w:r w:rsidR="009A35A0" w:rsidRPr="00F32D4F">
        <w:rPr>
          <w:rFonts w:ascii="Times New Roman" w:hAnsi="Times New Roman" w:cs="Times New Roman"/>
          <w:color w:val="000000" w:themeColor="text1"/>
          <w:sz w:val="22"/>
          <w:szCs w:val="22"/>
          <w:lang w:val="pt-BR"/>
        </w:rPr>
        <w:t>, oferecendo uma experiência acessível e diminuindo barreiras para uma participação efetiva e autônoma dos educandos</w:t>
      </w:r>
      <w:r w:rsidRPr="00F32D4F">
        <w:rPr>
          <w:rFonts w:ascii="Times New Roman" w:hAnsi="Times New Roman" w:cs="Times New Roman"/>
          <w:color w:val="000000" w:themeColor="text1"/>
          <w:sz w:val="22"/>
          <w:szCs w:val="22"/>
          <w:lang w:val="pt-BR"/>
        </w:rPr>
        <w:t xml:space="preserve">. Silva, Cantanhede e </w:t>
      </w:r>
      <w:r w:rsidR="00033A8A">
        <w:rPr>
          <w:rFonts w:ascii="Times New Roman" w:hAnsi="Times New Roman" w:cs="Times New Roman"/>
          <w:color w:val="000000" w:themeColor="text1"/>
          <w:sz w:val="22"/>
          <w:szCs w:val="22"/>
          <w:lang w:val="pt-BR"/>
        </w:rPr>
        <w:t>Silva</w:t>
      </w:r>
      <w:r w:rsidRPr="00F32D4F">
        <w:rPr>
          <w:rFonts w:ascii="Times New Roman" w:hAnsi="Times New Roman" w:cs="Times New Roman"/>
          <w:color w:val="000000" w:themeColor="text1"/>
          <w:sz w:val="22"/>
          <w:szCs w:val="22"/>
          <w:lang w:val="pt-BR"/>
        </w:rPr>
        <w:t xml:space="preserve"> (2020), ao desenvolverem um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sobre modelos atômicos, constataram que houve uma receptividade positiva da ferramenta pelos estudantes, que sugeriram este como um recurso de fácil utilização e eficaz no suporte ao processo educativo.   </w:t>
      </w:r>
    </w:p>
    <w:p w14:paraId="3210670F" w14:textId="25D0DF5D" w:rsidR="009F09A5" w:rsidRPr="00F32D4F" w:rsidRDefault="00427A1E" w:rsidP="00836040">
      <w:pPr>
        <w:spacing w:after="120"/>
        <w:ind w:firstLine="708"/>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Rios (2021) ressalta que o </w:t>
      </w:r>
      <w:r w:rsidRPr="00F32D4F">
        <w:rPr>
          <w:rFonts w:ascii="Times New Roman" w:hAnsi="Times New Roman" w:cs="Times New Roman"/>
          <w:i/>
          <w:iCs/>
          <w:color w:val="000000" w:themeColor="text1"/>
          <w:sz w:val="22"/>
          <w:szCs w:val="22"/>
          <w:lang w:val="pt-BR"/>
        </w:rPr>
        <w:t>Blogger</w:t>
      </w:r>
      <w:r w:rsidRPr="00F32D4F">
        <w:rPr>
          <w:rFonts w:ascii="Times New Roman" w:hAnsi="Times New Roman" w:cs="Times New Roman"/>
          <w:color w:val="000000" w:themeColor="text1"/>
          <w:sz w:val="22"/>
          <w:szCs w:val="22"/>
          <w:lang w:val="pt-BR"/>
        </w:rPr>
        <w:t xml:space="preserve"> apresenta diferentes possibilidades de organização didática, uma vez que seu dinamismo e versatilidade permite a inserção de links e materiais em diferentes formatos digitais. Além disso, o gerenciamento do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por esta plataforma é simples e independente, o que agiliza seu desenvolvimento e o acompanhamento das publicações e comentários. </w:t>
      </w:r>
      <w:r w:rsidR="009F09A5" w:rsidRPr="00F32D4F">
        <w:rPr>
          <w:rFonts w:ascii="Times New Roman" w:hAnsi="Times New Roman" w:cs="Times New Roman"/>
          <w:color w:val="000000" w:themeColor="text1"/>
          <w:sz w:val="22"/>
          <w:szCs w:val="22"/>
          <w:lang w:val="pt-BR"/>
        </w:rPr>
        <w:t xml:space="preserve">Constata-se que estas </w:t>
      </w:r>
      <w:r w:rsidR="00EB75D5" w:rsidRPr="00F32D4F">
        <w:rPr>
          <w:rFonts w:ascii="Times New Roman" w:hAnsi="Times New Roman" w:cs="Times New Roman"/>
          <w:color w:val="000000" w:themeColor="text1"/>
          <w:sz w:val="22"/>
          <w:szCs w:val="22"/>
          <w:lang w:val="pt-BR"/>
        </w:rPr>
        <w:t xml:space="preserve">características não apenas beneficiam os educandos, </w:t>
      </w:r>
      <w:r w:rsidR="00AF11B2">
        <w:rPr>
          <w:rFonts w:ascii="Times New Roman" w:hAnsi="Times New Roman" w:cs="Times New Roman"/>
          <w:color w:val="000000" w:themeColor="text1"/>
          <w:sz w:val="22"/>
          <w:szCs w:val="22"/>
          <w:lang w:val="pt-BR"/>
        </w:rPr>
        <w:t>assim como</w:t>
      </w:r>
      <w:r w:rsidR="00EB75D5" w:rsidRPr="00F32D4F">
        <w:rPr>
          <w:rFonts w:ascii="Times New Roman" w:hAnsi="Times New Roman" w:cs="Times New Roman"/>
          <w:color w:val="000000" w:themeColor="text1"/>
          <w:sz w:val="22"/>
          <w:szCs w:val="22"/>
          <w:lang w:val="pt-BR"/>
        </w:rPr>
        <w:t>, constitu</w:t>
      </w:r>
      <w:r w:rsidR="00F03F7B" w:rsidRPr="00F32D4F">
        <w:rPr>
          <w:rFonts w:ascii="Times New Roman" w:hAnsi="Times New Roman" w:cs="Times New Roman"/>
          <w:color w:val="000000" w:themeColor="text1"/>
          <w:sz w:val="22"/>
          <w:szCs w:val="22"/>
          <w:lang w:val="pt-BR"/>
        </w:rPr>
        <w:t>em uma ferramenta de</w:t>
      </w:r>
      <w:r w:rsidR="00EB75D5" w:rsidRPr="00F32D4F">
        <w:rPr>
          <w:rFonts w:ascii="Times New Roman" w:hAnsi="Times New Roman" w:cs="Times New Roman"/>
          <w:color w:val="000000" w:themeColor="text1"/>
          <w:sz w:val="22"/>
          <w:szCs w:val="22"/>
          <w:lang w:val="pt-BR"/>
        </w:rPr>
        <w:t xml:space="preserve"> fácil acesso aos professores, simplificando seu aprendizado e prepara</w:t>
      </w:r>
      <w:r w:rsidR="0032595C" w:rsidRPr="00F32D4F">
        <w:rPr>
          <w:rFonts w:ascii="Times New Roman" w:hAnsi="Times New Roman" w:cs="Times New Roman"/>
          <w:color w:val="000000" w:themeColor="text1"/>
          <w:sz w:val="22"/>
          <w:szCs w:val="22"/>
          <w:lang w:val="pt-BR"/>
        </w:rPr>
        <w:t>ndo</w:t>
      </w:r>
      <w:r w:rsidR="00EB75D5" w:rsidRPr="00F32D4F">
        <w:rPr>
          <w:rFonts w:ascii="Times New Roman" w:hAnsi="Times New Roman" w:cs="Times New Roman"/>
          <w:color w:val="000000" w:themeColor="text1"/>
          <w:sz w:val="22"/>
          <w:szCs w:val="22"/>
          <w:lang w:val="pt-BR"/>
        </w:rPr>
        <w:t>-os para uma incorporação mais eficaz na ação educativa.</w:t>
      </w:r>
    </w:p>
    <w:p w14:paraId="3F17FFC7" w14:textId="6F4BA0E9" w:rsidR="00427A1E" w:rsidRPr="00F32D4F" w:rsidRDefault="00427A1E" w:rsidP="00427A1E">
      <w:pPr>
        <w:spacing w:after="120"/>
        <w:ind w:firstLine="708"/>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A proposta ainda era postar diferentes materiais no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com o intuito de trazer mais dinamismo e atender às diferentes linguagens que podem interessar os estudantes na busca pelo assunto. Nesse sentido, foram publicados: textos, mapas mentais, gráficos, animações, panfletos e </w:t>
      </w:r>
      <w:r w:rsidRPr="00F32D4F">
        <w:rPr>
          <w:rFonts w:ascii="Times New Roman" w:hAnsi="Times New Roman" w:cs="Times New Roman"/>
          <w:color w:val="000000" w:themeColor="text1"/>
          <w:sz w:val="22"/>
          <w:szCs w:val="22"/>
          <w:lang w:val="pt-BR"/>
        </w:rPr>
        <w:lastRenderedPageBreak/>
        <w:t xml:space="preserve">infográficos. Silva, Cantanhede e </w:t>
      </w:r>
      <w:r w:rsidR="004B003E">
        <w:rPr>
          <w:rFonts w:ascii="Times New Roman" w:hAnsi="Times New Roman" w:cs="Times New Roman"/>
          <w:color w:val="000000" w:themeColor="text1"/>
          <w:sz w:val="22"/>
          <w:szCs w:val="22"/>
          <w:lang w:val="pt-BR"/>
        </w:rPr>
        <w:t>Silva</w:t>
      </w:r>
      <w:r w:rsidRPr="00F32D4F">
        <w:rPr>
          <w:rFonts w:ascii="Times New Roman" w:hAnsi="Times New Roman" w:cs="Times New Roman"/>
          <w:color w:val="000000" w:themeColor="text1"/>
          <w:sz w:val="22"/>
          <w:szCs w:val="22"/>
          <w:lang w:val="pt-BR"/>
        </w:rPr>
        <w:t xml:space="preserve"> (2020) reiteram que 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desenvolvido em sua pesquisa disponibilizou diferentes materiais, entre eles texto e audiovisuais. Essa proposta permitiu a utilização destas publicações como condição de melhoria na apropriação dos conhecimentos abordados em sala de aula. </w:t>
      </w:r>
    </w:p>
    <w:p w14:paraId="1B99888F" w14:textId="3657DBFF" w:rsidR="00427A1E" w:rsidRPr="00F32D4F" w:rsidRDefault="00427A1E" w:rsidP="00427A1E">
      <w:pPr>
        <w:spacing w:after="120"/>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ab/>
      </w:r>
      <w:r w:rsidR="00A2402A" w:rsidRPr="00F32D4F">
        <w:rPr>
          <w:rFonts w:ascii="Times New Roman" w:hAnsi="Times New Roman" w:cs="Times New Roman"/>
          <w:color w:val="000000" w:themeColor="text1"/>
          <w:sz w:val="22"/>
          <w:szCs w:val="22"/>
          <w:lang w:val="pt-BR"/>
        </w:rPr>
        <w:t>Ao final da fase de desenvolvimento, a</w:t>
      </w:r>
      <w:r w:rsidRPr="00F32D4F">
        <w:rPr>
          <w:rFonts w:ascii="Times New Roman" w:hAnsi="Times New Roman" w:cs="Times New Roman"/>
          <w:color w:val="000000" w:themeColor="text1"/>
          <w:sz w:val="22"/>
          <w:szCs w:val="22"/>
          <w:lang w:val="pt-BR"/>
        </w:rPr>
        <w:t xml:space="preserve"> avaliação dos </w:t>
      </w:r>
      <w:r w:rsidRPr="00F32D4F">
        <w:rPr>
          <w:rFonts w:ascii="Times New Roman" w:hAnsi="Times New Roman" w:cs="Times New Roman"/>
          <w:i/>
          <w:iCs/>
          <w:color w:val="000000" w:themeColor="text1"/>
          <w:sz w:val="22"/>
          <w:szCs w:val="22"/>
          <w:lang w:val="pt-BR"/>
        </w:rPr>
        <w:t>blogs</w:t>
      </w:r>
      <w:r w:rsidRPr="00F32D4F">
        <w:rPr>
          <w:rFonts w:ascii="Times New Roman" w:hAnsi="Times New Roman" w:cs="Times New Roman"/>
          <w:color w:val="000000" w:themeColor="text1"/>
          <w:sz w:val="22"/>
          <w:szCs w:val="22"/>
          <w:lang w:val="pt-BR"/>
        </w:rPr>
        <w:t xml:space="preserve"> foi realizada pela aplicação de um questionário composto por uma pergunta aberta e duas fechada empregando escala </w:t>
      </w:r>
      <w:proofErr w:type="spellStart"/>
      <w:r w:rsidRPr="00F32D4F">
        <w:rPr>
          <w:rFonts w:ascii="Times New Roman" w:hAnsi="Times New Roman" w:cs="Times New Roman"/>
          <w:color w:val="000000" w:themeColor="text1"/>
          <w:sz w:val="22"/>
          <w:szCs w:val="22"/>
          <w:lang w:val="pt-BR"/>
        </w:rPr>
        <w:t>Likert</w:t>
      </w:r>
      <w:proofErr w:type="spellEnd"/>
      <w:r w:rsidRPr="00F32D4F">
        <w:rPr>
          <w:rFonts w:ascii="Times New Roman" w:hAnsi="Times New Roman" w:cs="Times New Roman"/>
          <w:color w:val="000000" w:themeColor="text1"/>
          <w:sz w:val="22"/>
          <w:szCs w:val="22"/>
          <w:lang w:val="pt-BR"/>
        </w:rPr>
        <w:t xml:space="preserve">. A questão “O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contribuiu para seu aprendizado? Por quê?” é categorizada na </w:t>
      </w:r>
      <w:r w:rsidR="008839EC">
        <w:rPr>
          <w:rFonts w:ascii="Times New Roman" w:hAnsi="Times New Roman" w:cs="Times New Roman"/>
          <w:color w:val="000000" w:themeColor="text1"/>
          <w:sz w:val="22"/>
          <w:szCs w:val="22"/>
          <w:lang w:val="pt-BR"/>
        </w:rPr>
        <w:t xml:space="preserve">Tabela </w:t>
      </w:r>
      <w:r w:rsidR="00D95F4D" w:rsidRPr="00F32D4F">
        <w:rPr>
          <w:rFonts w:ascii="Times New Roman" w:hAnsi="Times New Roman" w:cs="Times New Roman"/>
          <w:color w:val="000000" w:themeColor="text1"/>
          <w:sz w:val="22"/>
          <w:szCs w:val="22"/>
          <w:lang w:val="pt-BR"/>
        </w:rPr>
        <w:t>3.</w:t>
      </w:r>
      <w:r w:rsidRPr="00F32D4F">
        <w:rPr>
          <w:rFonts w:ascii="Times New Roman" w:hAnsi="Times New Roman" w:cs="Times New Roman"/>
          <w:color w:val="000000" w:themeColor="text1"/>
          <w:sz w:val="22"/>
          <w:szCs w:val="22"/>
          <w:lang w:val="pt-BR"/>
        </w:rPr>
        <w:t xml:space="preserve"> </w:t>
      </w:r>
    </w:p>
    <w:p w14:paraId="0FB9F276" w14:textId="77777777" w:rsidR="008F4D7C" w:rsidRPr="00F32D4F" w:rsidRDefault="008F4D7C" w:rsidP="008F4D7C">
      <w:pPr>
        <w:pStyle w:val="Caption1"/>
        <w:rPr>
          <w:color w:val="000000" w:themeColor="text1"/>
          <w:lang w:val="pt-BR"/>
        </w:rPr>
      </w:pPr>
    </w:p>
    <w:p w14:paraId="44A02136" w14:textId="1B42E381" w:rsidR="008F4D7C" w:rsidRPr="00F32D4F" w:rsidRDefault="008839EC" w:rsidP="008F4D7C">
      <w:pPr>
        <w:pStyle w:val="Caption1"/>
        <w:rPr>
          <w:i/>
          <w:color w:val="000000" w:themeColor="text1"/>
          <w:lang w:val="pt-BR"/>
        </w:rPr>
      </w:pPr>
      <w:r>
        <w:rPr>
          <w:color w:val="000000" w:themeColor="text1"/>
          <w:lang w:val="pt-BR"/>
        </w:rPr>
        <w:t>Tabela</w:t>
      </w:r>
      <w:r w:rsidR="008F4D7C" w:rsidRPr="00F32D4F">
        <w:rPr>
          <w:color w:val="000000" w:themeColor="text1"/>
          <w:lang w:val="pt-BR"/>
        </w:rPr>
        <w:t xml:space="preserve"> 3</w:t>
      </w:r>
    </w:p>
    <w:p w14:paraId="75FB244A" w14:textId="5066720E" w:rsidR="1B745576" w:rsidRDefault="008F4D7C" w:rsidP="008F4D7C">
      <w:pPr>
        <w:spacing w:after="120"/>
        <w:jc w:val="both"/>
        <w:rPr>
          <w:rFonts w:ascii="Times New Roman" w:hAnsi="Times New Roman" w:cs="Times New Roman"/>
          <w:i/>
          <w:color w:val="000000" w:themeColor="text1"/>
          <w:sz w:val="22"/>
          <w:szCs w:val="22"/>
          <w:lang w:val="pt-BR"/>
        </w:rPr>
      </w:pPr>
      <w:r w:rsidRPr="00F32D4F">
        <w:rPr>
          <w:rFonts w:ascii="Times New Roman" w:hAnsi="Times New Roman" w:cs="Times New Roman"/>
          <w:i/>
          <w:color w:val="000000" w:themeColor="text1"/>
          <w:sz w:val="22"/>
          <w:szCs w:val="22"/>
          <w:lang w:val="pt-BR"/>
        </w:rPr>
        <w:t>Blog como ferramenta de aprendizado</w:t>
      </w:r>
    </w:p>
    <w:tbl>
      <w:tblPr>
        <w:tblW w:w="4785" w:type="pct"/>
        <w:tblInd w:w="10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60"/>
        <w:gridCol w:w="3516"/>
        <w:gridCol w:w="778"/>
        <w:gridCol w:w="550"/>
      </w:tblGrid>
      <w:tr w:rsidR="008433EC" w:rsidRPr="00D22656" w14:paraId="41D94888" w14:textId="77777777" w:rsidTr="00B7251B">
        <w:trPr>
          <w:trHeight w:val="20"/>
        </w:trPr>
        <w:tc>
          <w:tcPr>
            <w:tcW w:w="1440" w:type="pct"/>
            <w:tcBorders>
              <w:top w:val="single" w:sz="4" w:space="0" w:color="auto"/>
              <w:bottom w:val="single" w:sz="4" w:space="0" w:color="auto"/>
            </w:tcBorders>
            <w:tcMar>
              <w:top w:w="100" w:type="dxa"/>
              <w:left w:w="100" w:type="dxa"/>
              <w:bottom w:w="100" w:type="dxa"/>
              <w:right w:w="100" w:type="dxa"/>
            </w:tcMar>
            <w:vAlign w:val="center"/>
            <w:hideMark/>
          </w:tcPr>
          <w:p w14:paraId="00C20FEF" w14:textId="77777777" w:rsidR="008433EC" w:rsidRPr="008433EC" w:rsidRDefault="008433EC" w:rsidP="00A36543">
            <w:pPr>
              <w:rPr>
                <w:rFonts w:ascii="Times New Roman" w:eastAsia="Times New Roman" w:hAnsi="Times New Roman" w:cs="Times New Roman"/>
              </w:rPr>
            </w:pPr>
            <w:proofErr w:type="spellStart"/>
            <w:r w:rsidRPr="008433EC">
              <w:rPr>
                <w:rFonts w:ascii="Times New Roman" w:eastAsia="Times New Roman" w:hAnsi="Times New Roman" w:cs="Times New Roman"/>
                <w:b/>
                <w:bCs/>
                <w:sz w:val="20"/>
                <w:szCs w:val="20"/>
              </w:rPr>
              <w:t>Categoria</w:t>
            </w:r>
            <w:proofErr w:type="spellEnd"/>
          </w:p>
        </w:tc>
        <w:tc>
          <w:tcPr>
            <w:tcW w:w="2584" w:type="pct"/>
            <w:tcBorders>
              <w:top w:val="single" w:sz="4" w:space="0" w:color="auto"/>
              <w:bottom w:val="single" w:sz="4" w:space="0" w:color="auto"/>
            </w:tcBorders>
            <w:tcMar>
              <w:top w:w="100" w:type="dxa"/>
              <w:left w:w="100" w:type="dxa"/>
              <w:bottom w:w="100" w:type="dxa"/>
              <w:right w:w="100" w:type="dxa"/>
            </w:tcMar>
            <w:vAlign w:val="center"/>
            <w:hideMark/>
          </w:tcPr>
          <w:p w14:paraId="2FE9F2F5" w14:textId="77777777" w:rsidR="008433EC" w:rsidRPr="008433EC" w:rsidRDefault="008433EC" w:rsidP="00BA2F74">
            <w:pPr>
              <w:jc w:val="center"/>
              <w:rPr>
                <w:rFonts w:ascii="Times New Roman" w:eastAsia="Times New Roman" w:hAnsi="Times New Roman" w:cs="Times New Roman"/>
              </w:rPr>
            </w:pPr>
            <w:proofErr w:type="spellStart"/>
            <w:r w:rsidRPr="008433EC">
              <w:rPr>
                <w:rFonts w:ascii="Times New Roman" w:eastAsia="Times New Roman" w:hAnsi="Times New Roman" w:cs="Times New Roman"/>
                <w:b/>
                <w:bCs/>
                <w:sz w:val="20"/>
                <w:szCs w:val="20"/>
              </w:rPr>
              <w:t>Subcategoria</w:t>
            </w:r>
            <w:proofErr w:type="spellEnd"/>
            <w:r w:rsidRPr="008433EC">
              <w:rPr>
                <w:rFonts w:ascii="Times New Roman" w:eastAsia="Times New Roman" w:hAnsi="Times New Roman" w:cs="Times New Roman"/>
                <w:b/>
                <w:bCs/>
                <w:sz w:val="20"/>
                <w:szCs w:val="20"/>
              </w:rPr>
              <w:t xml:space="preserve"> </w:t>
            </w:r>
            <w:proofErr w:type="spellStart"/>
            <w:r w:rsidRPr="008433EC">
              <w:rPr>
                <w:rFonts w:ascii="Times New Roman" w:eastAsia="Times New Roman" w:hAnsi="Times New Roman" w:cs="Times New Roman"/>
                <w:b/>
                <w:bCs/>
                <w:sz w:val="20"/>
                <w:szCs w:val="20"/>
              </w:rPr>
              <w:t>primária</w:t>
            </w:r>
            <w:proofErr w:type="spellEnd"/>
          </w:p>
        </w:tc>
        <w:tc>
          <w:tcPr>
            <w:tcW w:w="572" w:type="pct"/>
            <w:tcBorders>
              <w:top w:val="single" w:sz="4" w:space="0" w:color="auto"/>
              <w:bottom w:val="single" w:sz="4" w:space="0" w:color="auto"/>
            </w:tcBorders>
            <w:tcMar>
              <w:top w:w="100" w:type="dxa"/>
              <w:left w:w="100" w:type="dxa"/>
              <w:bottom w:w="100" w:type="dxa"/>
              <w:right w:w="100" w:type="dxa"/>
            </w:tcMar>
            <w:vAlign w:val="center"/>
            <w:hideMark/>
          </w:tcPr>
          <w:p w14:paraId="3D1A5E26" w14:textId="77777777" w:rsidR="008433EC" w:rsidRPr="008433EC" w:rsidRDefault="008433EC" w:rsidP="00BA2F74">
            <w:pPr>
              <w:jc w:val="center"/>
              <w:rPr>
                <w:rFonts w:ascii="Times New Roman" w:eastAsia="Times New Roman" w:hAnsi="Times New Roman" w:cs="Times New Roman"/>
              </w:rPr>
            </w:pPr>
            <w:r w:rsidRPr="008433EC">
              <w:rPr>
                <w:rFonts w:ascii="Times New Roman" w:eastAsia="Times New Roman" w:hAnsi="Times New Roman" w:cs="Times New Roman"/>
                <w:b/>
                <w:bCs/>
                <w:sz w:val="20"/>
                <w:szCs w:val="20"/>
              </w:rPr>
              <w:t>f</w:t>
            </w:r>
          </w:p>
        </w:tc>
        <w:tc>
          <w:tcPr>
            <w:tcW w:w="404" w:type="pct"/>
            <w:tcBorders>
              <w:top w:val="single" w:sz="4" w:space="0" w:color="auto"/>
              <w:bottom w:val="single" w:sz="4" w:space="0" w:color="auto"/>
            </w:tcBorders>
            <w:tcMar>
              <w:top w:w="100" w:type="dxa"/>
              <w:left w:w="100" w:type="dxa"/>
              <w:bottom w:w="100" w:type="dxa"/>
              <w:right w:w="100" w:type="dxa"/>
            </w:tcMar>
            <w:vAlign w:val="center"/>
            <w:hideMark/>
          </w:tcPr>
          <w:p w14:paraId="379A9F2D" w14:textId="77777777" w:rsidR="008433EC" w:rsidRPr="008433EC" w:rsidRDefault="008433EC" w:rsidP="00BA2F74">
            <w:pPr>
              <w:jc w:val="center"/>
              <w:rPr>
                <w:rFonts w:ascii="Times New Roman" w:eastAsia="Times New Roman" w:hAnsi="Times New Roman" w:cs="Times New Roman"/>
              </w:rPr>
            </w:pPr>
            <w:r w:rsidRPr="008433EC">
              <w:rPr>
                <w:rFonts w:ascii="Times New Roman" w:eastAsia="Times New Roman" w:hAnsi="Times New Roman" w:cs="Times New Roman"/>
                <w:b/>
                <w:bCs/>
                <w:sz w:val="20"/>
                <w:szCs w:val="20"/>
              </w:rPr>
              <w:t>%</w:t>
            </w:r>
          </w:p>
        </w:tc>
      </w:tr>
      <w:tr w:rsidR="008433EC" w:rsidRPr="00D22656" w14:paraId="31B58CBD" w14:textId="77777777" w:rsidTr="00B7251B">
        <w:trPr>
          <w:trHeight w:val="20"/>
        </w:trPr>
        <w:tc>
          <w:tcPr>
            <w:tcW w:w="1440" w:type="pct"/>
            <w:vMerge w:val="restart"/>
            <w:tcBorders>
              <w:top w:val="single" w:sz="4" w:space="0" w:color="auto"/>
            </w:tcBorders>
            <w:tcMar>
              <w:top w:w="100" w:type="dxa"/>
              <w:left w:w="100" w:type="dxa"/>
              <w:bottom w:w="100" w:type="dxa"/>
              <w:right w:w="100" w:type="dxa"/>
            </w:tcMar>
            <w:vAlign w:val="center"/>
          </w:tcPr>
          <w:p w14:paraId="47C05250" w14:textId="77777777" w:rsidR="008433EC" w:rsidRPr="006B0ED2" w:rsidRDefault="008433EC" w:rsidP="006B0ED2">
            <w:pPr>
              <w:rPr>
                <w:rFonts w:ascii="Times New Roman" w:eastAsia="Times New Roman" w:hAnsi="Times New Roman" w:cs="Times New Roman"/>
                <w:b/>
                <w:bCs/>
                <w:lang w:val="pt-BR"/>
              </w:rPr>
            </w:pPr>
            <w:r w:rsidRPr="006B0ED2">
              <w:rPr>
                <w:rFonts w:ascii="Times New Roman" w:eastAsia="Times New Roman" w:hAnsi="Times New Roman" w:cs="Times New Roman"/>
                <w:b/>
                <w:bCs/>
                <w:i/>
                <w:iCs/>
                <w:sz w:val="20"/>
                <w:szCs w:val="20"/>
                <w:lang w:val="pt-BR"/>
              </w:rPr>
              <w:t>Blog</w:t>
            </w:r>
            <w:r w:rsidRPr="006B0ED2">
              <w:rPr>
                <w:rFonts w:ascii="Times New Roman" w:eastAsia="Times New Roman" w:hAnsi="Times New Roman" w:cs="Times New Roman"/>
                <w:b/>
                <w:bCs/>
                <w:sz w:val="20"/>
                <w:szCs w:val="20"/>
                <w:lang w:val="pt-BR"/>
              </w:rPr>
              <w:t xml:space="preserve"> como ferramenta de aprendizado</w:t>
            </w:r>
          </w:p>
        </w:tc>
        <w:tc>
          <w:tcPr>
            <w:tcW w:w="2584" w:type="pct"/>
            <w:tcBorders>
              <w:top w:val="single" w:sz="4" w:space="0" w:color="auto"/>
            </w:tcBorders>
            <w:tcMar>
              <w:top w:w="100" w:type="dxa"/>
              <w:left w:w="100" w:type="dxa"/>
              <w:bottom w:w="100" w:type="dxa"/>
              <w:right w:w="100" w:type="dxa"/>
            </w:tcMar>
            <w:vAlign w:val="center"/>
          </w:tcPr>
          <w:p w14:paraId="382296C9" w14:textId="77777777" w:rsidR="008433EC" w:rsidRPr="008433EC" w:rsidRDefault="008433EC" w:rsidP="00BA2F74">
            <w:pPr>
              <w:rPr>
                <w:rFonts w:ascii="Times New Roman" w:eastAsia="Times New Roman" w:hAnsi="Times New Roman" w:cs="Times New Roman"/>
                <w:sz w:val="20"/>
                <w:szCs w:val="20"/>
              </w:rPr>
            </w:pPr>
            <w:proofErr w:type="spellStart"/>
            <w:r w:rsidRPr="008433EC">
              <w:rPr>
                <w:rFonts w:ascii="Times New Roman" w:eastAsia="Times New Roman" w:hAnsi="Times New Roman" w:cs="Times New Roman"/>
                <w:sz w:val="20"/>
                <w:szCs w:val="20"/>
              </w:rPr>
              <w:t>Aprendizado</w:t>
            </w:r>
            <w:proofErr w:type="spellEnd"/>
            <w:r w:rsidRPr="008433EC">
              <w:rPr>
                <w:rFonts w:ascii="Times New Roman" w:eastAsia="Times New Roman" w:hAnsi="Times New Roman" w:cs="Times New Roman"/>
                <w:sz w:val="20"/>
                <w:szCs w:val="20"/>
              </w:rPr>
              <w:t xml:space="preserve"> </w:t>
            </w:r>
            <w:proofErr w:type="spellStart"/>
            <w:r w:rsidRPr="008433EC">
              <w:rPr>
                <w:rFonts w:ascii="Times New Roman" w:eastAsia="Times New Roman" w:hAnsi="Times New Roman" w:cs="Times New Roman"/>
                <w:sz w:val="20"/>
                <w:szCs w:val="20"/>
              </w:rPr>
              <w:t>sobre</w:t>
            </w:r>
            <w:proofErr w:type="spellEnd"/>
            <w:r w:rsidRPr="008433EC">
              <w:rPr>
                <w:rFonts w:ascii="Times New Roman" w:eastAsia="Times New Roman" w:hAnsi="Times New Roman" w:cs="Times New Roman"/>
                <w:sz w:val="20"/>
                <w:szCs w:val="20"/>
              </w:rPr>
              <w:t xml:space="preserve"> </w:t>
            </w:r>
            <w:proofErr w:type="spellStart"/>
            <w:r w:rsidRPr="008433EC">
              <w:rPr>
                <w:rFonts w:ascii="Times New Roman" w:eastAsia="Times New Roman" w:hAnsi="Times New Roman" w:cs="Times New Roman"/>
                <w:sz w:val="20"/>
                <w:szCs w:val="20"/>
              </w:rPr>
              <w:t>resíduos</w:t>
            </w:r>
            <w:proofErr w:type="spellEnd"/>
            <w:r w:rsidRPr="008433EC">
              <w:rPr>
                <w:rFonts w:ascii="Times New Roman" w:eastAsia="Times New Roman" w:hAnsi="Times New Roman" w:cs="Times New Roman"/>
                <w:sz w:val="20"/>
                <w:szCs w:val="20"/>
              </w:rPr>
              <w:t xml:space="preserve"> </w:t>
            </w:r>
            <w:proofErr w:type="spellStart"/>
            <w:r w:rsidRPr="008433EC">
              <w:rPr>
                <w:rFonts w:ascii="Times New Roman" w:eastAsia="Times New Roman" w:hAnsi="Times New Roman" w:cs="Times New Roman"/>
                <w:sz w:val="20"/>
                <w:szCs w:val="20"/>
              </w:rPr>
              <w:t>sólidos</w:t>
            </w:r>
            <w:proofErr w:type="spellEnd"/>
          </w:p>
        </w:tc>
        <w:tc>
          <w:tcPr>
            <w:tcW w:w="572" w:type="pct"/>
            <w:tcBorders>
              <w:top w:val="single" w:sz="4" w:space="0" w:color="auto"/>
            </w:tcBorders>
            <w:tcMar>
              <w:top w:w="100" w:type="dxa"/>
              <w:left w:w="100" w:type="dxa"/>
              <w:bottom w:w="100" w:type="dxa"/>
              <w:right w:w="100" w:type="dxa"/>
            </w:tcMar>
            <w:vAlign w:val="center"/>
          </w:tcPr>
          <w:p w14:paraId="21FF810D"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18</w:t>
            </w:r>
          </w:p>
        </w:tc>
        <w:tc>
          <w:tcPr>
            <w:tcW w:w="404" w:type="pct"/>
            <w:tcBorders>
              <w:top w:val="single" w:sz="4" w:space="0" w:color="auto"/>
            </w:tcBorders>
            <w:tcMar>
              <w:top w:w="100" w:type="dxa"/>
              <w:left w:w="100" w:type="dxa"/>
              <w:bottom w:w="100" w:type="dxa"/>
              <w:right w:w="100" w:type="dxa"/>
            </w:tcMar>
            <w:vAlign w:val="center"/>
          </w:tcPr>
          <w:p w14:paraId="62069601"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45</w:t>
            </w:r>
          </w:p>
        </w:tc>
      </w:tr>
      <w:tr w:rsidR="008433EC" w:rsidRPr="00D22656" w14:paraId="03E6AF00" w14:textId="77777777" w:rsidTr="00B7251B">
        <w:trPr>
          <w:trHeight w:val="20"/>
        </w:trPr>
        <w:tc>
          <w:tcPr>
            <w:tcW w:w="1440" w:type="pct"/>
            <w:vMerge/>
            <w:tcMar>
              <w:top w:w="100" w:type="dxa"/>
              <w:left w:w="100" w:type="dxa"/>
              <w:bottom w:w="100" w:type="dxa"/>
              <w:right w:w="100" w:type="dxa"/>
            </w:tcMar>
          </w:tcPr>
          <w:p w14:paraId="1CE5097A" w14:textId="77777777" w:rsidR="008433EC" w:rsidRPr="008433EC" w:rsidRDefault="008433EC" w:rsidP="00BA2F74">
            <w:pPr>
              <w:rPr>
                <w:rFonts w:ascii="Times New Roman" w:eastAsia="Times New Roman" w:hAnsi="Times New Roman" w:cs="Times New Roman"/>
              </w:rPr>
            </w:pPr>
          </w:p>
        </w:tc>
        <w:tc>
          <w:tcPr>
            <w:tcW w:w="2584" w:type="pct"/>
            <w:tcMar>
              <w:top w:w="100" w:type="dxa"/>
              <w:left w:w="100" w:type="dxa"/>
              <w:bottom w:w="100" w:type="dxa"/>
              <w:right w:w="100" w:type="dxa"/>
            </w:tcMar>
            <w:vAlign w:val="center"/>
          </w:tcPr>
          <w:p w14:paraId="19A9467E" w14:textId="77777777" w:rsidR="008433EC" w:rsidRPr="008433EC" w:rsidRDefault="008433EC" w:rsidP="00BA2F74">
            <w:pPr>
              <w:rPr>
                <w:rFonts w:ascii="Times New Roman" w:eastAsia="Times New Roman" w:hAnsi="Times New Roman" w:cs="Times New Roman"/>
                <w:sz w:val="20"/>
                <w:szCs w:val="20"/>
              </w:rPr>
            </w:pPr>
            <w:proofErr w:type="spellStart"/>
            <w:r w:rsidRPr="008433EC">
              <w:rPr>
                <w:rFonts w:ascii="Times New Roman" w:eastAsia="Times New Roman" w:hAnsi="Times New Roman" w:cs="Times New Roman"/>
                <w:sz w:val="20"/>
                <w:szCs w:val="20"/>
              </w:rPr>
              <w:t>Letramento</w:t>
            </w:r>
            <w:proofErr w:type="spellEnd"/>
            <w:r w:rsidRPr="008433EC">
              <w:rPr>
                <w:rFonts w:ascii="Times New Roman" w:eastAsia="Times New Roman" w:hAnsi="Times New Roman" w:cs="Times New Roman"/>
                <w:sz w:val="20"/>
                <w:szCs w:val="20"/>
              </w:rPr>
              <w:t xml:space="preserve"> digital</w:t>
            </w:r>
          </w:p>
        </w:tc>
        <w:tc>
          <w:tcPr>
            <w:tcW w:w="572" w:type="pct"/>
            <w:tcMar>
              <w:top w:w="100" w:type="dxa"/>
              <w:left w:w="100" w:type="dxa"/>
              <w:bottom w:w="100" w:type="dxa"/>
              <w:right w:w="100" w:type="dxa"/>
            </w:tcMar>
            <w:vAlign w:val="center"/>
          </w:tcPr>
          <w:p w14:paraId="0E0219F5"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17</w:t>
            </w:r>
          </w:p>
        </w:tc>
        <w:tc>
          <w:tcPr>
            <w:tcW w:w="404" w:type="pct"/>
            <w:tcMar>
              <w:top w:w="100" w:type="dxa"/>
              <w:left w:w="100" w:type="dxa"/>
              <w:bottom w:w="100" w:type="dxa"/>
              <w:right w:w="100" w:type="dxa"/>
            </w:tcMar>
            <w:vAlign w:val="center"/>
          </w:tcPr>
          <w:p w14:paraId="01AA78BD"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42,5</w:t>
            </w:r>
          </w:p>
        </w:tc>
      </w:tr>
      <w:tr w:rsidR="008433EC" w:rsidRPr="00D22656" w14:paraId="516919F2" w14:textId="77777777" w:rsidTr="00B7251B">
        <w:trPr>
          <w:trHeight w:val="20"/>
        </w:trPr>
        <w:tc>
          <w:tcPr>
            <w:tcW w:w="1440" w:type="pct"/>
            <w:vMerge/>
            <w:tcMar>
              <w:top w:w="100" w:type="dxa"/>
              <w:left w:w="100" w:type="dxa"/>
              <w:bottom w:w="100" w:type="dxa"/>
              <w:right w:w="100" w:type="dxa"/>
            </w:tcMar>
          </w:tcPr>
          <w:p w14:paraId="43D4394A" w14:textId="77777777" w:rsidR="008433EC" w:rsidRPr="008433EC" w:rsidRDefault="008433EC" w:rsidP="00BA2F74">
            <w:pPr>
              <w:rPr>
                <w:rFonts w:ascii="Times New Roman" w:eastAsia="Times New Roman" w:hAnsi="Times New Roman" w:cs="Times New Roman"/>
              </w:rPr>
            </w:pPr>
          </w:p>
        </w:tc>
        <w:tc>
          <w:tcPr>
            <w:tcW w:w="2584" w:type="pct"/>
            <w:tcMar>
              <w:top w:w="100" w:type="dxa"/>
              <w:left w:w="100" w:type="dxa"/>
              <w:bottom w:w="100" w:type="dxa"/>
              <w:right w:w="100" w:type="dxa"/>
            </w:tcMar>
            <w:vAlign w:val="center"/>
          </w:tcPr>
          <w:p w14:paraId="3FA6B5BF" w14:textId="77777777" w:rsidR="008433EC" w:rsidRPr="008433EC" w:rsidRDefault="008433EC" w:rsidP="00BA2F74">
            <w:pPr>
              <w:rPr>
                <w:rFonts w:ascii="Times New Roman" w:eastAsia="Times New Roman" w:hAnsi="Times New Roman" w:cs="Times New Roman"/>
                <w:sz w:val="20"/>
                <w:szCs w:val="20"/>
                <w:lang w:val="pt-BR"/>
              </w:rPr>
            </w:pPr>
            <w:r w:rsidRPr="008433EC">
              <w:rPr>
                <w:rFonts w:ascii="Times New Roman" w:eastAsia="Times New Roman" w:hAnsi="Times New Roman" w:cs="Times New Roman"/>
                <w:sz w:val="20"/>
                <w:szCs w:val="20"/>
                <w:lang w:val="pt-BR"/>
              </w:rPr>
              <w:t>Fonte de conhecimento para outras pessoas</w:t>
            </w:r>
          </w:p>
        </w:tc>
        <w:tc>
          <w:tcPr>
            <w:tcW w:w="572" w:type="pct"/>
            <w:tcMar>
              <w:top w:w="100" w:type="dxa"/>
              <w:left w:w="100" w:type="dxa"/>
              <w:bottom w:w="100" w:type="dxa"/>
              <w:right w:w="100" w:type="dxa"/>
            </w:tcMar>
            <w:vAlign w:val="center"/>
          </w:tcPr>
          <w:p w14:paraId="79974430"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3</w:t>
            </w:r>
          </w:p>
        </w:tc>
        <w:tc>
          <w:tcPr>
            <w:tcW w:w="404" w:type="pct"/>
            <w:tcMar>
              <w:top w:w="100" w:type="dxa"/>
              <w:left w:w="100" w:type="dxa"/>
              <w:bottom w:w="100" w:type="dxa"/>
              <w:right w:w="100" w:type="dxa"/>
            </w:tcMar>
            <w:vAlign w:val="center"/>
          </w:tcPr>
          <w:p w14:paraId="3B1FE38B"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7,5</w:t>
            </w:r>
          </w:p>
        </w:tc>
      </w:tr>
      <w:tr w:rsidR="008433EC" w:rsidRPr="00D22656" w14:paraId="2CDAF3EB" w14:textId="77777777" w:rsidTr="00B7251B">
        <w:trPr>
          <w:trHeight w:val="20"/>
        </w:trPr>
        <w:tc>
          <w:tcPr>
            <w:tcW w:w="1440" w:type="pct"/>
            <w:vMerge/>
            <w:tcMar>
              <w:top w:w="100" w:type="dxa"/>
              <w:left w:w="100" w:type="dxa"/>
              <w:bottom w:w="100" w:type="dxa"/>
              <w:right w:w="100" w:type="dxa"/>
            </w:tcMar>
          </w:tcPr>
          <w:p w14:paraId="48153992" w14:textId="77777777" w:rsidR="008433EC" w:rsidRPr="008433EC" w:rsidRDefault="008433EC" w:rsidP="00BA2F74">
            <w:pPr>
              <w:rPr>
                <w:rFonts w:ascii="Times New Roman" w:eastAsia="Times New Roman" w:hAnsi="Times New Roman" w:cs="Times New Roman"/>
              </w:rPr>
            </w:pPr>
          </w:p>
        </w:tc>
        <w:tc>
          <w:tcPr>
            <w:tcW w:w="2584" w:type="pct"/>
            <w:tcMar>
              <w:top w:w="100" w:type="dxa"/>
              <w:left w:w="100" w:type="dxa"/>
              <w:bottom w:w="100" w:type="dxa"/>
              <w:right w:w="100" w:type="dxa"/>
            </w:tcMar>
            <w:vAlign w:val="center"/>
          </w:tcPr>
          <w:p w14:paraId="714E7C04" w14:textId="77777777" w:rsidR="008433EC" w:rsidRPr="008433EC" w:rsidRDefault="008433EC" w:rsidP="00BA2F74">
            <w:pPr>
              <w:rPr>
                <w:rFonts w:ascii="Times New Roman" w:eastAsia="Times New Roman" w:hAnsi="Times New Roman" w:cs="Times New Roman"/>
              </w:rPr>
            </w:pPr>
            <w:proofErr w:type="spellStart"/>
            <w:r w:rsidRPr="008433EC">
              <w:rPr>
                <w:rFonts w:ascii="Times New Roman" w:eastAsia="Times New Roman" w:hAnsi="Times New Roman" w:cs="Times New Roman"/>
                <w:sz w:val="20"/>
                <w:szCs w:val="20"/>
              </w:rPr>
              <w:t>Não</w:t>
            </w:r>
            <w:proofErr w:type="spellEnd"/>
            <w:r w:rsidRPr="008433EC">
              <w:rPr>
                <w:rFonts w:ascii="Times New Roman" w:eastAsia="Times New Roman" w:hAnsi="Times New Roman" w:cs="Times New Roman"/>
                <w:sz w:val="20"/>
                <w:szCs w:val="20"/>
              </w:rPr>
              <w:t xml:space="preserve"> </w:t>
            </w:r>
            <w:proofErr w:type="spellStart"/>
            <w:r w:rsidRPr="008433EC">
              <w:rPr>
                <w:rFonts w:ascii="Times New Roman" w:eastAsia="Times New Roman" w:hAnsi="Times New Roman" w:cs="Times New Roman"/>
                <w:sz w:val="20"/>
                <w:szCs w:val="20"/>
              </w:rPr>
              <w:t>contribuiu</w:t>
            </w:r>
            <w:proofErr w:type="spellEnd"/>
          </w:p>
        </w:tc>
        <w:tc>
          <w:tcPr>
            <w:tcW w:w="572" w:type="pct"/>
            <w:tcMar>
              <w:top w:w="100" w:type="dxa"/>
              <w:left w:w="100" w:type="dxa"/>
              <w:bottom w:w="100" w:type="dxa"/>
              <w:right w:w="100" w:type="dxa"/>
            </w:tcMar>
            <w:vAlign w:val="center"/>
          </w:tcPr>
          <w:p w14:paraId="6AF88775"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2</w:t>
            </w:r>
          </w:p>
        </w:tc>
        <w:tc>
          <w:tcPr>
            <w:tcW w:w="404" w:type="pct"/>
            <w:tcMar>
              <w:top w:w="100" w:type="dxa"/>
              <w:left w:w="100" w:type="dxa"/>
              <w:bottom w:w="100" w:type="dxa"/>
              <w:right w:w="100" w:type="dxa"/>
            </w:tcMar>
            <w:vAlign w:val="center"/>
          </w:tcPr>
          <w:p w14:paraId="5B7183D2"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5</w:t>
            </w:r>
          </w:p>
        </w:tc>
      </w:tr>
      <w:tr w:rsidR="008433EC" w:rsidRPr="00D22656" w14:paraId="59F20EC6" w14:textId="77777777" w:rsidTr="00B7251B">
        <w:trPr>
          <w:trHeight w:val="20"/>
        </w:trPr>
        <w:tc>
          <w:tcPr>
            <w:tcW w:w="4024" w:type="pct"/>
            <w:gridSpan w:val="2"/>
            <w:tcMar>
              <w:top w:w="100" w:type="dxa"/>
              <w:left w:w="100" w:type="dxa"/>
              <w:bottom w:w="100" w:type="dxa"/>
              <w:right w:w="100" w:type="dxa"/>
            </w:tcMar>
            <w:vAlign w:val="center"/>
          </w:tcPr>
          <w:p w14:paraId="66CC5609" w14:textId="77777777" w:rsidR="008433EC" w:rsidRPr="00920CF3" w:rsidRDefault="008433EC" w:rsidP="00920CF3">
            <w:pPr>
              <w:rPr>
                <w:rFonts w:ascii="Times New Roman" w:eastAsia="Times New Roman" w:hAnsi="Times New Roman" w:cs="Times New Roman"/>
                <w:b/>
                <w:bCs/>
                <w:sz w:val="20"/>
                <w:szCs w:val="20"/>
              </w:rPr>
            </w:pPr>
            <w:r w:rsidRPr="00920CF3">
              <w:rPr>
                <w:rFonts w:ascii="Times New Roman" w:eastAsia="Times New Roman" w:hAnsi="Times New Roman" w:cs="Times New Roman"/>
                <w:b/>
                <w:bCs/>
                <w:sz w:val="20"/>
                <w:szCs w:val="20"/>
              </w:rPr>
              <w:t>Total</w:t>
            </w:r>
          </w:p>
        </w:tc>
        <w:tc>
          <w:tcPr>
            <w:tcW w:w="572" w:type="pct"/>
            <w:tcMar>
              <w:top w:w="100" w:type="dxa"/>
              <w:left w:w="100" w:type="dxa"/>
              <w:bottom w:w="100" w:type="dxa"/>
              <w:right w:w="100" w:type="dxa"/>
            </w:tcMar>
            <w:vAlign w:val="center"/>
          </w:tcPr>
          <w:p w14:paraId="480D850A"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40</w:t>
            </w:r>
          </w:p>
        </w:tc>
        <w:tc>
          <w:tcPr>
            <w:tcW w:w="404" w:type="pct"/>
            <w:tcMar>
              <w:top w:w="100" w:type="dxa"/>
              <w:left w:w="100" w:type="dxa"/>
              <w:bottom w:w="100" w:type="dxa"/>
              <w:right w:w="100" w:type="dxa"/>
            </w:tcMar>
            <w:vAlign w:val="center"/>
          </w:tcPr>
          <w:p w14:paraId="49B5AE71" w14:textId="77777777" w:rsidR="008433EC" w:rsidRPr="008433EC" w:rsidRDefault="008433EC" w:rsidP="00472DDF">
            <w:pPr>
              <w:jc w:val="center"/>
              <w:rPr>
                <w:rFonts w:ascii="Times New Roman" w:eastAsia="Times New Roman" w:hAnsi="Times New Roman" w:cs="Times New Roman"/>
                <w:sz w:val="20"/>
                <w:szCs w:val="20"/>
              </w:rPr>
            </w:pPr>
            <w:r w:rsidRPr="008433EC">
              <w:rPr>
                <w:rFonts w:ascii="Times New Roman" w:eastAsia="Times New Roman" w:hAnsi="Times New Roman" w:cs="Times New Roman"/>
                <w:sz w:val="20"/>
                <w:szCs w:val="20"/>
              </w:rPr>
              <w:t>100</w:t>
            </w:r>
          </w:p>
        </w:tc>
      </w:tr>
    </w:tbl>
    <w:p w14:paraId="4DE50A20" w14:textId="77777777" w:rsidR="00CF6645" w:rsidRPr="00F32D4F" w:rsidRDefault="00CF6645" w:rsidP="008F4D7C">
      <w:pPr>
        <w:spacing w:after="120"/>
        <w:jc w:val="both"/>
        <w:rPr>
          <w:rFonts w:ascii="Times New Roman" w:eastAsia="Times New Roman" w:hAnsi="Times New Roman" w:cs="Times New Roman"/>
          <w:i/>
          <w:color w:val="000000" w:themeColor="text1"/>
          <w:sz w:val="22"/>
          <w:szCs w:val="22"/>
          <w:lang w:val="pt-BR"/>
        </w:rPr>
      </w:pPr>
    </w:p>
    <w:p w14:paraId="39746949" w14:textId="17774EE2" w:rsidR="00597D99" w:rsidRPr="00F32D4F" w:rsidRDefault="008F4D7C" w:rsidP="00597D99">
      <w:pPr>
        <w:spacing w:after="120"/>
        <w:ind w:firstLine="708"/>
        <w:jc w:val="both"/>
        <w:rPr>
          <w:rFonts w:ascii="Times New Roman" w:hAnsi="Times New Roman" w:cs="Times New Roman"/>
          <w:color w:val="000000" w:themeColor="text1"/>
          <w:sz w:val="22"/>
          <w:szCs w:val="22"/>
          <w:shd w:val="clear" w:color="auto" w:fill="F7F7F8"/>
          <w:lang w:val="pt-BR"/>
        </w:rPr>
      </w:pPr>
      <w:r w:rsidRPr="00F32D4F">
        <w:rPr>
          <w:rFonts w:ascii="Times New Roman" w:hAnsi="Times New Roman" w:cs="Times New Roman"/>
          <w:color w:val="000000" w:themeColor="text1"/>
          <w:sz w:val="22"/>
          <w:szCs w:val="22"/>
          <w:lang w:val="pt-BR"/>
        </w:rPr>
        <w:t xml:space="preserve">A interpretação dos dados constitui 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como ferramenta de aprendizado sobre a temática dos resíduos sólidos, impactando positivamente 45% dos participantes e manifestado pelas seguintes narrativas: “</w:t>
      </w:r>
      <w:r w:rsidRPr="00F32D4F">
        <w:rPr>
          <w:rFonts w:ascii="Times New Roman" w:hAnsi="Times New Roman" w:cs="Times New Roman"/>
          <w:i/>
          <w:iCs/>
          <w:color w:val="000000" w:themeColor="text1"/>
          <w:sz w:val="22"/>
          <w:szCs w:val="22"/>
          <w:lang w:val="pt-BR"/>
        </w:rPr>
        <w:t>o blog me ajudou a entender como é todo o processo do lixo</w:t>
      </w:r>
      <w:r w:rsidRPr="00F32D4F">
        <w:rPr>
          <w:rFonts w:ascii="Times New Roman" w:hAnsi="Times New Roman" w:cs="Times New Roman"/>
          <w:color w:val="000000" w:themeColor="text1"/>
          <w:sz w:val="22"/>
          <w:szCs w:val="22"/>
          <w:lang w:val="pt-BR"/>
        </w:rPr>
        <w:t>” (E8) e “</w:t>
      </w:r>
      <w:r w:rsidRPr="00F32D4F">
        <w:rPr>
          <w:rFonts w:ascii="Times New Roman" w:hAnsi="Times New Roman" w:cs="Times New Roman"/>
          <w:i/>
          <w:iCs/>
          <w:color w:val="000000" w:themeColor="text1"/>
          <w:sz w:val="22"/>
          <w:szCs w:val="22"/>
          <w:lang w:val="pt-BR"/>
        </w:rPr>
        <w:t>passamos a entender melhor o conteúdo</w:t>
      </w:r>
      <w:r w:rsidRPr="00F32D4F">
        <w:rPr>
          <w:rFonts w:ascii="Times New Roman" w:hAnsi="Times New Roman" w:cs="Times New Roman"/>
          <w:color w:val="000000" w:themeColor="text1"/>
          <w:sz w:val="22"/>
          <w:szCs w:val="22"/>
          <w:lang w:val="pt-BR"/>
        </w:rPr>
        <w:t xml:space="preserve">” (E27). A incorporação de plataformas digitais, como 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conforme Salgado e </w:t>
      </w:r>
      <w:proofErr w:type="spellStart"/>
      <w:r w:rsidRPr="00F32D4F">
        <w:rPr>
          <w:rFonts w:ascii="Times New Roman" w:hAnsi="Times New Roman" w:cs="Times New Roman"/>
          <w:color w:val="000000" w:themeColor="text1"/>
          <w:sz w:val="22"/>
          <w:szCs w:val="22"/>
          <w:lang w:val="pt-BR"/>
        </w:rPr>
        <w:t>Gautério</w:t>
      </w:r>
      <w:proofErr w:type="spellEnd"/>
      <w:r w:rsidRPr="00F32D4F">
        <w:rPr>
          <w:rFonts w:ascii="Times New Roman" w:hAnsi="Times New Roman" w:cs="Times New Roman"/>
          <w:color w:val="000000" w:themeColor="text1"/>
          <w:sz w:val="22"/>
          <w:szCs w:val="22"/>
          <w:lang w:val="pt-BR"/>
        </w:rPr>
        <w:t xml:space="preserve"> (202</w:t>
      </w:r>
      <w:r w:rsidR="00033A8A">
        <w:rPr>
          <w:rFonts w:ascii="Times New Roman" w:hAnsi="Times New Roman" w:cs="Times New Roman"/>
          <w:color w:val="000000" w:themeColor="text1"/>
          <w:sz w:val="22"/>
          <w:szCs w:val="22"/>
          <w:lang w:val="pt-BR"/>
        </w:rPr>
        <w:t>0</w:t>
      </w:r>
      <w:r w:rsidRPr="00F32D4F">
        <w:rPr>
          <w:rFonts w:ascii="Times New Roman" w:hAnsi="Times New Roman" w:cs="Times New Roman"/>
          <w:color w:val="000000" w:themeColor="text1"/>
          <w:sz w:val="22"/>
          <w:szCs w:val="22"/>
          <w:lang w:val="pt-BR"/>
        </w:rPr>
        <w:t xml:space="preserve">), propicia um espaço colaborativo de grande relevância para o compartilhamento dos conhecimentos construídos. Contribui-se, dessa forma, para a construção de uma rede de saberes. Na pesquisa dos autores, o desenvolvimento de um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oportunizou aos discentes uma maneira de compartilhar as informações clara e objetivamente para diferentes esferas sociais. </w:t>
      </w:r>
      <w:r w:rsidR="00597D99" w:rsidRPr="00F32D4F">
        <w:rPr>
          <w:rFonts w:ascii="Times New Roman" w:hAnsi="Times New Roman" w:cs="Times New Roman"/>
          <w:color w:val="000000" w:themeColor="text1"/>
          <w:sz w:val="22"/>
          <w:szCs w:val="22"/>
          <w:lang w:val="pt-BR"/>
        </w:rPr>
        <w:t xml:space="preserve">Essa perspectiva se alinha com a pesquisa </w:t>
      </w:r>
      <w:r w:rsidRPr="00F32D4F">
        <w:rPr>
          <w:rFonts w:ascii="Times New Roman" w:hAnsi="Times New Roman" w:cs="Times New Roman"/>
          <w:color w:val="000000" w:themeColor="text1"/>
          <w:sz w:val="22"/>
          <w:szCs w:val="22"/>
          <w:lang w:val="pt-BR"/>
        </w:rPr>
        <w:t xml:space="preserve">de Rios (2021), esta ferramenta midiática possibilita novas formas de compartilhar as aprendizagens, </w:t>
      </w:r>
      <w:r w:rsidR="00597D99" w:rsidRPr="00F32D4F">
        <w:rPr>
          <w:rFonts w:ascii="Times New Roman" w:hAnsi="Times New Roman" w:cs="Times New Roman"/>
          <w:color w:val="000000" w:themeColor="text1"/>
          <w:sz w:val="22"/>
          <w:szCs w:val="22"/>
          <w:lang w:val="pt-BR"/>
        </w:rPr>
        <w:t xml:space="preserve">criando espaço para que os discentes </w:t>
      </w:r>
      <w:r w:rsidR="00597D99" w:rsidRPr="00F32D4F">
        <w:rPr>
          <w:rFonts w:ascii="Times New Roman" w:hAnsi="Times New Roman" w:cs="Times New Roman"/>
          <w:color w:val="000000" w:themeColor="text1"/>
          <w:sz w:val="22"/>
          <w:szCs w:val="22"/>
          <w:lang w:val="pt-BR"/>
        </w:rPr>
        <w:lastRenderedPageBreak/>
        <w:t xml:space="preserve">assumam o </w:t>
      </w:r>
      <w:r w:rsidRPr="00F32D4F">
        <w:rPr>
          <w:rFonts w:ascii="Times New Roman" w:hAnsi="Times New Roman" w:cs="Times New Roman"/>
          <w:color w:val="000000" w:themeColor="text1"/>
          <w:sz w:val="22"/>
          <w:szCs w:val="22"/>
          <w:lang w:val="pt-BR"/>
        </w:rPr>
        <w:t>protagonismo</w:t>
      </w:r>
      <w:r w:rsidR="00597D99" w:rsidRPr="00F32D4F">
        <w:rPr>
          <w:rFonts w:ascii="Times New Roman" w:hAnsi="Times New Roman" w:cs="Times New Roman"/>
          <w:color w:val="000000" w:themeColor="text1"/>
          <w:sz w:val="22"/>
          <w:szCs w:val="22"/>
          <w:lang w:val="pt-BR"/>
        </w:rPr>
        <w:t xml:space="preserve"> na elaboração e divulgação dos saberes. </w:t>
      </w:r>
      <w:r w:rsidR="00506BD2" w:rsidRPr="00F32D4F">
        <w:rPr>
          <w:rFonts w:ascii="Times New Roman" w:hAnsi="Times New Roman" w:cs="Times New Roman"/>
          <w:color w:val="000000" w:themeColor="text1"/>
          <w:sz w:val="22"/>
          <w:szCs w:val="22"/>
          <w:lang w:val="pt-BR"/>
        </w:rPr>
        <w:t xml:space="preserve">A autora destaca esse recurso midiático como uma forma valiosa para participação ativa do estudante no próprio processo de aprender. </w:t>
      </w:r>
    </w:p>
    <w:p w14:paraId="53EBC98F" w14:textId="225FD45B" w:rsidR="00B040E9" w:rsidRPr="00F32D4F" w:rsidRDefault="008F4D7C" w:rsidP="00B040E9">
      <w:pPr>
        <w:spacing w:after="120"/>
        <w:ind w:firstLine="708"/>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Os resultados deste estudo corroboram com a pesquisa realizada por Carvalho, Gomes e Braz (2020), apontando que 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é uma alternativa relevante para a disseminação de conhecimentos</w:t>
      </w:r>
      <w:r w:rsidR="006C2553" w:rsidRPr="00F32D4F">
        <w:rPr>
          <w:rFonts w:ascii="Times New Roman" w:hAnsi="Times New Roman" w:cs="Times New Roman"/>
          <w:color w:val="000000" w:themeColor="text1"/>
          <w:sz w:val="22"/>
          <w:szCs w:val="22"/>
          <w:lang w:val="pt-BR"/>
        </w:rPr>
        <w:t xml:space="preserve">, que é um processo fundamental para a atualidade. A troca de informações confiáveis permite o crescimento intelectual dos estudantes e o progresso da sociedade. </w:t>
      </w:r>
      <w:r w:rsidRPr="00F32D4F">
        <w:rPr>
          <w:rFonts w:ascii="Times New Roman" w:hAnsi="Times New Roman" w:cs="Times New Roman"/>
          <w:color w:val="000000" w:themeColor="text1"/>
          <w:sz w:val="22"/>
          <w:szCs w:val="22"/>
          <w:lang w:val="pt-BR"/>
        </w:rPr>
        <w:t xml:space="preserve">Domingues, </w:t>
      </w:r>
      <w:proofErr w:type="spellStart"/>
      <w:r w:rsidRPr="00F32D4F">
        <w:rPr>
          <w:rFonts w:ascii="Times New Roman" w:hAnsi="Times New Roman" w:cs="Times New Roman"/>
          <w:color w:val="000000" w:themeColor="text1"/>
          <w:sz w:val="22"/>
          <w:szCs w:val="22"/>
          <w:lang w:val="pt-BR"/>
        </w:rPr>
        <w:t>Santarem</w:t>
      </w:r>
      <w:proofErr w:type="spellEnd"/>
      <w:r w:rsidRPr="00F32D4F">
        <w:rPr>
          <w:rFonts w:ascii="Times New Roman" w:hAnsi="Times New Roman" w:cs="Times New Roman"/>
          <w:color w:val="000000" w:themeColor="text1"/>
          <w:sz w:val="22"/>
          <w:szCs w:val="22"/>
          <w:lang w:val="pt-BR"/>
        </w:rPr>
        <w:t xml:space="preserve"> e Leda (2022) destacam que este recurso de divulgação científica dispõe de enorme versatilidade no que concerne aos tipos de conteúdo que podem ser postados. Além disso, </w:t>
      </w:r>
      <w:r w:rsidR="00072864" w:rsidRPr="00F32D4F">
        <w:rPr>
          <w:rFonts w:ascii="Times New Roman" w:hAnsi="Times New Roman" w:cs="Times New Roman"/>
          <w:color w:val="000000" w:themeColor="text1"/>
          <w:sz w:val="22"/>
          <w:szCs w:val="22"/>
          <w:lang w:val="pt-BR"/>
        </w:rPr>
        <w:t xml:space="preserve">a organização dos materiais publicados torna </w:t>
      </w:r>
      <w:r w:rsidRPr="00F32D4F">
        <w:rPr>
          <w:rFonts w:ascii="Times New Roman" w:hAnsi="Times New Roman" w:cs="Times New Roman"/>
          <w:color w:val="000000" w:themeColor="text1"/>
          <w:sz w:val="22"/>
          <w:szCs w:val="22"/>
          <w:lang w:val="pt-BR"/>
        </w:rPr>
        <w:t>a busca pelas informações</w:t>
      </w:r>
      <w:r w:rsidR="00072864" w:rsidRPr="00F32D4F">
        <w:rPr>
          <w:rFonts w:ascii="Times New Roman" w:hAnsi="Times New Roman" w:cs="Times New Roman"/>
          <w:color w:val="000000" w:themeColor="text1"/>
          <w:sz w:val="22"/>
          <w:szCs w:val="22"/>
          <w:lang w:val="pt-BR"/>
        </w:rPr>
        <w:t xml:space="preserve"> acessível</w:t>
      </w:r>
      <w:r w:rsidRPr="00F32D4F">
        <w:rPr>
          <w:rFonts w:ascii="Times New Roman" w:hAnsi="Times New Roman" w:cs="Times New Roman"/>
          <w:color w:val="000000" w:themeColor="text1"/>
          <w:sz w:val="22"/>
          <w:szCs w:val="22"/>
          <w:lang w:val="pt-BR"/>
        </w:rPr>
        <w:t xml:space="preserve">. </w:t>
      </w:r>
      <w:r w:rsidR="00072864" w:rsidRPr="00F32D4F">
        <w:rPr>
          <w:rFonts w:ascii="Times New Roman" w:hAnsi="Times New Roman" w:cs="Times New Roman"/>
          <w:color w:val="000000" w:themeColor="text1"/>
          <w:sz w:val="22"/>
          <w:szCs w:val="22"/>
          <w:lang w:val="pt-BR"/>
        </w:rPr>
        <w:t xml:space="preserve">Então, a colaboração do </w:t>
      </w:r>
      <w:r w:rsidR="00072864" w:rsidRPr="003E20BF">
        <w:rPr>
          <w:rFonts w:ascii="Times New Roman" w:hAnsi="Times New Roman" w:cs="Times New Roman"/>
          <w:i/>
          <w:iCs/>
          <w:color w:val="000000" w:themeColor="text1"/>
          <w:sz w:val="22"/>
          <w:szCs w:val="22"/>
          <w:lang w:val="pt-BR"/>
        </w:rPr>
        <w:t>blog</w:t>
      </w:r>
      <w:r w:rsidR="00072864" w:rsidRPr="00F32D4F">
        <w:rPr>
          <w:rFonts w:ascii="Times New Roman" w:hAnsi="Times New Roman" w:cs="Times New Roman"/>
          <w:color w:val="000000" w:themeColor="text1"/>
          <w:sz w:val="22"/>
          <w:szCs w:val="22"/>
          <w:lang w:val="pt-BR"/>
        </w:rPr>
        <w:t xml:space="preserve"> se refere à adaptação dos materiais postados de modo que as informações estejam acessíveis e compreensíveis para os estudantes. </w:t>
      </w:r>
      <w:r w:rsidRPr="00F32D4F">
        <w:rPr>
          <w:rFonts w:ascii="Times New Roman" w:hAnsi="Times New Roman" w:cs="Times New Roman"/>
          <w:color w:val="000000" w:themeColor="text1"/>
          <w:sz w:val="22"/>
          <w:szCs w:val="22"/>
          <w:lang w:val="pt-BR"/>
        </w:rPr>
        <w:t xml:space="preserve">Para Oliveira, </w:t>
      </w:r>
      <w:r w:rsidR="006621B2">
        <w:rPr>
          <w:rFonts w:ascii="Times New Roman" w:hAnsi="Times New Roman" w:cs="Times New Roman"/>
          <w:color w:val="000000" w:themeColor="text1"/>
          <w:sz w:val="22"/>
          <w:szCs w:val="22"/>
          <w:lang w:val="pt-BR"/>
        </w:rPr>
        <w:t xml:space="preserve">Freitas </w:t>
      </w:r>
      <w:r w:rsidRPr="00F32D4F">
        <w:rPr>
          <w:rFonts w:ascii="Times New Roman" w:hAnsi="Times New Roman" w:cs="Times New Roman"/>
          <w:color w:val="000000" w:themeColor="text1"/>
          <w:sz w:val="22"/>
          <w:szCs w:val="22"/>
          <w:lang w:val="pt-BR"/>
        </w:rPr>
        <w:t>Júnior e Cardoso (2023), a incorporação de mídias sociais e diferentes aplicativos tem se mostrado eficaz em resultados positivos na Educação Ambiental</w:t>
      </w:r>
      <w:r w:rsidR="00B040E9" w:rsidRPr="00F32D4F">
        <w:rPr>
          <w:rFonts w:ascii="Times New Roman" w:hAnsi="Times New Roman" w:cs="Times New Roman"/>
          <w:color w:val="000000" w:themeColor="text1"/>
          <w:sz w:val="22"/>
          <w:szCs w:val="22"/>
          <w:lang w:val="pt-BR"/>
        </w:rPr>
        <w:t xml:space="preserve">. Atribui-se o êxito à capacidade de considerar as </w:t>
      </w:r>
      <w:r w:rsidRPr="00F32D4F">
        <w:rPr>
          <w:rFonts w:ascii="Times New Roman" w:hAnsi="Times New Roman" w:cs="Times New Roman"/>
          <w:color w:val="000000" w:themeColor="text1"/>
          <w:sz w:val="22"/>
          <w:szCs w:val="22"/>
          <w:lang w:val="pt-BR"/>
        </w:rPr>
        <w:t xml:space="preserve">experiências e vivências </w:t>
      </w:r>
      <w:r w:rsidR="00B040E9" w:rsidRPr="00F32D4F">
        <w:rPr>
          <w:rFonts w:ascii="Times New Roman" w:hAnsi="Times New Roman" w:cs="Times New Roman"/>
          <w:color w:val="000000" w:themeColor="text1"/>
          <w:sz w:val="22"/>
          <w:szCs w:val="22"/>
          <w:lang w:val="pt-BR"/>
        </w:rPr>
        <w:t xml:space="preserve">individuais </w:t>
      </w:r>
      <w:r w:rsidRPr="00F32D4F">
        <w:rPr>
          <w:rFonts w:ascii="Times New Roman" w:hAnsi="Times New Roman" w:cs="Times New Roman"/>
          <w:color w:val="000000" w:themeColor="text1"/>
          <w:sz w:val="22"/>
          <w:szCs w:val="22"/>
          <w:lang w:val="pt-BR"/>
        </w:rPr>
        <w:t>dos estudantes e devido à presença destes elementos</w:t>
      </w:r>
      <w:r w:rsidR="00B040E9" w:rsidRPr="00F32D4F">
        <w:rPr>
          <w:rFonts w:ascii="Times New Roman" w:hAnsi="Times New Roman" w:cs="Times New Roman"/>
          <w:color w:val="000000" w:themeColor="text1"/>
          <w:sz w:val="22"/>
          <w:szCs w:val="22"/>
          <w:lang w:val="pt-BR"/>
        </w:rPr>
        <w:t xml:space="preserve"> tecnológicos </w:t>
      </w:r>
      <w:r w:rsidRPr="00F32D4F">
        <w:rPr>
          <w:rFonts w:ascii="Times New Roman" w:hAnsi="Times New Roman" w:cs="Times New Roman"/>
          <w:color w:val="000000" w:themeColor="text1"/>
          <w:sz w:val="22"/>
          <w:szCs w:val="22"/>
          <w:lang w:val="pt-BR"/>
        </w:rPr>
        <w:t xml:space="preserve">no contexto do público em questão. </w:t>
      </w:r>
      <w:r w:rsidR="00B040E9" w:rsidRPr="00F32D4F">
        <w:rPr>
          <w:rFonts w:ascii="Times New Roman" w:hAnsi="Times New Roman" w:cs="Times New Roman"/>
          <w:color w:val="000000" w:themeColor="text1"/>
          <w:sz w:val="22"/>
          <w:szCs w:val="22"/>
          <w:lang w:val="pt-BR"/>
        </w:rPr>
        <w:t xml:space="preserve">O reconhecimento e incorporação das TDIC na prática educativa torna a abordagem pedagógica alinhada com o contexto atual no </w:t>
      </w:r>
      <w:r w:rsidR="00F452DD" w:rsidRPr="00F32D4F">
        <w:rPr>
          <w:rFonts w:ascii="Times New Roman" w:hAnsi="Times New Roman" w:cs="Times New Roman"/>
          <w:color w:val="000000" w:themeColor="text1"/>
          <w:sz w:val="22"/>
          <w:szCs w:val="22"/>
          <w:lang w:val="pt-BR"/>
        </w:rPr>
        <w:t>que refere</w:t>
      </w:r>
      <w:r w:rsidR="00B040E9" w:rsidRPr="00F32D4F">
        <w:rPr>
          <w:rFonts w:ascii="Times New Roman" w:hAnsi="Times New Roman" w:cs="Times New Roman"/>
          <w:color w:val="000000" w:themeColor="text1"/>
          <w:sz w:val="22"/>
          <w:szCs w:val="22"/>
          <w:lang w:val="pt-BR"/>
        </w:rPr>
        <w:t xml:space="preserve"> às questões tecnológicas e ambientais. </w:t>
      </w:r>
    </w:p>
    <w:p w14:paraId="25D3FDEF" w14:textId="7CB1B864" w:rsidR="00D4157B" w:rsidRPr="00F32D4F" w:rsidRDefault="00D4157B" w:rsidP="008F4D7C">
      <w:pPr>
        <w:spacing w:after="120"/>
        <w:ind w:firstLine="708"/>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 xml:space="preserve">A investigação conduzida por Ribeiro (2019) resulta em um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que abordou objetos de estudo do nono ano. Ao final, todos os participantes da pesquisa assinalam 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como uma ferramenta efetiva para o aprendizado dos conteúdos trabalhados nas aulas de Ciências. Os motivos para esta avaliação positiva incluem a compreensão </w:t>
      </w:r>
      <w:r w:rsidR="006D5F2B" w:rsidRPr="00F32D4F">
        <w:rPr>
          <w:rFonts w:ascii="Times New Roman" w:hAnsi="Times New Roman" w:cs="Times New Roman"/>
          <w:color w:val="000000" w:themeColor="text1"/>
          <w:sz w:val="22"/>
          <w:szCs w:val="22"/>
          <w:lang w:val="pt-BR"/>
        </w:rPr>
        <w:t>aprofundada dos</w:t>
      </w:r>
      <w:r w:rsidRPr="00F32D4F">
        <w:rPr>
          <w:rFonts w:ascii="Times New Roman" w:hAnsi="Times New Roman" w:cs="Times New Roman"/>
          <w:color w:val="000000" w:themeColor="text1"/>
          <w:sz w:val="22"/>
          <w:szCs w:val="22"/>
          <w:lang w:val="pt-BR"/>
        </w:rPr>
        <w:t xml:space="preserve"> assuntos abordados</w:t>
      </w:r>
      <w:r w:rsidR="006D5F2B" w:rsidRPr="00F32D4F">
        <w:rPr>
          <w:rFonts w:ascii="Times New Roman" w:hAnsi="Times New Roman" w:cs="Times New Roman"/>
          <w:color w:val="000000" w:themeColor="text1"/>
          <w:sz w:val="22"/>
          <w:szCs w:val="22"/>
          <w:lang w:val="pt-BR"/>
        </w:rPr>
        <w:t xml:space="preserve">, </w:t>
      </w:r>
      <w:r w:rsidR="00F452DD" w:rsidRPr="00F32D4F">
        <w:rPr>
          <w:rFonts w:ascii="Times New Roman" w:hAnsi="Times New Roman" w:cs="Times New Roman"/>
          <w:color w:val="000000" w:themeColor="text1"/>
          <w:sz w:val="22"/>
          <w:szCs w:val="22"/>
          <w:lang w:val="pt-BR"/>
        </w:rPr>
        <w:t xml:space="preserve">o fato de ser </w:t>
      </w:r>
      <w:r w:rsidR="006D5F2B" w:rsidRPr="00F32D4F">
        <w:rPr>
          <w:rFonts w:ascii="Times New Roman" w:hAnsi="Times New Roman" w:cs="Times New Roman"/>
          <w:color w:val="000000" w:themeColor="text1"/>
          <w:sz w:val="22"/>
          <w:szCs w:val="22"/>
          <w:lang w:val="pt-BR"/>
        </w:rPr>
        <w:t xml:space="preserve">um recurso atrativo para os estudantes, caracterizados como nativos digitais, e </w:t>
      </w:r>
      <w:r w:rsidR="00F452DD" w:rsidRPr="00F32D4F">
        <w:rPr>
          <w:rFonts w:ascii="Times New Roman" w:hAnsi="Times New Roman" w:cs="Times New Roman"/>
          <w:color w:val="000000" w:themeColor="text1"/>
          <w:sz w:val="22"/>
          <w:szCs w:val="22"/>
          <w:lang w:val="pt-BR"/>
        </w:rPr>
        <w:t xml:space="preserve">a </w:t>
      </w:r>
      <w:r w:rsidR="006D5F2B" w:rsidRPr="00F32D4F">
        <w:rPr>
          <w:rFonts w:ascii="Times New Roman" w:hAnsi="Times New Roman" w:cs="Times New Roman"/>
          <w:color w:val="000000" w:themeColor="text1"/>
          <w:sz w:val="22"/>
          <w:szCs w:val="22"/>
          <w:lang w:val="pt-BR"/>
        </w:rPr>
        <w:t>complementa</w:t>
      </w:r>
      <w:r w:rsidR="00F452DD" w:rsidRPr="00F32D4F">
        <w:rPr>
          <w:rFonts w:ascii="Times New Roman" w:hAnsi="Times New Roman" w:cs="Times New Roman"/>
          <w:color w:val="000000" w:themeColor="text1"/>
          <w:sz w:val="22"/>
          <w:szCs w:val="22"/>
          <w:lang w:val="pt-BR"/>
        </w:rPr>
        <w:t>ção d</w:t>
      </w:r>
      <w:r w:rsidR="006D5F2B" w:rsidRPr="00F32D4F">
        <w:rPr>
          <w:rFonts w:ascii="Times New Roman" w:hAnsi="Times New Roman" w:cs="Times New Roman"/>
          <w:color w:val="000000" w:themeColor="text1"/>
          <w:sz w:val="22"/>
          <w:szCs w:val="22"/>
          <w:lang w:val="pt-BR"/>
        </w:rPr>
        <w:t xml:space="preserve">as atividades desenvolvidas em sala de aula. </w:t>
      </w:r>
      <w:r w:rsidRPr="00F32D4F">
        <w:rPr>
          <w:rFonts w:ascii="Times New Roman" w:hAnsi="Times New Roman" w:cs="Times New Roman"/>
          <w:color w:val="000000" w:themeColor="text1"/>
          <w:sz w:val="22"/>
          <w:szCs w:val="22"/>
          <w:lang w:val="pt-BR"/>
        </w:rPr>
        <w:t xml:space="preserve">Além disso, </w:t>
      </w:r>
      <w:r w:rsidR="003E6386" w:rsidRPr="00F32D4F">
        <w:rPr>
          <w:rFonts w:ascii="Times New Roman" w:hAnsi="Times New Roman" w:cs="Times New Roman"/>
          <w:color w:val="000000" w:themeColor="text1"/>
          <w:sz w:val="22"/>
          <w:szCs w:val="22"/>
          <w:lang w:val="pt-BR"/>
        </w:rPr>
        <w:t xml:space="preserve">os educandos </w:t>
      </w:r>
      <w:r w:rsidRPr="00F32D4F">
        <w:rPr>
          <w:rFonts w:ascii="Times New Roman" w:hAnsi="Times New Roman" w:cs="Times New Roman"/>
          <w:color w:val="000000" w:themeColor="text1"/>
          <w:sz w:val="22"/>
          <w:szCs w:val="22"/>
          <w:lang w:val="pt-BR"/>
        </w:rPr>
        <w:t>sugerem a utilização deste recurso midiático em outros componentes curriculares.</w:t>
      </w:r>
    </w:p>
    <w:p w14:paraId="508E922F" w14:textId="77777777" w:rsidR="00CE3776" w:rsidRPr="00F84A34" w:rsidRDefault="008F4D7C" w:rsidP="00CE3776">
      <w:pPr>
        <w:spacing w:after="120"/>
        <w:jc w:val="both"/>
        <w:rPr>
          <w:rFonts w:ascii="Times New Roman" w:hAnsi="Times New Roman" w:cs="Times New Roman"/>
          <w:color w:val="000000" w:themeColor="text1"/>
          <w:sz w:val="22"/>
          <w:szCs w:val="22"/>
          <w:lang w:val="pt-BR"/>
        </w:rPr>
      </w:pPr>
      <w:r w:rsidRPr="00F32D4F">
        <w:rPr>
          <w:rFonts w:ascii="Times New Roman" w:hAnsi="Times New Roman" w:cs="Times New Roman"/>
          <w:color w:val="000000" w:themeColor="text1"/>
          <w:sz w:val="22"/>
          <w:szCs w:val="22"/>
          <w:lang w:val="pt-BR"/>
        </w:rPr>
        <w:tab/>
        <w:t>Ainda, analisando os dados da figur</w:t>
      </w:r>
      <w:r w:rsidR="006621B2">
        <w:rPr>
          <w:rFonts w:ascii="Times New Roman" w:hAnsi="Times New Roman" w:cs="Times New Roman"/>
          <w:color w:val="000000" w:themeColor="text1"/>
          <w:sz w:val="22"/>
          <w:szCs w:val="22"/>
          <w:lang w:val="pt-BR"/>
        </w:rPr>
        <w:t>a 3</w:t>
      </w:r>
      <w:r w:rsidRPr="00F32D4F">
        <w:rPr>
          <w:rFonts w:ascii="Times New Roman" w:hAnsi="Times New Roman" w:cs="Times New Roman"/>
          <w:color w:val="000000" w:themeColor="text1"/>
          <w:sz w:val="22"/>
          <w:szCs w:val="22"/>
          <w:lang w:val="pt-BR"/>
        </w:rPr>
        <w:t xml:space="preserve">, o uso do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como ferramenta de aprendizagem está associado ao letramento digital para 42,5% dos educandos. Essa condição está presente nas afirmações “</w:t>
      </w:r>
      <w:r w:rsidRPr="00F32D4F">
        <w:rPr>
          <w:rFonts w:ascii="Times New Roman" w:hAnsi="Times New Roman" w:cs="Times New Roman"/>
          <w:i/>
          <w:iCs/>
          <w:color w:val="000000" w:themeColor="text1"/>
          <w:sz w:val="22"/>
          <w:szCs w:val="22"/>
          <w:lang w:val="pt-BR"/>
        </w:rPr>
        <w:t>aprendi a utilizar melhor a internet</w:t>
      </w:r>
      <w:r w:rsidRPr="00F32D4F">
        <w:rPr>
          <w:rFonts w:ascii="Times New Roman" w:hAnsi="Times New Roman" w:cs="Times New Roman"/>
          <w:color w:val="000000" w:themeColor="text1"/>
          <w:sz w:val="22"/>
          <w:szCs w:val="22"/>
          <w:lang w:val="pt-BR"/>
        </w:rPr>
        <w:t>” (E6), “</w:t>
      </w:r>
      <w:r w:rsidRPr="00F32D4F">
        <w:rPr>
          <w:rFonts w:ascii="Times New Roman" w:hAnsi="Times New Roman" w:cs="Times New Roman"/>
          <w:i/>
          <w:iCs/>
          <w:color w:val="000000" w:themeColor="text1"/>
          <w:sz w:val="22"/>
          <w:szCs w:val="22"/>
          <w:lang w:val="pt-BR"/>
        </w:rPr>
        <w:t>porque aprendi a fazer um blog</w:t>
      </w:r>
      <w:r w:rsidRPr="00F32D4F">
        <w:rPr>
          <w:rFonts w:ascii="Times New Roman" w:hAnsi="Times New Roman" w:cs="Times New Roman"/>
          <w:color w:val="000000" w:themeColor="text1"/>
          <w:sz w:val="22"/>
          <w:szCs w:val="22"/>
          <w:lang w:val="pt-BR"/>
        </w:rPr>
        <w:t>” (E29) e “</w:t>
      </w:r>
      <w:r w:rsidRPr="00F32D4F">
        <w:rPr>
          <w:rFonts w:ascii="Times New Roman" w:hAnsi="Times New Roman" w:cs="Times New Roman"/>
          <w:i/>
          <w:iCs/>
          <w:color w:val="000000" w:themeColor="text1"/>
          <w:sz w:val="22"/>
          <w:szCs w:val="22"/>
          <w:lang w:val="pt-BR"/>
        </w:rPr>
        <w:t>aprendi como fazer uma postagem</w:t>
      </w:r>
      <w:r w:rsidRPr="00F32D4F">
        <w:rPr>
          <w:rFonts w:ascii="Times New Roman" w:hAnsi="Times New Roman" w:cs="Times New Roman"/>
          <w:color w:val="000000" w:themeColor="text1"/>
          <w:sz w:val="22"/>
          <w:szCs w:val="22"/>
          <w:lang w:val="pt-BR"/>
        </w:rPr>
        <w:t xml:space="preserve">” (E28).  Uma das contribuições do desenvolvimento do </w:t>
      </w:r>
      <w:r w:rsidRPr="00F32D4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conforme a pesquisa de Rios (2021), se referiu ao letramento informacional, que desenvolve o pensamento crítico e reflexivo </w:t>
      </w:r>
      <w:r w:rsidRPr="00F32D4F">
        <w:rPr>
          <w:rFonts w:ascii="Times New Roman" w:hAnsi="Times New Roman" w:cs="Times New Roman"/>
          <w:color w:val="000000" w:themeColor="text1"/>
          <w:sz w:val="22"/>
          <w:szCs w:val="22"/>
          <w:lang w:val="pt-BR"/>
        </w:rPr>
        <w:lastRenderedPageBreak/>
        <w:t>sobre o uso destas tecnologias. O conhecimento e domínio sobre as TDIC é indispensável para atitudes responsáveis dos estudantes na sociedade</w:t>
      </w:r>
      <w:r w:rsidR="00890261" w:rsidRPr="00F32D4F">
        <w:rPr>
          <w:rFonts w:ascii="Times New Roman" w:hAnsi="Times New Roman" w:cs="Times New Roman"/>
          <w:color w:val="000000" w:themeColor="text1"/>
          <w:sz w:val="22"/>
          <w:szCs w:val="22"/>
          <w:lang w:val="pt-BR"/>
        </w:rPr>
        <w:t>. Essa formação fortalece habilidades de compreensão, avaliação e uso adequado das informações encontradas nesses meios, estimulando o pensamento crítico e reflexivo em relação ao mundo digital (</w:t>
      </w:r>
      <w:r w:rsidRPr="00F32D4F">
        <w:rPr>
          <w:rFonts w:ascii="Times New Roman" w:hAnsi="Times New Roman" w:cs="Times New Roman"/>
          <w:color w:val="000000" w:themeColor="text1"/>
          <w:sz w:val="22"/>
          <w:szCs w:val="22"/>
          <w:lang w:val="pt-BR"/>
        </w:rPr>
        <w:t xml:space="preserve">Rios, 2021). Lima, Loureiro e Rabelo (2021) destacam que este recurso midiático oferece mais diversidade em recursos para a criação de conteúdo no formato eletrônico, promovendo o letramento digital do aluno. Além disso, a maneira de organizar e documentar propicia um ambiente de mais autonomia e personalização. Batista </w:t>
      </w:r>
      <w:r w:rsidRPr="00F32D4F">
        <w:rPr>
          <w:rFonts w:ascii="Times New Roman" w:hAnsi="Times New Roman" w:cs="Times New Roman"/>
          <w:i/>
          <w:iCs/>
          <w:color w:val="000000" w:themeColor="text1"/>
          <w:sz w:val="22"/>
          <w:szCs w:val="22"/>
          <w:lang w:val="pt-BR"/>
        </w:rPr>
        <w:t>et al.</w:t>
      </w:r>
      <w:r w:rsidRPr="00F32D4F">
        <w:rPr>
          <w:rFonts w:ascii="Times New Roman" w:hAnsi="Times New Roman" w:cs="Times New Roman"/>
          <w:color w:val="000000" w:themeColor="text1"/>
          <w:sz w:val="22"/>
          <w:szCs w:val="22"/>
          <w:lang w:val="pt-BR"/>
        </w:rPr>
        <w:t xml:space="preserve"> (2019) assinalam que a construção do </w:t>
      </w:r>
      <w:r w:rsidRPr="003E20BF">
        <w:rPr>
          <w:rFonts w:ascii="Times New Roman" w:hAnsi="Times New Roman" w:cs="Times New Roman"/>
          <w:i/>
          <w:iCs/>
          <w:color w:val="000000" w:themeColor="text1"/>
          <w:sz w:val="22"/>
          <w:szCs w:val="22"/>
          <w:lang w:val="pt-BR"/>
        </w:rPr>
        <w:t>blog</w:t>
      </w:r>
      <w:r w:rsidRPr="00F32D4F">
        <w:rPr>
          <w:rFonts w:ascii="Times New Roman" w:hAnsi="Times New Roman" w:cs="Times New Roman"/>
          <w:color w:val="000000" w:themeColor="text1"/>
          <w:sz w:val="22"/>
          <w:szCs w:val="22"/>
          <w:lang w:val="pt-BR"/>
        </w:rPr>
        <w:t xml:space="preserve"> voltado a conscientização e preservação ambiental deixou os discentes instigados, </w:t>
      </w:r>
      <w:r w:rsidR="001F519D" w:rsidRPr="00F32D4F">
        <w:rPr>
          <w:rFonts w:ascii="Times New Roman" w:hAnsi="Times New Roman" w:cs="Times New Roman"/>
          <w:color w:val="000000" w:themeColor="text1"/>
          <w:sz w:val="22"/>
          <w:szCs w:val="22"/>
          <w:lang w:val="pt-BR"/>
        </w:rPr>
        <w:t>considerando q</w:t>
      </w:r>
      <w:r w:rsidRPr="00F32D4F">
        <w:rPr>
          <w:rFonts w:ascii="Times New Roman" w:hAnsi="Times New Roman" w:cs="Times New Roman"/>
          <w:color w:val="000000" w:themeColor="text1"/>
          <w:sz w:val="22"/>
          <w:szCs w:val="22"/>
          <w:lang w:val="pt-BR"/>
        </w:rPr>
        <w:t>ue abordava um tema de interesse deles somando a isso práticas direcionadas à utilização responsável das TDIC.</w:t>
      </w:r>
      <w:r w:rsidR="00173FC2" w:rsidRPr="00F32D4F">
        <w:rPr>
          <w:rFonts w:ascii="Times New Roman" w:hAnsi="Times New Roman" w:cs="Times New Roman"/>
          <w:color w:val="000000" w:themeColor="text1"/>
          <w:sz w:val="22"/>
          <w:szCs w:val="22"/>
          <w:lang w:val="pt-BR"/>
        </w:rPr>
        <w:t xml:space="preserve"> A combinação desses fatores originou um espaço de aprendizado envolvente, explorando conceitos da temática ambiental e engajando-os com as TDIC na promoção de mudanças positivas e </w:t>
      </w:r>
      <w:r w:rsidR="00173FC2" w:rsidRPr="00F84A34">
        <w:rPr>
          <w:rFonts w:ascii="Times New Roman" w:hAnsi="Times New Roman" w:cs="Times New Roman"/>
          <w:color w:val="000000" w:themeColor="text1"/>
          <w:sz w:val="22"/>
          <w:szCs w:val="22"/>
          <w:lang w:val="pt-BR"/>
        </w:rPr>
        <w:t>sustentáveis na sociedade.</w:t>
      </w:r>
    </w:p>
    <w:p w14:paraId="5B39389A" w14:textId="19C4F169" w:rsidR="00CE3776" w:rsidRPr="00F84A34" w:rsidRDefault="004B7F90" w:rsidP="00CE3776">
      <w:pPr>
        <w:spacing w:after="120"/>
        <w:ind w:firstLine="709"/>
        <w:jc w:val="both"/>
        <w:rPr>
          <w:rFonts w:ascii="Times New Roman" w:hAnsi="Times New Roman" w:cs="Times New Roman"/>
          <w:sz w:val="22"/>
          <w:szCs w:val="22"/>
          <w:lang w:val="pt-BR"/>
        </w:rPr>
      </w:pPr>
      <w:r w:rsidRPr="00F84A34">
        <w:rPr>
          <w:rFonts w:ascii="Times New Roman" w:hAnsi="Times New Roman" w:cs="Times New Roman"/>
          <w:sz w:val="22"/>
          <w:szCs w:val="22"/>
          <w:shd w:val="clear" w:color="auto" w:fill="FFFFFF"/>
          <w:lang w:val="pt-BR"/>
        </w:rPr>
        <w:t>Rybakova &amp; Witte</w:t>
      </w:r>
      <w:r w:rsidRPr="00F84A34">
        <w:rPr>
          <w:rFonts w:ascii="Times New Roman" w:hAnsi="Times New Roman" w:cs="Times New Roman"/>
          <w:sz w:val="22"/>
          <w:szCs w:val="22"/>
          <w:lang w:val="pt-BR"/>
        </w:rPr>
        <w:t xml:space="preserve"> </w:t>
      </w:r>
      <w:r w:rsidR="00CE3776" w:rsidRPr="00F84A34">
        <w:rPr>
          <w:rFonts w:ascii="Times New Roman" w:hAnsi="Times New Roman" w:cs="Times New Roman"/>
          <w:sz w:val="22"/>
          <w:szCs w:val="22"/>
          <w:lang w:val="pt-BR"/>
        </w:rPr>
        <w:t>(20</w:t>
      </w:r>
      <w:r w:rsidR="002710BC">
        <w:rPr>
          <w:rFonts w:ascii="Times New Roman" w:hAnsi="Times New Roman" w:cs="Times New Roman"/>
          <w:sz w:val="22"/>
          <w:szCs w:val="22"/>
          <w:lang w:val="pt-BR"/>
        </w:rPr>
        <w:t>19</w:t>
      </w:r>
      <w:r w:rsidR="00CE3776" w:rsidRPr="00F84A34">
        <w:rPr>
          <w:rFonts w:ascii="Times New Roman" w:hAnsi="Times New Roman" w:cs="Times New Roman"/>
          <w:sz w:val="22"/>
          <w:szCs w:val="22"/>
          <w:lang w:val="pt-BR"/>
        </w:rPr>
        <w:t xml:space="preserve">) revelaram que o uso de blogs por professores com propósito educativo influenciou as habilidades de alfabetização </w:t>
      </w:r>
      <w:r w:rsidR="002214FF" w:rsidRPr="00F84A34">
        <w:rPr>
          <w:rFonts w:ascii="Times New Roman" w:hAnsi="Times New Roman" w:cs="Times New Roman"/>
          <w:sz w:val="22"/>
          <w:szCs w:val="22"/>
          <w:lang w:val="pt-BR"/>
        </w:rPr>
        <w:t xml:space="preserve">nos estudantes </w:t>
      </w:r>
      <w:r w:rsidR="00CE3776" w:rsidRPr="00F84A34">
        <w:rPr>
          <w:rFonts w:ascii="Times New Roman" w:hAnsi="Times New Roman" w:cs="Times New Roman"/>
          <w:sz w:val="22"/>
          <w:szCs w:val="22"/>
          <w:lang w:val="pt-BR"/>
        </w:rPr>
        <w:t xml:space="preserve">e a práxis educativa.  </w:t>
      </w:r>
      <w:r w:rsidR="00CE3776" w:rsidRPr="00F84A34">
        <w:rPr>
          <w:rFonts w:ascii="Times New Roman" w:eastAsia="Times New Roman" w:hAnsi="Times New Roman" w:cs="Times New Roman"/>
          <w:kern w:val="0"/>
          <w:sz w:val="22"/>
          <w:szCs w:val="22"/>
          <w:lang w:val="pt-BR"/>
        </w:rPr>
        <w:t xml:space="preserve">O estudo demonstrou a necessidade de engajamento dos discentes com as TDIC de forma eficaz, desenvolvendo a capacidade do estudante de realizar pesquisas na internet e, especialmente, de </w:t>
      </w:r>
      <w:r w:rsidR="00526970" w:rsidRPr="00F84A34">
        <w:rPr>
          <w:rFonts w:ascii="Times New Roman" w:eastAsia="Times New Roman" w:hAnsi="Times New Roman" w:cs="Times New Roman"/>
          <w:kern w:val="0"/>
          <w:sz w:val="22"/>
          <w:szCs w:val="22"/>
          <w:lang w:val="pt-BR"/>
        </w:rPr>
        <w:t>selecionar</w:t>
      </w:r>
      <w:r w:rsidR="00CE3776" w:rsidRPr="00F84A34">
        <w:rPr>
          <w:rFonts w:ascii="Times New Roman" w:eastAsia="Times New Roman" w:hAnsi="Times New Roman" w:cs="Times New Roman"/>
          <w:kern w:val="0"/>
          <w:sz w:val="22"/>
          <w:szCs w:val="22"/>
          <w:lang w:val="pt-BR"/>
        </w:rPr>
        <w:t xml:space="preserve"> fontes confiáveis. Entretanto, o êxito do letramento digital discente é </w:t>
      </w:r>
      <w:r w:rsidR="00526970" w:rsidRPr="00F84A34">
        <w:rPr>
          <w:rFonts w:ascii="Times New Roman" w:eastAsia="Times New Roman" w:hAnsi="Times New Roman" w:cs="Times New Roman"/>
          <w:kern w:val="0"/>
          <w:sz w:val="22"/>
          <w:szCs w:val="22"/>
          <w:lang w:val="pt-BR"/>
        </w:rPr>
        <w:t>permeado</w:t>
      </w:r>
      <w:r w:rsidR="00CE3776" w:rsidRPr="00F84A34">
        <w:rPr>
          <w:rFonts w:ascii="Times New Roman" w:eastAsia="Times New Roman" w:hAnsi="Times New Roman" w:cs="Times New Roman"/>
          <w:kern w:val="0"/>
          <w:sz w:val="22"/>
          <w:szCs w:val="22"/>
          <w:lang w:val="pt-BR"/>
        </w:rPr>
        <w:t xml:space="preserve"> pela maneira </w:t>
      </w:r>
      <w:r w:rsidR="00526970" w:rsidRPr="00F84A34">
        <w:rPr>
          <w:rFonts w:ascii="Times New Roman" w:eastAsia="Times New Roman" w:hAnsi="Times New Roman" w:cs="Times New Roman"/>
          <w:kern w:val="0"/>
          <w:sz w:val="22"/>
          <w:szCs w:val="22"/>
          <w:lang w:val="pt-BR"/>
        </w:rPr>
        <w:t>que</w:t>
      </w:r>
      <w:r w:rsidR="00CE3776" w:rsidRPr="00F84A34">
        <w:rPr>
          <w:rFonts w:ascii="Times New Roman" w:eastAsia="Times New Roman" w:hAnsi="Times New Roman" w:cs="Times New Roman"/>
          <w:kern w:val="0"/>
          <w:sz w:val="22"/>
          <w:szCs w:val="22"/>
          <w:lang w:val="pt-BR"/>
        </w:rPr>
        <w:t xml:space="preserve"> os docentes desenvolvem suas habilidades de alfabetização. </w:t>
      </w:r>
    </w:p>
    <w:p w14:paraId="1DF0C5D8" w14:textId="5E1AF284" w:rsidR="00CD4CDE" w:rsidRPr="00F84A34" w:rsidRDefault="00593FD8" w:rsidP="009C1C2B">
      <w:pPr>
        <w:spacing w:after="120"/>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ab/>
        <w:t xml:space="preserve">O estudo de Lima </w:t>
      </w:r>
      <w:r w:rsidR="00DD698E" w:rsidRPr="00F84A34">
        <w:rPr>
          <w:rFonts w:ascii="Times New Roman" w:hAnsi="Times New Roman" w:cs="Times New Roman"/>
          <w:i/>
          <w:iCs/>
          <w:color w:val="000000" w:themeColor="text1"/>
          <w:sz w:val="22"/>
          <w:szCs w:val="22"/>
          <w:lang w:val="pt-BR"/>
        </w:rPr>
        <w:t>et al</w:t>
      </w:r>
      <w:r w:rsidR="00DD698E" w:rsidRPr="00F84A34">
        <w:rPr>
          <w:rFonts w:ascii="Times New Roman" w:hAnsi="Times New Roman" w:cs="Times New Roman"/>
          <w:color w:val="000000" w:themeColor="text1"/>
          <w:sz w:val="22"/>
          <w:szCs w:val="22"/>
          <w:lang w:val="pt-BR"/>
        </w:rPr>
        <w:t xml:space="preserve">. </w:t>
      </w:r>
      <w:r w:rsidRPr="00F84A34">
        <w:rPr>
          <w:rFonts w:ascii="Times New Roman" w:hAnsi="Times New Roman" w:cs="Times New Roman"/>
          <w:color w:val="000000" w:themeColor="text1"/>
          <w:sz w:val="22"/>
          <w:szCs w:val="22"/>
          <w:lang w:val="pt-BR"/>
        </w:rPr>
        <w:t>(2018) relata a experiência com este recurso midiático como um</w:t>
      </w:r>
      <w:r w:rsidR="00543A4B" w:rsidRPr="00F84A34">
        <w:rPr>
          <w:rFonts w:ascii="Times New Roman" w:hAnsi="Times New Roman" w:cs="Times New Roman"/>
          <w:color w:val="000000" w:themeColor="text1"/>
          <w:sz w:val="22"/>
          <w:szCs w:val="22"/>
          <w:lang w:val="pt-BR"/>
        </w:rPr>
        <w:t xml:space="preserve"> instrumento de apoio à construção do conhecimento. </w:t>
      </w:r>
      <w:r w:rsidR="00C96875" w:rsidRPr="00F84A34">
        <w:rPr>
          <w:rFonts w:ascii="Times New Roman" w:hAnsi="Times New Roman" w:cs="Times New Roman"/>
          <w:color w:val="000000" w:themeColor="text1"/>
          <w:sz w:val="22"/>
          <w:szCs w:val="22"/>
          <w:lang w:val="pt-BR"/>
        </w:rPr>
        <w:t>No entanto, o</w:t>
      </w:r>
      <w:r w:rsidR="00DD698E" w:rsidRPr="00F84A34">
        <w:rPr>
          <w:rFonts w:ascii="Times New Roman" w:hAnsi="Times New Roman" w:cs="Times New Roman"/>
          <w:color w:val="000000" w:themeColor="text1"/>
          <w:sz w:val="22"/>
          <w:szCs w:val="22"/>
          <w:lang w:val="pt-BR"/>
        </w:rPr>
        <w:t xml:space="preserve">s autores observaram que o </w:t>
      </w:r>
      <w:r w:rsidR="00DD698E" w:rsidRPr="00F84A34">
        <w:rPr>
          <w:rFonts w:ascii="Times New Roman" w:hAnsi="Times New Roman" w:cs="Times New Roman"/>
          <w:i/>
          <w:iCs/>
          <w:color w:val="000000" w:themeColor="text1"/>
          <w:sz w:val="22"/>
          <w:szCs w:val="22"/>
          <w:lang w:val="pt-BR"/>
        </w:rPr>
        <w:t>blog</w:t>
      </w:r>
      <w:r w:rsidR="00DD698E" w:rsidRPr="00F84A34">
        <w:rPr>
          <w:rFonts w:ascii="Times New Roman" w:hAnsi="Times New Roman" w:cs="Times New Roman"/>
          <w:color w:val="000000" w:themeColor="text1"/>
          <w:sz w:val="22"/>
          <w:szCs w:val="22"/>
          <w:lang w:val="pt-BR"/>
        </w:rPr>
        <w:t xml:space="preserve"> não atingiu uma parcela significativa dos estudantes quanto ao objetivo de aprendizado. Este resultado indica que a adoção de TDIC pode contribuir para o processo educativo, </w:t>
      </w:r>
      <w:r w:rsidR="00C96875" w:rsidRPr="00F84A34">
        <w:rPr>
          <w:rFonts w:ascii="Times New Roman" w:hAnsi="Times New Roman" w:cs="Times New Roman"/>
          <w:color w:val="000000" w:themeColor="text1"/>
          <w:sz w:val="22"/>
          <w:szCs w:val="22"/>
          <w:lang w:val="pt-BR"/>
        </w:rPr>
        <w:t>contudo</w:t>
      </w:r>
      <w:r w:rsidR="00DD698E" w:rsidRPr="00F84A34">
        <w:rPr>
          <w:rFonts w:ascii="Times New Roman" w:hAnsi="Times New Roman" w:cs="Times New Roman"/>
          <w:color w:val="000000" w:themeColor="text1"/>
          <w:sz w:val="22"/>
          <w:szCs w:val="22"/>
          <w:lang w:val="pt-BR"/>
        </w:rPr>
        <w:t xml:space="preserve">, </w:t>
      </w:r>
      <w:r w:rsidR="00B959FC" w:rsidRPr="00F84A34">
        <w:rPr>
          <w:rFonts w:ascii="Times New Roman" w:hAnsi="Times New Roman" w:cs="Times New Roman"/>
          <w:color w:val="000000" w:themeColor="text1"/>
          <w:sz w:val="22"/>
          <w:szCs w:val="22"/>
          <w:lang w:val="pt-BR"/>
        </w:rPr>
        <w:t xml:space="preserve">neste caso, </w:t>
      </w:r>
      <w:r w:rsidR="00DD698E" w:rsidRPr="00F84A34">
        <w:rPr>
          <w:rFonts w:ascii="Times New Roman" w:hAnsi="Times New Roman" w:cs="Times New Roman"/>
          <w:color w:val="000000" w:themeColor="text1"/>
          <w:sz w:val="22"/>
          <w:szCs w:val="22"/>
          <w:lang w:val="pt-BR"/>
        </w:rPr>
        <w:t>não caracteriz</w:t>
      </w:r>
      <w:r w:rsidR="00C96875" w:rsidRPr="00F84A34">
        <w:rPr>
          <w:rFonts w:ascii="Times New Roman" w:hAnsi="Times New Roman" w:cs="Times New Roman"/>
          <w:color w:val="000000" w:themeColor="text1"/>
          <w:sz w:val="22"/>
          <w:szCs w:val="22"/>
          <w:lang w:val="pt-BR"/>
        </w:rPr>
        <w:t>ou</w:t>
      </w:r>
      <w:r w:rsidR="00DD698E" w:rsidRPr="00F84A34">
        <w:rPr>
          <w:rFonts w:ascii="Times New Roman" w:hAnsi="Times New Roman" w:cs="Times New Roman"/>
          <w:color w:val="000000" w:themeColor="text1"/>
          <w:sz w:val="22"/>
          <w:szCs w:val="22"/>
          <w:lang w:val="pt-BR"/>
        </w:rPr>
        <w:t xml:space="preserve"> um fator determinante na mudança comportamental </w:t>
      </w:r>
      <w:r w:rsidR="00B959FC" w:rsidRPr="00F84A34">
        <w:rPr>
          <w:rFonts w:ascii="Times New Roman" w:hAnsi="Times New Roman" w:cs="Times New Roman"/>
          <w:color w:val="000000" w:themeColor="text1"/>
          <w:sz w:val="22"/>
          <w:szCs w:val="22"/>
          <w:lang w:val="pt-BR"/>
        </w:rPr>
        <w:t xml:space="preserve">dos educandos </w:t>
      </w:r>
      <w:r w:rsidR="00DD698E" w:rsidRPr="00F84A34">
        <w:rPr>
          <w:rFonts w:ascii="Times New Roman" w:hAnsi="Times New Roman" w:cs="Times New Roman"/>
          <w:color w:val="000000" w:themeColor="text1"/>
          <w:sz w:val="22"/>
          <w:szCs w:val="22"/>
          <w:lang w:val="pt-BR"/>
        </w:rPr>
        <w:t xml:space="preserve">em relação aos estudos. </w:t>
      </w:r>
      <w:r w:rsidR="00C96875" w:rsidRPr="00F84A34">
        <w:rPr>
          <w:rFonts w:ascii="Times New Roman" w:hAnsi="Times New Roman" w:cs="Times New Roman"/>
          <w:color w:val="000000" w:themeColor="text1"/>
          <w:sz w:val="22"/>
          <w:szCs w:val="22"/>
          <w:lang w:val="pt-BR"/>
        </w:rPr>
        <w:t xml:space="preserve">Dentro deste contexto, </w:t>
      </w:r>
      <w:r w:rsidR="006422F9" w:rsidRPr="00F84A34">
        <w:rPr>
          <w:rFonts w:ascii="Times New Roman" w:hAnsi="Times New Roman" w:cs="Times New Roman"/>
          <w:color w:val="000000" w:themeColor="text1"/>
          <w:sz w:val="22"/>
          <w:szCs w:val="22"/>
          <w:lang w:val="pt-BR"/>
        </w:rPr>
        <w:t xml:space="preserve">para </w:t>
      </w:r>
      <w:r w:rsidR="009C1C2B" w:rsidRPr="00F84A34">
        <w:rPr>
          <w:rFonts w:ascii="Times New Roman" w:hAnsi="Times New Roman" w:cs="Times New Roman"/>
          <w:color w:val="000000" w:themeColor="text1"/>
          <w:sz w:val="22"/>
          <w:szCs w:val="22"/>
          <w:lang w:val="pt-BR"/>
        </w:rPr>
        <w:t xml:space="preserve">a abordagem de estratégias com o emprego das TDIC, como o </w:t>
      </w:r>
      <w:r w:rsidR="009C1C2B" w:rsidRPr="00F84A34">
        <w:rPr>
          <w:rFonts w:ascii="Times New Roman" w:hAnsi="Times New Roman" w:cs="Times New Roman"/>
          <w:i/>
          <w:iCs/>
          <w:color w:val="000000" w:themeColor="text1"/>
          <w:sz w:val="22"/>
          <w:szCs w:val="22"/>
          <w:lang w:val="pt-BR"/>
        </w:rPr>
        <w:t>blog</w:t>
      </w:r>
      <w:r w:rsidR="009C1C2B" w:rsidRPr="00F84A34">
        <w:rPr>
          <w:rFonts w:ascii="Times New Roman" w:hAnsi="Times New Roman" w:cs="Times New Roman"/>
          <w:color w:val="000000" w:themeColor="text1"/>
          <w:sz w:val="22"/>
          <w:szCs w:val="22"/>
          <w:lang w:val="pt-BR"/>
        </w:rPr>
        <w:t xml:space="preserve">, é primordial um enfoque intencional e planejado, solicitando uma participação ativa também dos professores para que haja um uso apropriado do </w:t>
      </w:r>
      <w:r w:rsidR="009C1C2B" w:rsidRPr="00F84A34">
        <w:rPr>
          <w:rFonts w:ascii="Times New Roman" w:hAnsi="Times New Roman" w:cs="Times New Roman"/>
          <w:i/>
          <w:iCs/>
          <w:color w:val="000000" w:themeColor="text1"/>
          <w:sz w:val="22"/>
          <w:szCs w:val="22"/>
          <w:lang w:val="pt-BR"/>
        </w:rPr>
        <w:t>blog</w:t>
      </w:r>
      <w:r w:rsidR="009C1C2B" w:rsidRPr="00F84A34">
        <w:rPr>
          <w:rFonts w:ascii="Times New Roman" w:hAnsi="Times New Roman" w:cs="Times New Roman"/>
          <w:color w:val="000000" w:themeColor="text1"/>
          <w:sz w:val="22"/>
          <w:szCs w:val="22"/>
          <w:lang w:val="pt-BR"/>
        </w:rPr>
        <w:t xml:space="preserve"> e </w:t>
      </w:r>
      <w:r w:rsidR="00CA3C77" w:rsidRPr="00F84A34">
        <w:rPr>
          <w:rFonts w:ascii="Times New Roman" w:hAnsi="Times New Roman" w:cs="Times New Roman"/>
          <w:color w:val="000000" w:themeColor="text1"/>
          <w:sz w:val="22"/>
          <w:szCs w:val="22"/>
          <w:lang w:val="pt-BR"/>
        </w:rPr>
        <w:t xml:space="preserve">de </w:t>
      </w:r>
      <w:r w:rsidR="009C1C2B" w:rsidRPr="00F84A34">
        <w:rPr>
          <w:rFonts w:ascii="Times New Roman" w:hAnsi="Times New Roman" w:cs="Times New Roman"/>
          <w:color w:val="000000" w:themeColor="text1"/>
          <w:sz w:val="22"/>
          <w:szCs w:val="22"/>
          <w:lang w:val="pt-BR"/>
        </w:rPr>
        <w:t>outras TDIC</w:t>
      </w:r>
      <w:r w:rsidR="00CA3C77" w:rsidRPr="00F84A34">
        <w:rPr>
          <w:rFonts w:ascii="Times New Roman" w:hAnsi="Times New Roman" w:cs="Times New Roman"/>
          <w:color w:val="000000" w:themeColor="text1"/>
          <w:sz w:val="22"/>
          <w:szCs w:val="22"/>
          <w:lang w:val="pt-BR"/>
        </w:rPr>
        <w:t xml:space="preserve"> (Lima </w:t>
      </w:r>
      <w:r w:rsidR="00CA3C77" w:rsidRPr="00F84A34">
        <w:rPr>
          <w:rFonts w:ascii="Times New Roman" w:hAnsi="Times New Roman" w:cs="Times New Roman"/>
          <w:i/>
          <w:iCs/>
          <w:color w:val="000000" w:themeColor="text1"/>
          <w:sz w:val="22"/>
          <w:szCs w:val="22"/>
          <w:lang w:val="pt-BR"/>
        </w:rPr>
        <w:t>et al</w:t>
      </w:r>
      <w:r w:rsidR="00CA3C77" w:rsidRPr="00F84A34">
        <w:rPr>
          <w:rFonts w:ascii="Times New Roman" w:hAnsi="Times New Roman" w:cs="Times New Roman"/>
          <w:color w:val="000000" w:themeColor="text1"/>
          <w:sz w:val="22"/>
          <w:szCs w:val="22"/>
          <w:lang w:val="pt-BR"/>
        </w:rPr>
        <w:t>., 2018).</w:t>
      </w:r>
    </w:p>
    <w:p w14:paraId="6CAEEB7D" w14:textId="7BD14734" w:rsidR="008F4D7C" w:rsidRPr="00F84A34" w:rsidRDefault="001F519D" w:rsidP="006621B2">
      <w:pPr>
        <w:spacing w:after="120"/>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ab/>
      </w:r>
      <w:r w:rsidR="008F4D7C" w:rsidRPr="00F84A34">
        <w:rPr>
          <w:rFonts w:ascii="Times New Roman" w:hAnsi="Times New Roman" w:cs="Times New Roman"/>
          <w:color w:val="000000" w:themeColor="text1"/>
          <w:sz w:val="22"/>
          <w:szCs w:val="22"/>
          <w:lang w:val="pt-BR"/>
        </w:rPr>
        <w:t xml:space="preserve">Os questionamentos a seguir empregavam escores de 1 a 5. As respostas </w:t>
      </w:r>
      <w:r w:rsidR="00651023" w:rsidRPr="00F84A34">
        <w:rPr>
          <w:rFonts w:ascii="Times New Roman" w:hAnsi="Times New Roman" w:cs="Times New Roman"/>
          <w:color w:val="000000" w:themeColor="text1"/>
          <w:sz w:val="22"/>
          <w:szCs w:val="22"/>
          <w:lang w:val="pt-BR"/>
        </w:rPr>
        <w:t xml:space="preserve">apresentadas na </w:t>
      </w:r>
      <w:r w:rsidR="008839EC">
        <w:rPr>
          <w:rFonts w:ascii="Times New Roman" w:hAnsi="Times New Roman" w:cs="Times New Roman"/>
          <w:color w:val="000000" w:themeColor="text1"/>
          <w:sz w:val="22"/>
          <w:szCs w:val="22"/>
          <w:lang w:val="pt-BR"/>
        </w:rPr>
        <w:t>Tabela</w:t>
      </w:r>
      <w:r w:rsidR="00651023" w:rsidRPr="00F84A34">
        <w:rPr>
          <w:rFonts w:ascii="Times New Roman" w:hAnsi="Times New Roman" w:cs="Times New Roman"/>
          <w:color w:val="000000" w:themeColor="text1"/>
          <w:sz w:val="22"/>
          <w:szCs w:val="22"/>
          <w:lang w:val="pt-BR"/>
        </w:rPr>
        <w:t xml:space="preserve"> 4 permitem entender </w:t>
      </w:r>
      <w:r w:rsidR="008F4D7C" w:rsidRPr="00F84A34">
        <w:rPr>
          <w:rFonts w:ascii="Times New Roman" w:hAnsi="Times New Roman" w:cs="Times New Roman"/>
          <w:color w:val="000000" w:themeColor="text1"/>
          <w:sz w:val="22"/>
          <w:szCs w:val="22"/>
          <w:lang w:val="pt-BR"/>
        </w:rPr>
        <w:t xml:space="preserve">sobre a relevância do </w:t>
      </w:r>
      <w:r w:rsidR="008F4D7C" w:rsidRPr="00F84A34">
        <w:rPr>
          <w:rFonts w:ascii="Times New Roman" w:hAnsi="Times New Roman" w:cs="Times New Roman"/>
          <w:i/>
          <w:iCs/>
          <w:color w:val="000000" w:themeColor="text1"/>
          <w:sz w:val="22"/>
          <w:szCs w:val="22"/>
          <w:lang w:val="pt-BR"/>
        </w:rPr>
        <w:t>blog</w:t>
      </w:r>
      <w:r w:rsidR="008F4D7C" w:rsidRPr="00F84A34">
        <w:rPr>
          <w:rFonts w:ascii="Times New Roman" w:hAnsi="Times New Roman" w:cs="Times New Roman"/>
          <w:color w:val="000000" w:themeColor="text1"/>
          <w:sz w:val="22"/>
          <w:szCs w:val="22"/>
          <w:lang w:val="pt-BR"/>
        </w:rPr>
        <w:t xml:space="preserve"> no processo educativo</w:t>
      </w:r>
      <w:r w:rsidR="00C56C15" w:rsidRPr="00F84A34">
        <w:rPr>
          <w:rFonts w:ascii="Times New Roman" w:hAnsi="Times New Roman" w:cs="Times New Roman"/>
          <w:color w:val="000000" w:themeColor="text1"/>
          <w:sz w:val="22"/>
          <w:szCs w:val="22"/>
          <w:lang w:val="pt-BR"/>
        </w:rPr>
        <w:t>.</w:t>
      </w:r>
    </w:p>
    <w:p w14:paraId="260D228C" w14:textId="77777777" w:rsidR="00651023" w:rsidRPr="00F84A34" w:rsidRDefault="00651023" w:rsidP="008F4D7C">
      <w:pPr>
        <w:pStyle w:val="Caption1"/>
        <w:rPr>
          <w:color w:val="000000" w:themeColor="text1"/>
          <w:lang w:val="pt-BR"/>
        </w:rPr>
      </w:pPr>
    </w:p>
    <w:p w14:paraId="20A56CDF" w14:textId="28DC03D8" w:rsidR="008F4D7C" w:rsidRPr="00F84A34" w:rsidRDefault="008839EC" w:rsidP="008F4D7C">
      <w:pPr>
        <w:pStyle w:val="Caption1"/>
        <w:rPr>
          <w:i/>
          <w:color w:val="000000" w:themeColor="text1"/>
          <w:lang w:val="pt-BR"/>
        </w:rPr>
      </w:pPr>
      <w:r>
        <w:rPr>
          <w:color w:val="000000" w:themeColor="text1"/>
          <w:lang w:val="pt-BR"/>
        </w:rPr>
        <w:t>Tabela</w:t>
      </w:r>
      <w:r w:rsidR="008F4D7C" w:rsidRPr="00F84A34">
        <w:rPr>
          <w:color w:val="000000" w:themeColor="text1"/>
          <w:lang w:val="pt-BR"/>
        </w:rPr>
        <w:t xml:space="preserve"> 4</w:t>
      </w:r>
    </w:p>
    <w:p w14:paraId="28A089FE" w14:textId="05325AC2" w:rsidR="00C33BA8" w:rsidRPr="00F84A34" w:rsidRDefault="008F4D7C" w:rsidP="00E13AE2">
      <w:pPr>
        <w:pStyle w:val="Legenda"/>
        <w:spacing w:before="0"/>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Relevância do blog no processo de ensino e aprendizagem</w:t>
      </w:r>
    </w:p>
    <w:tbl>
      <w:tblPr>
        <w:tblW w:w="7000"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265"/>
        <w:gridCol w:w="1039"/>
        <w:gridCol w:w="962"/>
        <w:gridCol w:w="1381"/>
        <w:gridCol w:w="982"/>
        <w:gridCol w:w="1371"/>
      </w:tblGrid>
      <w:tr w:rsidR="006621B2" w:rsidRPr="00F84A34" w14:paraId="7608F88E" w14:textId="77777777" w:rsidTr="00B7251B">
        <w:trPr>
          <w:trHeight w:val="315"/>
        </w:trPr>
        <w:tc>
          <w:tcPr>
            <w:tcW w:w="1266" w:type="dxa"/>
            <w:tcMar>
              <w:top w:w="30" w:type="dxa"/>
              <w:left w:w="45" w:type="dxa"/>
              <w:bottom w:w="30" w:type="dxa"/>
              <w:right w:w="45" w:type="dxa"/>
            </w:tcMar>
            <w:vAlign w:val="center"/>
            <w:hideMark/>
          </w:tcPr>
          <w:p w14:paraId="10D2C740" w14:textId="31EE48A4" w:rsidR="006621B2" w:rsidRPr="00F84A34" w:rsidRDefault="006621B2" w:rsidP="00111CE9">
            <w:pPr>
              <w:rPr>
                <w:rFonts w:ascii="Times New Roman" w:eastAsia="Times New Roman" w:hAnsi="Times New Roman" w:cs="Times New Roman"/>
                <w:b/>
                <w:bCs/>
                <w:sz w:val="18"/>
                <w:szCs w:val="18"/>
              </w:rPr>
            </w:pPr>
            <w:r w:rsidRPr="00F84A34">
              <w:rPr>
                <w:rFonts w:ascii="Times New Roman" w:eastAsia="Times New Roman" w:hAnsi="Times New Roman" w:cs="Times New Roman"/>
                <w:b/>
                <w:bCs/>
                <w:sz w:val="18"/>
                <w:szCs w:val="18"/>
              </w:rPr>
              <w:t>Pergunta</w:t>
            </w:r>
          </w:p>
        </w:tc>
        <w:tc>
          <w:tcPr>
            <w:tcW w:w="0" w:type="auto"/>
            <w:tcMar>
              <w:top w:w="30" w:type="dxa"/>
              <w:left w:w="45" w:type="dxa"/>
              <w:bottom w:w="30" w:type="dxa"/>
              <w:right w:w="45" w:type="dxa"/>
            </w:tcMar>
            <w:vAlign w:val="bottom"/>
            <w:hideMark/>
          </w:tcPr>
          <w:p w14:paraId="01328FF6" w14:textId="77777777" w:rsidR="006621B2" w:rsidRPr="004F05BF" w:rsidRDefault="006621B2" w:rsidP="00BA2F74">
            <w:pPr>
              <w:jc w:val="center"/>
              <w:rPr>
                <w:rFonts w:ascii="Times New Roman" w:eastAsia="Times New Roman" w:hAnsi="Times New Roman" w:cs="Times New Roman"/>
                <w:b/>
                <w:bCs/>
                <w:sz w:val="18"/>
                <w:szCs w:val="18"/>
              </w:rPr>
            </w:pPr>
            <w:r w:rsidRPr="004F05BF">
              <w:rPr>
                <w:rFonts w:ascii="Times New Roman" w:eastAsia="Times New Roman" w:hAnsi="Times New Roman" w:cs="Times New Roman"/>
                <w:b/>
                <w:bCs/>
                <w:sz w:val="18"/>
                <w:szCs w:val="18"/>
              </w:rPr>
              <w:t xml:space="preserve">Sem </w:t>
            </w:r>
            <w:proofErr w:type="spellStart"/>
            <w:r w:rsidRPr="004F05BF">
              <w:rPr>
                <w:rFonts w:ascii="Times New Roman" w:eastAsia="Times New Roman" w:hAnsi="Times New Roman" w:cs="Times New Roman"/>
                <w:b/>
                <w:bCs/>
                <w:sz w:val="18"/>
                <w:szCs w:val="18"/>
              </w:rPr>
              <w:t>importância</w:t>
            </w:r>
            <w:proofErr w:type="spellEnd"/>
            <w:r w:rsidRPr="004F05BF">
              <w:rPr>
                <w:rFonts w:ascii="Times New Roman" w:eastAsia="Times New Roman" w:hAnsi="Times New Roman" w:cs="Times New Roman"/>
                <w:b/>
                <w:bCs/>
                <w:sz w:val="18"/>
                <w:szCs w:val="18"/>
              </w:rPr>
              <w:br/>
              <w:t>1</w:t>
            </w:r>
          </w:p>
        </w:tc>
        <w:tc>
          <w:tcPr>
            <w:tcW w:w="0" w:type="auto"/>
            <w:tcMar>
              <w:top w:w="30" w:type="dxa"/>
              <w:left w:w="45" w:type="dxa"/>
              <w:bottom w:w="30" w:type="dxa"/>
              <w:right w:w="45" w:type="dxa"/>
            </w:tcMar>
            <w:vAlign w:val="bottom"/>
            <w:hideMark/>
          </w:tcPr>
          <w:p w14:paraId="0BC97C34" w14:textId="77777777" w:rsidR="006621B2" w:rsidRPr="004F05BF" w:rsidRDefault="006621B2" w:rsidP="00BA2F74">
            <w:pPr>
              <w:jc w:val="center"/>
              <w:rPr>
                <w:rFonts w:ascii="Times New Roman" w:eastAsia="Times New Roman" w:hAnsi="Times New Roman" w:cs="Times New Roman"/>
                <w:b/>
                <w:bCs/>
                <w:sz w:val="18"/>
                <w:szCs w:val="18"/>
              </w:rPr>
            </w:pPr>
            <w:proofErr w:type="spellStart"/>
            <w:r w:rsidRPr="004F05BF">
              <w:rPr>
                <w:rFonts w:ascii="Times New Roman" w:eastAsia="Times New Roman" w:hAnsi="Times New Roman" w:cs="Times New Roman"/>
                <w:b/>
                <w:bCs/>
                <w:sz w:val="18"/>
                <w:szCs w:val="18"/>
              </w:rPr>
              <w:t>Pouco</w:t>
            </w:r>
            <w:proofErr w:type="spellEnd"/>
            <w:r w:rsidRPr="004F05BF">
              <w:rPr>
                <w:rFonts w:ascii="Times New Roman" w:eastAsia="Times New Roman" w:hAnsi="Times New Roman" w:cs="Times New Roman"/>
                <w:b/>
                <w:bCs/>
                <w:sz w:val="18"/>
                <w:szCs w:val="18"/>
              </w:rPr>
              <w:t xml:space="preserve"> </w:t>
            </w:r>
            <w:proofErr w:type="spellStart"/>
            <w:r w:rsidRPr="004F05BF">
              <w:rPr>
                <w:rFonts w:ascii="Times New Roman" w:eastAsia="Times New Roman" w:hAnsi="Times New Roman" w:cs="Times New Roman"/>
                <w:b/>
                <w:bCs/>
                <w:sz w:val="18"/>
                <w:szCs w:val="18"/>
              </w:rPr>
              <w:t>importante</w:t>
            </w:r>
            <w:proofErr w:type="spellEnd"/>
            <w:r w:rsidRPr="004F05BF">
              <w:rPr>
                <w:rFonts w:ascii="Times New Roman" w:eastAsia="Times New Roman" w:hAnsi="Times New Roman" w:cs="Times New Roman"/>
                <w:b/>
                <w:bCs/>
                <w:sz w:val="18"/>
                <w:szCs w:val="18"/>
              </w:rPr>
              <w:br/>
              <w:t>2</w:t>
            </w:r>
          </w:p>
        </w:tc>
        <w:tc>
          <w:tcPr>
            <w:tcW w:w="0" w:type="auto"/>
            <w:tcMar>
              <w:top w:w="30" w:type="dxa"/>
              <w:left w:w="45" w:type="dxa"/>
              <w:bottom w:w="30" w:type="dxa"/>
              <w:right w:w="45" w:type="dxa"/>
            </w:tcMar>
            <w:vAlign w:val="bottom"/>
            <w:hideMark/>
          </w:tcPr>
          <w:p w14:paraId="4BAE9455" w14:textId="77777777" w:rsidR="006621B2" w:rsidRPr="004F05BF" w:rsidRDefault="006621B2" w:rsidP="00BA2F74">
            <w:pPr>
              <w:jc w:val="center"/>
              <w:rPr>
                <w:rFonts w:ascii="Times New Roman" w:eastAsia="Times New Roman" w:hAnsi="Times New Roman" w:cs="Times New Roman"/>
                <w:b/>
                <w:bCs/>
                <w:sz w:val="18"/>
                <w:szCs w:val="18"/>
              </w:rPr>
            </w:pPr>
            <w:proofErr w:type="spellStart"/>
            <w:r w:rsidRPr="004F05BF">
              <w:rPr>
                <w:rFonts w:ascii="Times New Roman" w:eastAsia="Times New Roman" w:hAnsi="Times New Roman" w:cs="Times New Roman"/>
                <w:b/>
                <w:bCs/>
                <w:sz w:val="18"/>
                <w:szCs w:val="18"/>
              </w:rPr>
              <w:t>Moderadamente</w:t>
            </w:r>
            <w:proofErr w:type="spellEnd"/>
            <w:r w:rsidRPr="004F05BF">
              <w:rPr>
                <w:rFonts w:ascii="Times New Roman" w:eastAsia="Times New Roman" w:hAnsi="Times New Roman" w:cs="Times New Roman"/>
                <w:b/>
                <w:bCs/>
                <w:sz w:val="18"/>
                <w:szCs w:val="18"/>
              </w:rPr>
              <w:t xml:space="preserve"> </w:t>
            </w:r>
            <w:proofErr w:type="spellStart"/>
            <w:r w:rsidRPr="004F05BF">
              <w:rPr>
                <w:rFonts w:ascii="Times New Roman" w:eastAsia="Times New Roman" w:hAnsi="Times New Roman" w:cs="Times New Roman"/>
                <w:b/>
                <w:bCs/>
                <w:sz w:val="18"/>
                <w:szCs w:val="18"/>
              </w:rPr>
              <w:t>Importante</w:t>
            </w:r>
            <w:proofErr w:type="spellEnd"/>
            <w:r w:rsidRPr="004F05BF">
              <w:rPr>
                <w:rFonts w:ascii="Times New Roman" w:eastAsia="Times New Roman" w:hAnsi="Times New Roman" w:cs="Times New Roman"/>
                <w:b/>
                <w:bCs/>
                <w:sz w:val="18"/>
                <w:szCs w:val="18"/>
              </w:rPr>
              <w:br/>
              <w:t>3</w:t>
            </w:r>
          </w:p>
        </w:tc>
        <w:tc>
          <w:tcPr>
            <w:tcW w:w="0" w:type="auto"/>
            <w:tcMar>
              <w:top w:w="30" w:type="dxa"/>
              <w:left w:w="45" w:type="dxa"/>
              <w:bottom w:w="30" w:type="dxa"/>
              <w:right w:w="45" w:type="dxa"/>
            </w:tcMar>
            <w:vAlign w:val="bottom"/>
            <w:hideMark/>
          </w:tcPr>
          <w:p w14:paraId="037D6420" w14:textId="77777777" w:rsidR="006621B2" w:rsidRPr="004F05BF" w:rsidRDefault="006621B2" w:rsidP="00BA2F74">
            <w:pPr>
              <w:jc w:val="center"/>
              <w:rPr>
                <w:rFonts w:ascii="Times New Roman" w:eastAsia="Times New Roman" w:hAnsi="Times New Roman" w:cs="Times New Roman"/>
                <w:b/>
                <w:bCs/>
                <w:sz w:val="18"/>
                <w:szCs w:val="18"/>
              </w:rPr>
            </w:pPr>
            <w:proofErr w:type="spellStart"/>
            <w:r w:rsidRPr="004F05BF">
              <w:rPr>
                <w:rFonts w:ascii="Times New Roman" w:eastAsia="Times New Roman" w:hAnsi="Times New Roman" w:cs="Times New Roman"/>
                <w:b/>
                <w:bCs/>
                <w:sz w:val="18"/>
                <w:szCs w:val="18"/>
              </w:rPr>
              <w:t>Muito</w:t>
            </w:r>
            <w:proofErr w:type="spellEnd"/>
            <w:r w:rsidRPr="004F05BF">
              <w:rPr>
                <w:rFonts w:ascii="Times New Roman" w:eastAsia="Times New Roman" w:hAnsi="Times New Roman" w:cs="Times New Roman"/>
                <w:b/>
                <w:bCs/>
                <w:sz w:val="18"/>
                <w:szCs w:val="18"/>
              </w:rPr>
              <w:t xml:space="preserve"> </w:t>
            </w:r>
            <w:proofErr w:type="spellStart"/>
            <w:r w:rsidRPr="004F05BF">
              <w:rPr>
                <w:rFonts w:ascii="Times New Roman" w:eastAsia="Times New Roman" w:hAnsi="Times New Roman" w:cs="Times New Roman"/>
                <w:b/>
                <w:bCs/>
                <w:sz w:val="18"/>
                <w:szCs w:val="18"/>
              </w:rPr>
              <w:t>Importante</w:t>
            </w:r>
            <w:proofErr w:type="spellEnd"/>
            <w:r w:rsidRPr="004F05BF">
              <w:rPr>
                <w:rFonts w:ascii="Times New Roman" w:eastAsia="Times New Roman" w:hAnsi="Times New Roman" w:cs="Times New Roman"/>
                <w:b/>
                <w:bCs/>
                <w:sz w:val="18"/>
                <w:szCs w:val="18"/>
              </w:rPr>
              <w:br/>
              <w:t>4</w:t>
            </w:r>
          </w:p>
        </w:tc>
        <w:tc>
          <w:tcPr>
            <w:tcW w:w="0" w:type="auto"/>
            <w:tcMar>
              <w:top w:w="30" w:type="dxa"/>
              <w:left w:w="45" w:type="dxa"/>
              <w:bottom w:w="30" w:type="dxa"/>
              <w:right w:w="45" w:type="dxa"/>
            </w:tcMar>
            <w:vAlign w:val="bottom"/>
            <w:hideMark/>
          </w:tcPr>
          <w:p w14:paraId="7C76D652" w14:textId="77777777" w:rsidR="006621B2" w:rsidRPr="004F05BF" w:rsidRDefault="006621B2" w:rsidP="00BA2F74">
            <w:pPr>
              <w:jc w:val="center"/>
              <w:rPr>
                <w:rFonts w:ascii="Times New Roman" w:eastAsia="Times New Roman" w:hAnsi="Times New Roman" w:cs="Times New Roman"/>
                <w:b/>
                <w:bCs/>
                <w:sz w:val="18"/>
                <w:szCs w:val="18"/>
              </w:rPr>
            </w:pPr>
            <w:proofErr w:type="spellStart"/>
            <w:r w:rsidRPr="004F05BF">
              <w:rPr>
                <w:rFonts w:ascii="Times New Roman" w:eastAsia="Times New Roman" w:hAnsi="Times New Roman" w:cs="Times New Roman"/>
                <w:b/>
                <w:bCs/>
                <w:sz w:val="18"/>
                <w:szCs w:val="18"/>
              </w:rPr>
              <w:t>Importantíssimo</w:t>
            </w:r>
            <w:proofErr w:type="spellEnd"/>
            <w:r w:rsidRPr="004F05BF">
              <w:rPr>
                <w:rFonts w:ascii="Times New Roman" w:eastAsia="Times New Roman" w:hAnsi="Times New Roman" w:cs="Times New Roman"/>
                <w:b/>
                <w:bCs/>
                <w:sz w:val="18"/>
                <w:szCs w:val="18"/>
              </w:rPr>
              <w:br/>
              <w:t>5</w:t>
            </w:r>
          </w:p>
        </w:tc>
      </w:tr>
      <w:tr w:rsidR="006621B2" w:rsidRPr="00F84A34" w14:paraId="4A497E2F" w14:textId="77777777" w:rsidTr="00B7251B">
        <w:trPr>
          <w:trHeight w:val="315"/>
        </w:trPr>
        <w:tc>
          <w:tcPr>
            <w:tcW w:w="1266" w:type="dxa"/>
            <w:shd w:val="clear" w:color="auto" w:fill="FFFFFF"/>
            <w:tcMar>
              <w:top w:w="30" w:type="dxa"/>
              <w:left w:w="45" w:type="dxa"/>
              <w:bottom w:w="30" w:type="dxa"/>
              <w:right w:w="45" w:type="dxa"/>
            </w:tcMar>
            <w:vAlign w:val="center"/>
            <w:hideMark/>
          </w:tcPr>
          <w:p w14:paraId="513447A9" w14:textId="77777777" w:rsidR="006621B2" w:rsidRPr="00BA613C" w:rsidRDefault="006621B2" w:rsidP="00111CE9">
            <w:pPr>
              <w:rPr>
                <w:rFonts w:ascii="Times New Roman" w:eastAsia="Times New Roman" w:hAnsi="Times New Roman" w:cs="Times New Roman"/>
                <w:b/>
                <w:bCs/>
                <w:sz w:val="18"/>
                <w:szCs w:val="18"/>
                <w:lang w:val="pt-BR"/>
              </w:rPr>
            </w:pPr>
            <w:r w:rsidRPr="00BA613C">
              <w:rPr>
                <w:rFonts w:ascii="Times New Roman" w:eastAsia="Times New Roman" w:hAnsi="Times New Roman" w:cs="Times New Roman"/>
                <w:b/>
                <w:bCs/>
                <w:sz w:val="18"/>
                <w:szCs w:val="18"/>
                <w:lang w:val="pt-BR"/>
              </w:rPr>
              <w:t xml:space="preserve">Qual a importância do </w:t>
            </w:r>
            <w:r w:rsidRPr="00BA613C">
              <w:rPr>
                <w:rFonts w:ascii="Times New Roman" w:eastAsia="Times New Roman" w:hAnsi="Times New Roman" w:cs="Times New Roman"/>
                <w:b/>
                <w:bCs/>
                <w:i/>
                <w:iCs/>
                <w:sz w:val="18"/>
                <w:szCs w:val="18"/>
                <w:lang w:val="pt-BR"/>
              </w:rPr>
              <w:t>blog</w:t>
            </w:r>
            <w:r w:rsidRPr="00BA613C">
              <w:rPr>
                <w:rFonts w:ascii="Times New Roman" w:eastAsia="Times New Roman" w:hAnsi="Times New Roman" w:cs="Times New Roman"/>
                <w:b/>
                <w:bCs/>
                <w:sz w:val="18"/>
                <w:szCs w:val="18"/>
                <w:lang w:val="pt-BR"/>
              </w:rPr>
              <w:t xml:space="preserve"> como ferramenta tecnológica usada no ensino e aprendizado?</w:t>
            </w:r>
          </w:p>
        </w:tc>
        <w:tc>
          <w:tcPr>
            <w:tcW w:w="0" w:type="auto"/>
            <w:tcMar>
              <w:top w:w="30" w:type="dxa"/>
              <w:left w:w="45" w:type="dxa"/>
              <w:bottom w:w="30" w:type="dxa"/>
              <w:right w:w="45" w:type="dxa"/>
            </w:tcMar>
            <w:vAlign w:val="bottom"/>
            <w:hideMark/>
          </w:tcPr>
          <w:p w14:paraId="5DAE03C5" w14:textId="77777777" w:rsidR="006621B2" w:rsidRPr="00F84A34" w:rsidRDefault="006621B2" w:rsidP="00111CE9">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0</w:t>
            </w:r>
          </w:p>
        </w:tc>
        <w:tc>
          <w:tcPr>
            <w:tcW w:w="0" w:type="auto"/>
            <w:tcMar>
              <w:top w:w="30" w:type="dxa"/>
              <w:left w:w="45" w:type="dxa"/>
              <w:bottom w:w="30" w:type="dxa"/>
              <w:right w:w="45" w:type="dxa"/>
            </w:tcMar>
            <w:vAlign w:val="bottom"/>
            <w:hideMark/>
          </w:tcPr>
          <w:p w14:paraId="77D3938D" w14:textId="77777777" w:rsidR="006621B2" w:rsidRPr="00F84A34" w:rsidRDefault="006621B2" w:rsidP="00111CE9">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0</w:t>
            </w:r>
          </w:p>
        </w:tc>
        <w:tc>
          <w:tcPr>
            <w:tcW w:w="0" w:type="auto"/>
            <w:tcMar>
              <w:top w:w="30" w:type="dxa"/>
              <w:left w:w="45" w:type="dxa"/>
              <w:bottom w:w="30" w:type="dxa"/>
              <w:right w:w="45" w:type="dxa"/>
            </w:tcMar>
            <w:vAlign w:val="bottom"/>
            <w:hideMark/>
          </w:tcPr>
          <w:p w14:paraId="0AD07326" w14:textId="77777777" w:rsidR="006621B2" w:rsidRPr="00F84A34" w:rsidRDefault="006621B2" w:rsidP="00111CE9">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6</w:t>
            </w:r>
          </w:p>
        </w:tc>
        <w:tc>
          <w:tcPr>
            <w:tcW w:w="0" w:type="auto"/>
            <w:tcMar>
              <w:top w:w="30" w:type="dxa"/>
              <w:left w:w="45" w:type="dxa"/>
              <w:bottom w:w="30" w:type="dxa"/>
              <w:right w:w="45" w:type="dxa"/>
            </w:tcMar>
            <w:vAlign w:val="bottom"/>
            <w:hideMark/>
          </w:tcPr>
          <w:p w14:paraId="79DE3412" w14:textId="77777777" w:rsidR="006621B2" w:rsidRPr="00F84A34" w:rsidRDefault="006621B2" w:rsidP="00111CE9">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18</w:t>
            </w:r>
          </w:p>
        </w:tc>
        <w:tc>
          <w:tcPr>
            <w:tcW w:w="0" w:type="auto"/>
            <w:tcMar>
              <w:top w:w="30" w:type="dxa"/>
              <w:left w:w="45" w:type="dxa"/>
              <w:bottom w:w="30" w:type="dxa"/>
              <w:right w:w="45" w:type="dxa"/>
            </w:tcMar>
            <w:vAlign w:val="bottom"/>
            <w:hideMark/>
          </w:tcPr>
          <w:p w14:paraId="5C808A60" w14:textId="77777777" w:rsidR="006621B2" w:rsidRPr="00F84A34" w:rsidRDefault="006621B2" w:rsidP="00111CE9">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10</w:t>
            </w:r>
          </w:p>
        </w:tc>
      </w:tr>
    </w:tbl>
    <w:p w14:paraId="4AD60254" w14:textId="043531B2" w:rsidR="008F4D7C" w:rsidRPr="00F84A34" w:rsidRDefault="008F4D7C" w:rsidP="008F4D7C">
      <w:pPr>
        <w:spacing w:after="120"/>
        <w:jc w:val="both"/>
        <w:rPr>
          <w:rFonts w:ascii="Times New Roman" w:eastAsia="Times New Roman" w:hAnsi="Times New Roman" w:cs="Times New Roman"/>
          <w:i/>
          <w:color w:val="000000" w:themeColor="text1"/>
          <w:sz w:val="22"/>
          <w:szCs w:val="22"/>
          <w:lang w:val="pt-BR"/>
        </w:rPr>
      </w:pPr>
    </w:p>
    <w:p w14:paraId="7B013870" w14:textId="4224CDE6" w:rsidR="00547CBF" w:rsidRPr="00F84A34" w:rsidRDefault="00C02797" w:rsidP="00547CBF">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Os dados revelam que a maioria dos estudantes reconhece que a integração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é significativa nas práticas em sala de aula, representando para 53% um recurso educacional muito relevante no processo de ensino e aprendizagem. Salgado e </w:t>
      </w:r>
      <w:proofErr w:type="spellStart"/>
      <w:r w:rsidRPr="00F84A34">
        <w:rPr>
          <w:rFonts w:ascii="Times New Roman" w:hAnsi="Times New Roman" w:cs="Times New Roman"/>
          <w:color w:val="000000" w:themeColor="text1"/>
          <w:sz w:val="22"/>
          <w:szCs w:val="22"/>
          <w:lang w:val="pt-BR"/>
        </w:rPr>
        <w:t>Gautério</w:t>
      </w:r>
      <w:proofErr w:type="spellEnd"/>
      <w:r w:rsidRPr="00F84A34">
        <w:rPr>
          <w:rFonts w:ascii="Times New Roman" w:hAnsi="Times New Roman" w:cs="Times New Roman"/>
          <w:color w:val="000000" w:themeColor="text1"/>
          <w:sz w:val="22"/>
          <w:szCs w:val="22"/>
          <w:lang w:val="pt-BR"/>
        </w:rPr>
        <w:t xml:space="preserve"> (202</w:t>
      </w:r>
      <w:r w:rsidR="006621B2" w:rsidRPr="00F84A34">
        <w:rPr>
          <w:rFonts w:ascii="Times New Roman" w:hAnsi="Times New Roman" w:cs="Times New Roman"/>
          <w:color w:val="000000" w:themeColor="text1"/>
          <w:sz w:val="22"/>
          <w:szCs w:val="22"/>
          <w:lang w:val="pt-BR"/>
        </w:rPr>
        <w:t>0</w:t>
      </w:r>
      <w:r w:rsidRPr="00F84A34">
        <w:rPr>
          <w:rFonts w:ascii="Times New Roman" w:hAnsi="Times New Roman" w:cs="Times New Roman"/>
          <w:color w:val="000000" w:themeColor="text1"/>
          <w:sz w:val="22"/>
          <w:szCs w:val="22"/>
          <w:lang w:val="pt-BR"/>
        </w:rPr>
        <w:t xml:space="preserve">) destacam que a utilização de plataformas digitais, como 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estabelece um espaço colaborativo, que favorece a construção de uma rede de saberes. Nesse sentido, n</w:t>
      </w:r>
      <w:r w:rsidR="00547CBF" w:rsidRPr="00F84A34">
        <w:rPr>
          <w:rFonts w:ascii="Times New Roman" w:hAnsi="Times New Roman" w:cs="Times New Roman"/>
          <w:color w:val="000000" w:themeColor="text1"/>
          <w:sz w:val="22"/>
          <w:szCs w:val="22"/>
          <w:lang w:val="pt-BR"/>
        </w:rPr>
        <w:t>o estudo</w:t>
      </w:r>
      <w:r w:rsidRPr="00F84A34">
        <w:rPr>
          <w:rFonts w:ascii="Times New Roman" w:hAnsi="Times New Roman" w:cs="Times New Roman"/>
          <w:color w:val="000000" w:themeColor="text1"/>
          <w:sz w:val="22"/>
          <w:szCs w:val="22"/>
          <w:lang w:val="pt-BR"/>
        </w:rPr>
        <w:t xml:space="preserve"> desenvolvid</w:t>
      </w:r>
      <w:r w:rsidR="00547CBF" w:rsidRPr="00F84A34">
        <w:rPr>
          <w:rFonts w:ascii="Times New Roman" w:hAnsi="Times New Roman" w:cs="Times New Roman"/>
          <w:color w:val="000000" w:themeColor="text1"/>
          <w:sz w:val="22"/>
          <w:szCs w:val="22"/>
          <w:lang w:val="pt-BR"/>
        </w:rPr>
        <w:t>o</w:t>
      </w:r>
      <w:r w:rsidRPr="00F84A34">
        <w:rPr>
          <w:rFonts w:ascii="Times New Roman" w:hAnsi="Times New Roman" w:cs="Times New Roman"/>
          <w:color w:val="000000" w:themeColor="text1"/>
          <w:sz w:val="22"/>
          <w:szCs w:val="22"/>
          <w:lang w:val="pt-BR"/>
        </w:rPr>
        <w:t xml:space="preserve"> pelos </w:t>
      </w:r>
      <w:r w:rsidR="00547CBF" w:rsidRPr="00F84A34">
        <w:rPr>
          <w:rFonts w:ascii="Times New Roman" w:hAnsi="Times New Roman" w:cs="Times New Roman"/>
          <w:color w:val="000000" w:themeColor="text1"/>
          <w:sz w:val="22"/>
          <w:szCs w:val="22"/>
          <w:lang w:val="pt-BR"/>
        </w:rPr>
        <w:t>pesquisadores</w:t>
      </w:r>
      <w:r w:rsidRPr="00F84A34">
        <w:rPr>
          <w:rFonts w:ascii="Times New Roman" w:hAnsi="Times New Roman" w:cs="Times New Roman"/>
          <w:color w:val="000000" w:themeColor="text1"/>
          <w:sz w:val="22"/>
          <w:szCs w:val="22"/>
          <w:lang w:val="pt-BR"/>
        </w:rPr>
        <w:t xml:space="preserve">, a criação de um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w:t>
      </w:r>
      <w:r w:rsidR="00547CBF" w:rsidRPr="00F84A34">
        <w:rPr>
          <w:rFonts w:ascii="Times New Roman" w:hAnsi="Times New Roman" w:cs="Times New Roman"/>
          <w:color w:val="000000" w:themeColor="text1"/>
          <w:sz w:val="22"/>
          <w:szCs w:val="22"/>
          <w:lang w:val="pt-BR"/>
        </w:rPr>
        <w:t xml:space="preserve">oportunizou aos educandos a possibilidade de compartilhar os saberes para diferentes públicos, consolidando a disseminação de informações de maneira clara </w:t>
      </w:r>
      <w:r w:rsidR="000A4FED" w:rsidRPr="00F84A34">
        <w:rPr>
          <w:rFonts w:ascii="Times New Roman" w:hAnsi="Times New Roman" w:cs="Times New Roman"/>
          <w:color w:val="000000" w:themeColor="text1"/>
          <w:sz w:val="22"/>
          <w:szCs w:val="22"/>
          <w:lang w:val="pt-BR"/>
        </w:rPr>
        <w:t xml:space="preserve">e </w:t>
      </w:r>
      <w:r w:rsidR="00547CBF" w:rsidRPr="00F84A34">
        <w:rPr>
          <w:rFonts w:ascii="Times New Roman" w:hAnsi="Times New Roman" w:cs="Times New Roman"/>
          <w:color w:val="000000" w:themeColor="text1"/>
          <w:sz w:val="22"/>
          <w:szCs w:val="22"/>
          <w:lang w:val="pt-BR"/>
        </w:rPr>
        <w:t>acessível</w:t>
      </w:r>
      <w:r w:rsidR="000A4FED" w:rsidRPr="00F84A34">
        <w:rPr>
          <w:rFonts w:ascii="Times New Roman" w:hAnsi="Times New Roman" w:cs="Times New Roman"/>
          <w:color w:val="000000" w:themeColor="text1"/>
          <w:sz w:val="22"/>
          <w:szCs w:val="22"/>
          <w:lang w:val="pt-BR"/>
        </w:rPr>
        <w:t>. Ainda, constitui-se como ponte entre o aprendizado no espaço escolar e sua aplicação na realidade.</w:t>
      </w:r>
    </w:p>
    <w:p w14:paraId="0A900504" w14:textId="70B73ED3" w:rsidR="00C02797" w:rsidRPr="00F84A34" w:rsidRDefault="00C02797" w:rsidP="00C02797">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Além disso, o desenvolvimento do conhecimento por meio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torna-se mais interativ</w:t>
      </w:r>
      <w:r w:rsidR="00CA592F" w:rsidRPr="00F84A34">
        <w:rPr>
          <w:rFonts w:ascii="Times New Roman" w:hAnsi="Times New Roman" w:cs="Times New Roman"/>
          <w:color w:val="000000" w:themeColor="text1"/>
          <w:sz w:val="22"/>
          <w:szCs w:val="22"/>
          <w:lang w:val="pt-BR"/>
        </w:rPr>
        <w:t>o</w:t>
      </w:r>
      <w:r w:rsidRPr="00F84A34">
        <w:rPr>
          <w:rFonts w:ascii="Times New Roman" w:hAnsi="Times New Roman" w:cs="Times New Roman"/>
          <w:color w:val="000000" w:themeColor="text1"/>
          <w:sz w:val="22"/>
          <w:szCs w:val="22"/>
          <w:lang w:val="pt-BR"/>
        </w:rPr>
        <w:t xml:space="preserve">, trazendo uma abordagem mais lúdica e prazerosa no ensino de Ciências. Isto </w:t>
      </w:r>
      <w:r w:rsidR="00CA592F" w:rsidRPr="00F84A34">
        <w:rPr>
          <w:rFonts w:ascii="Times New Roman" w:hAnsi="Times New Roman" w:cs="Times New Roman"/>
          <w:color w:val="000000" w:themeColor="text1"/>
          <w:sz w:val="22"/>
          <w:szCs w:val="22"/>
          <w:lang w:val="pt-BR"/>
        </w:rPr>
        <w:t>movimenta possibilidades</w:t>
      </w:r>
      <w:r w:rsidRPr="00F84A34">
        <w:rPr>
          <w:rFonts w:ascii="Times New Roman" w:hAnsi="Times New Roman" w:cs="Times New Roman"/>
          <w:color w:val="000000" w:themeColor="text1"/>
          <w:sz w:val="22"/>
          <w:szCs w:val="22"/>
          <w:lang w:val="pt-BR"/>
        </w:rPr>
        <w:t xml:space="preserve"> </w:t>
      </w:r>
      <w:r w:rsidR="00CA592F" w:rsidRPr="00F84A34">
        <w:rPr>
          <w:rFonts w:ascii="Times New Roman" w:hAnsi="Times New Roman" w:cs="Times New Roman"/>
          <w:color w:val="000000" w:themeColor="text1"/>
          <w:sz w:val="22"/>
          <w:szCs w:val="22"/>
          <w:lang w:val="pt-BR"/>
        </w:rPr>
        <w:t xml:space="preserve">de compreensão mais aprofundada das </w:t>
      </w:r>
      <w:r w:rsidRPr="00F84A34">
        <w:rPr>
          <w:rFonts w:ascii="Times New Roman" w:hAnsi="Times New Roman" w:cs="Times New Roman"/>
          <w:color w:val="000000" w:themeColor="text1"/>
          <w:sz w:val="22"/>
          <w:szCs w:val="22"/>
          <w:lang w:val="pt-BR"/>
        </w:rPr>
        <w:t>questões ambientais decorridas das constantes mudanças no planeta</w:t>
      </w:r>
      <w:r w:rsidR="00CA592F" w:rsidRPr="00F84A34">
        <w:rPr>
          <w:rFonts w:ascii="Times New Roman" w:hAnsi="Times New Roman" w:cs="Times New Roman"/>
          <w:color w:val="000000" w:themeColor="text1"/>
          <w:sz w:val="22"/>
          <w:szCs w:val="22"/>
          <w:lang w:val="pt-BR"/>
        </w:rPr>
        <w:t>, inclusive do avanço tecnológico</w:t>
      </w:r>
      <w:r w:rsidRPr="00F84A34">
        <w:rPr>
          <w:rFonts w:ascii="Times New Roman" w:hAnsi="Times New Roman" w:cs="Times New Roman"/>
          <w:color w:val="000000" w:themeColor="text1"/>
          <w:sz w:val="22"/>
          <w:szCs w:val="22"/>
          <w:lang w:val="pt-BR"/>
        </w:rPr>
        <w:t xml:space="preserve"> (Martins </w:t>
      </w:r>
      <w:r w:rsidRPr="00F84A34">
        <w:rPr>
          <w:rFonts w:ascii="Times New Roman" w:hAnsi="Times New Roman" w:cs="Times New Roman"/>
          <w:i/>
          <w:iCs/>
          <w:color w:val="000000" w:themeColor="text1"/>
          <w:sz w:val="22"/>
          <w:szCs w:val="22"/>
          <w:lang w:val="pt-BR"/>
        </w:rPr>
        <w:t>et al</w:t>
      </w:r>
      <w:r w:rsidRPr="00F84A34">
        <w:rPr>
          <w:rFonts w:ascii="Times New Roman" w:hAnsi="Times New Roman" w:cs="Times New Roman"/>
          <w:color w:val="000000" w:themeColor="text1"/>
          <w:sz w:val="22"/>
          <w:szCs w:val="22"/>
          <w:lang w:val="pt-BR"/>
        </w:rPr>
        <w:t>., 2018).</w:t>
      </w:r>
    </w:p>
    <w:p w14:paraId="521D1F5A" w14:textId="277E253A" w:rsidR="00C02797" w:rsidRPr="00F84A34" w:rsidRDefault="00C02797" w:rsidP="001B09D0">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A avaliação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sobre modelos atômicos criado na pesquisa de Silva, Cantanhede e </w:t>
      </w:r>
      <w:r w:rsidR="00482E0B" w:rsidRPr="00F84A34">
        <w:rPr>
          <w:rFonts w:ascii="Times New Roman" w:hAnsi="Times New Roman" w:cs="Times New Roman"/>
          <w:color w:val="000000" w:themeColor="text1"/>
          <w:sz w:val="22"/>
          <w:szCs w:val="22"/>
          <w:lang w:val="pt-BR"/>
        </w:rPr>
        <w:t>Silva</w:t>
      </w:r>
      <w:r w:rsidRPr="00F84A34">
        <w:rPr>
          <w:rFonts w:ascii="Times New Roman" w:hAnsi="Times New Roman" w:cs="Times New Roman"/>
          <w:color w:val="000000" w:themeColor="text1"/>
          <w:sz w:val="22"/>
          <w:szCs w:val="22"/>
          <w:lang w:val="pt-BR"/>
        </w:rPr>
        <w:t xml:space="preserve"> (2020) indica que 90% dos estudantes participantes confirmam as potencialidades desse recurso midiático</w:t>
      </w:r>
      <w:r w:rsidR="000907D7" w:rsidRPr="00F84A34">
        <w:rPr>
          <w:rFonts w:ascii="Times New Roman" w:hAnsi="Times New Roman" w:cs="Times New Roman"/>
          <w:color w:val="000000" w:themeColor="text1"/>
          <w:sz w:val="22"/>
          <w:szCs w:val="22"/>
          <w:lang w:val="pt-BR"/>
        </w:rPr>
        <w:t xml:space="preserve"> na abordagem da temática. Tal validação é respaldada pela significativa contribuição que a utilização desta ferramenta tecnológica demonstrou para a melhoria do processo de construção do conhecimento sobre o objeto de estudo. </w:t>
      </w:r>
      <w:r w:rsidRPr="00F84A34">
        <w:rPr>
          <w:rFonts w:ascii="Times New Roman" w:hAnsi="Times New Roman" w:cs="Times New Roman"/>
          <w:color w:val="000000" w:themeColor="text1"/>
          <w:sz w:val="22"/>
          <w:szCs w:val="22"/>
          <w:lang w:val="pt-BR"/>
        </w:rPr>
        <w:t xml:space="preserve">Ainda, </w:t>
      </w:r>
      <w:r w:rsidRPr="00F84A34">
        <w:rPr>
          <w:rFonts w:ascii="Times New Roman" w:hAnsi="Times New Roman" w:cs="Times New Roman"/>
          <w:color w:val="000000" w:themeColor="text1"/>
          <w:sz w:val="22"/>
          <w:szCs w:val="22"/>
          <w:lang w:val="pt-BR"/>
        </w:rPr>
        <w:lastRenderedPageBreak/>
        <w:t xml:space="preserve">nessa proposta, os discentes afirmam que os materiais postados no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w:t>
      </w:r>
      <w:r w:rsidR="000907D7" w:rsidRPr="00F84A34">
        <w:rPr>
          <w:rFonts w:ascii="Times New Roman" w:hAnsi="Times New Roman" w:cs="Times New Roman"/>
          <w:color w:val="000000" w:themeColor="text1"/>
          <w:sz w:val="22"/>
          <w:szCs w:val="22"/>
          <w:lang w:val="pt-BR"/>
        </w:rPr>
        <w:t xml:space="preserve">desempenharam um papel crucial </w:t>
      </w:r>
      <w:r w:rsidRPr="00F84A34">
        <w:rPr>
          <w:rFonts w:ascii="Times New Roman" w:hAnsi="Times New Roman" w:cs="Times New Roman"/>
          <w:color w:val="000000" w:themeColor="text1"/>
          <w:sz w:val="22"/>
          <w:szCs w:val="22"/>
          <w:lang w:val="pt-BR"/>
        </w:rPr>
        <w:t>para a compreensão da temática.</w:t>
      </w:r>
    </w:p>
    <w:p w14:paraId="78185C63" w14:textId="0CCEFA38" w:rsidR="007A44F0" w:rsidRPr="00F84A34" w:rsidRDefault="00B776EB" w:rsidP="005A2889">
      <w:pPr>
        <w:spacing w:after="120"/>
        <w:ind w:firstLine="708"/>
        <w:jc w:val="both"/>
        <w:rPr>
          <w:rFonts w:ascii="Times New Roman" w:hAnsi="Times New Roman" w:cs="Times New Roman"/>
          <w:sz w:val="22"/>
          <w:szCs w:val="22"/>
          <w:lang w:val="pt-BR"/>
        </w:rPr>
      </w:pPr>
      <w:r w:rsidRPr="00F84A34">
        <w:rPr>
          <w:rFonts w:ascii="Times New Roman" w:hAnsi="Times New Roman" w:cs="Times New Roman"/>
          <w:sz w:val="22"/>
          <w:szCs w:val="22"/>
          <w:lang w:val="pt-BR"/>
        </w:rPr>
        <w:t xml:space="preserve">Na pesquisa de </w:t>
      </w:r>
      <w:proofErr w:type="spellStart"/>
      <w:r w:rsidRPr="00F84A34">
        <w:rPr>
          <w:rFonts w:ascii="Times New Roman" w:hAnsi="Times New Roman" w:cs="Times New Roman"/>
          <w:sz w:val="22"/>
          <w:szCs w:val="22"/>
          <w:lang w:val="pt-BR"/>
        </w:rPr>
        <w:t>Quadir</w:t>
      </w:r>
      <w:proofErr w:type="spellEnd"/>
      <w:r w:rsidRPr="00F84A34">
        <w:rPr>
          <w:rFonts w:ascii="Times New Roman" w:hAnsi="Times New Roman" w:cs="Times New Roman"/>
          <w:sz w:val="22"/>
          <w:szCs w:val="22"/>
          <w:lang w:val="pt-BR"/>
        </w:rPr>
        <w:t xml:space="preserve"> &amp; Chen (2019), o </w:t>
      </w:r>
      <w:r w:rsidRPr="002710BC">
        <w:rPr>
          <w:rFonts w:ascii="Times New Roman" w:hAnsi="Times New Roman" w:cs="Times New Roman"/>
          <w:i/>
          <w:iCs/>
          <w:sz w:val="22"/>
          <w:szCs w:val="22"/>
          <w:lang w:val="pt-BR"/>
        </w:rPr>
        <w:t>blog</w:t>
      </w:r>
      <w:r w:rsidRPr="00F84A34">
        <w:rPr>
          <w:rFonts w:ascii="Times New Roman" w:hAnsi="Times New Roman" w:cs="Times New Roman"/>
          <w:sz w:val="22"/>
          <w:szCs w:val="22"/>
          <w:lang w:val="pt-BR"/>
        </w:rPr>
        <w:t xml:space="preserve"> foi empregado como ambiente de aprendizagem interativo e resultou em impacto </w:t>
      </w:r>
      <w:r w:rsidR="001B09D0" w:rsidRPr="00F84A34">
        <w:rPr>
          <w:rFonts w:ascii="Times New Roman" w:hAnsi="Times New Roman" w:cs="Times New Roman"/>
          <w:sz w:val="22"/>
          <w:szCs w:val="22"/>
          <w:lang w:val="pt-BR"/>
        </w:rPr>
        <w:t>relevante</w:t>
      </w:r>
      <w:r w:rsidRPr="00F84A34">
        <w:rPr>
          <w:rFonts w:ascii="Times New Roman" w:hAnsi="Times New Roman" w:cs="Times New Roman"/>
          <w:sz w:val="22"/>
          <w:szCs w:val="22"/>
          <w:lang w:val="pt-BR"/>
        </w:rPr>
        <w:t xml:space="preserve"> na aprendizagem dos estudantes. Os autores investigaram as seguintes interações no </w:t>
      </w:r>
      <w:r w:rsidRPr="002710BC">
        <w:rPr>
          <w:rFonts w:ascii="Times New Roman" w:hAnsi="Times New Roman" w:cs="Times New Roman"/>
          <w:i/>
          <w:iCs/>
          <w:sz w:val="22"/>
          <w:szCs w:val="22"/>
          <w:lang w:val="pt-BR"/>
        </w:rPr>
        <w:t>blog</w:t>
      </w:r>
      <w:r w:rsidRPr="00F84A34">
        <w:rPr>
          <w:rFonts w:ascii="Times New Roman" w:hAnsi="Times New Roman" w:cs="Times New Roman"/>
          <w:sz w:val="22"/>
          <w:szCs w:val="22"/>
          <w:lang w:val="pt-BR"/>
        </w:rPr>
        <w:t>: aluno-aluno, aluno-professor e aluno-conteúdo e todas as formas de interação obtiveram um resultado positivo no processo educativo.</w:t>
      </w:r>
      <w:r w:rsidR="001B09D0" w:rsidRPr="00F84A34">
        <w:rPr>
          <w:rFonts w:ascii="Times New Roman" w:hAnsi="Times New Roman" w:cs="Times New Roman"/>
          <w:sz w:val="22"/>
          <w:szCs w:val="22"/>
          <w:lang w:val="pt-BR"/>
        </w:rPr>
        <w:t xml:space="preserve"> </w:t>
      </w:r>
      <w:proofErr w:type="spellStart"/>
      <w:r w:rsidR="001B09D0" w:rsidRPr="00F84A34">
        <w:rPr>
          <w:rFonts w:ascii="Times New Roman" w:hAnsi="Times New Roman" w:cs="Times New Roman"/>
          <w:sz w:val="22"/>
          <w:szCs w:val="22"/>
          <w:shd w:val="clear" w:color="auto" w:fill="FFFFFF"/>
          <w:lang w:val="pt-BR"/>
        </w:rPr>
        <w:t>Michailidis</w:t>
      </w:r>
      <w:proofErr w:type="spellEnd"/>
      <w:r w:rsidR="001B09D0" w:rsidRPr="00F84A34">
        <w:rPr>
          <w:rFonts w:ascii="Times New Roman" w:hAnsi="Times New Roman" w:cs="Times New Roman"/>
          <w:sz w:val="22"/>
          <w:szCs w:val="22"/>
          <w:shd w:val="clear" w:color="auto" w:fill="FFFFFF"/>
          <w:lang w:val="pt-BR"/>
        </w:rPr>
        <w:t xml:space="preserve">, </w:t>
      </w:r>
      <w:proofErr w:type="spellStart"/>
      <w:r w:rsidR="001B09D0" w:rsidRPr="00F84A34">
        <w:rPr>
          <w:rFonts w:ascii="Times New Roman" w:hAnsi="Times New Roman" w:cs="Times New Roman"/>
          <w:sz w:val="22"/>
          <w:szCs w:val="22"/>
          <w:shd w:val="clear" w:color="auto" w:fill="FFFFFF"/>
          <w:lang w:val="pt-BR"/>
        </w:rPr>
        <w:t>Kapravelos</w:t>
      </w:r>
      <w:proofErr w:type="spellEnd"/>
      <w:r w:rsidR="001B09D0" w:rsidRPr="00F84A34">
        <w:rPr>
          <w:rFonts w:ascii="Times New Roman" w:hAnsi="Times New Roman" w:cs="Times New Roman"/>
          <w:sz w:val="22"/>
          <w:szCs w:val="22"/>
          <w:shd w:val="clear" w:color="auto" w:fill="FFFFFF"/>
          <w:lang w:val="pt-BR"/>
        </w:rPr>
        <w:t xml:space="preserve"> &amp; </w:t>
      </w:r>
      <w:proofErr w:type="spellStart"/>
      <w:r w:rsidR="001B09D0" w:rsidRPr="00F84A34">
        <w:rPr>
          <w:rFonts w:ascii="Times New Roman" w:hAnsi="Times New Roman" w:cs="Times New Roman"/>
          <w:sz w:val="22"/>
          <w:szCs w:val="22"/>
          <w:shd w:val="clear" w:color="auto" w:fill="FFFFFF"/>
          <w:lang w:val="pt-BR"/>
        </w:rPr>
        <w:t>Tsiatsos</w:t>
      </w:r>
      <w:proofErr w:type="spellEnd"/>
      <w:r w:rsidR="001B09D0" w:rsidRPr="00F84A34">
        <w:rPr>
          <w:rFonts w:ascii="Times New Roman" w:hAnsi="Times New Roman" w:cs="Times New Roman"/>
          <w:sz w:val="22"/>
          <w:szCs w:val="22"/>
          <w:shd w:val="clear" w:color="auto" w:fill="FFFFFF"/>
          <w:lang w:val="pt-BR"/>
        </w:rPr>
        <w:t xml:space="preserve"> (2022) abordam uma pesquisa sobre o empego do </w:t>
      </w:r>
      <w:r w:rsidR="001B09D0" w:rsidRPr="00F84A34">
        <w:rPr>
          <w:rFonts w:ascii="Times New Roman" w:hAnsi="Times New Roman" w:cs="Times New Roman"/>
          <w:sz w:val="22"/>
          <w:szCs w:val="22"/>
          <w:lang w:val="pt-BR"/>
        </w:rPr>
        <w:t>blog como um ambiente de aprendizagem, explorando-o no suporte às estratégias de aprendizagem autorregulatória dos discentes</w:t>
      </w:r>
      <w:r w:rsidR="002859CD" w:rsidRPr="00F84A34">
        <w:rPr>
          <w:rFonts w:ascii="Times New Roman" w:hAnsi="Times New Roman" w:cs="Times New Roman"/>
          <w:sz w:val="22"/>
          <w:szCs w:val="22"/>
          <w:lang w:val="pt-BR"/>
        </w:rPr>
        <w:t xml:space="preserve"> na educação secundária</w:t>
      </w:r>
      <w:r w:rsidR="001B09D0" w:rsidRPr="00F84A34">
        <w:rPr>
          <w:rFonts w:ascii="Times New Roman" w:hAnsi="Times New Roman" w:cs="Times New Roman"/>
          <w:sz w:val="22"/>
          <w:szCs w:val="22"/>
          <w:lang w:val="pt-BR"/>
        </w:rPr>
        <w:t>.</w:t>
      </w:r>
      <w:r w:rsidR="001B09D0" w:rsidRPr="00F84A34">
        <w:rPr>
          <w:rFonts w:ascii="Times New Roman" w:hAnsi="Times New Roman" w:cs="Times New Roman"/>
          <w:sz w:val="22"/>
          <w:szCs w:val="22"/>
          <w:shd w:val="clear" w:color="auto" w:fill="F9F9FE"/>
          <w:lang w:val="pt-BR"/>
        </w:rPr>
        <w:t xml:space="preserve"> </w:t>
      </w:r>
      <w:r w:rsidR="001B09D0" w:rsidRPr="00F84A34">
        <w:rPr>
          <w:rFonts w:ascii="Times New Roman" w:hAnsi="Times New Roman" w:cs="Times New Roman"/>
          <w:sz w:val="22"/>
          <w:szCs w:val="22"/>
          <w:lang w:val="pt-BR"/>
        </w:rPr>
        <w:t xml:space="preserve">Os resultados apontam que a interação no </w:t>
      </w:r>
      <w:r w:rsidR="001B09D0" w:rsidRPr="002710BC">
        <w:rPr>
          <w:rFonts w:ascii="Times New Roman" w:hAnsi="Times New Roman" w:cs="Times New Roman"/>
          <w:i/>
          <w:iCs/>
          <w:sz w:val="22"/>
          <w:szCs w:val="22"/>
          <w:lang w:val="pt-BR"/>
        </w:rPr>
        <w:t>blog</w:t>
      </w:r>
      <w:r w:rsidR="001B09D0" w:rsidRPr="00F84A34">
        <w:rPr>
          <w:rFonts w:ascii="Times New Roman" w:hAnsi="Times New Roman" w:cs="Times New Roman"/>
          <w:sz w:val="22"/>
          <w:szCs w:val="22"/>
          <w:lang w:val="pt-BR"/>
        </w:rPr>
        <w:t xml:space="preserve"> produziu um importante efeito significativo nos usuários, ajudando-os com a autorregulação durante a atividade proposta e aumentando a participação dos educandos. Ainda, os autores ressaltam que o </w:t>
      </w:r>
      <w:r w:rsidR="001B09D0" w:rsidRPr="002710BC">
        <w:rPr>
          <w:rFonts w:ascii="Times New Roman" w:hAnsi="Times New Roman" w:cs="Times New Roman"/>
          <w:i/>
          <w:iCs/>
          <w:sz w:val="22"/>
          <w:szCs w:val="22"/>
          <w:lang w:val="pt-BR"/>
        </w:rPr>
        <w:t>blog</w:t>
      </w:r>
      <w:r w:rsidR="001B09D0" w:rsidRPr="00F84A34">
        <w:rPr>
          <w:rFonts w:ascii="Times New Roman" w:hAnsi="Times New Roman" w:cs="Times New Roman"/>
          <w:sz w:val="22"/>
          <w:szCs w:val="22"/>
          <w:lang w:val="pt-BR"/>
        </w:rPr>
        <w:t xml:space="preserve"> pode ser uma ferramenta útil para apoiar a aprendizagem e o ensino em ambientes educacionais.</w:t>
      </w:r>
      <w:r w:rsidR="007A44F0" w:rsidRPr="00F84A34">
        <w:rPr>
          <w:rFonts w:ascii="Times New Roman" w:hAnsi="Times New Roman" w:cs="Times New Roman"/>
          <w:sz w:val="22"/>
          <w:szCs w:val="22"/>
          <w:lang w:val="pt-BR"/>
        </w:rPr>
        <w:t xml:space="preserve"> Christie &amp; Morris (2021) investig</w:t>
      </w:r>
      <w:r w:rsidR="005A2889" w:rsidRPr="00F84A34">
        <w:rPr>
          <w:rFonts w:ascii="Times New Roman" w:hAnsi="Times New Roman" w:cs="Times New Roman"/>
          <w:sz w:val="22"/>
          <w:szCs w:val="22"/>
          <w:lang w:val="pt-BR"/>
        </w:rPr>
        <w:t>aram</w:t>
      </w:r>
      <w:r w:rsidR="007A44F0" w:rsidRPr="00F84A34">
        <w:rPr>
          <w:rFonts w:ascii="Times New Roman" w:hAnsi="Times New Roman" w:cs="Times New Roman"/>
          <w:sz w:val="22"/>
          <w:szCs w:val="22"/>
          <w:lang w:val="pt-BR"/>
        </w:rPr>
        <w:t xml:space="preserve"> o uso de </w:t>
      </w:r>
      <w:r w:rsidR="007A44F0" w:rsidRPr="002710BC">
        <w:rPr>
          <w:rFonts w:ascii="Times New Roman" w:hAnsi="Times New Roman" w:cs="Times New Roman"/>
          <w:i/>
          <w:iCs/>
          <w:sz w:val="22"/>
          <w:szCs w:val="22"/>
          <w:lang w:val="pt-BR"/>
        </w:rPr>
        <w:t>blogs</w:t>
      </w:r>
      <w:r w:rsidR="007A44F0" w:rsidRPr="00F84A34">
        <w:rPr>
          <w:rFonts w:ascii="Times New Roman" w:hAnsi="Times New Roman" w:cs="Times New Roman"/>
          <w:sz w:val="22"/>
          <w:szCs w:val="22"/>
          <w:lang w:val="pt-BR"/>
        </w:rPr>
        <w:t xml:space="preserve"> como uma forma inovadora de avaliação em cursos universitários. O relato dos discentes enfatiza um maior envolvimento nas aulas quando comparado</w:t>
      </w:r>
      <w:r w:rsidR="002710BC">
        <w:rPr>
          <w:rFonts w:ascii="Times New Roman" w:hAnsi="Times New Roman" w:cs="Times New Roman"/>
          <w:sz w:val="22"/>
          <w:szCs w:val="22"/>
          <w:lang w:val="pt-BR"/>
        </w:rPr>
        <w:t xml:space="preserve"> a</w:t>
      </w:r>
      <w:r w:rsidR="007A44F0" w:rsidRPr="00F84A34">
        <w:rPr>
          <w:rFonts w:ascii="Times New Roman" w:hAnsi="Times New Roman" w:cs="Times New Roman"/>
          <w:sz w:val="22"/>
          <w:szCs w:val="22"/>
          <w:lang w:val="pt-BR"/>
        </w:rPr>
        <w:t xml:space="preserve"> métodos mais convencionais de avaliação, propiciando uma forma de avaliar mais relevante para eles. Assim, o estudo conclui que o uso de </w:t>
      </w:r>
      <w:r w:rsidR="007A44F0" w:rsidRPr="002710BC">
        <w:rPr>
          <w:rFonts w:ascii="Times New Roman" w:hAnsi="Times New Roman" w:cs="Times New Roman"/>
          <w:i/>
          <w:iCs/>
          <w:sz w:val="22"/>
          <w:szCs w:val="22"/>
          <w:lang w:val="pt-BR"/>
        </w:rPr>
        <w:t>blogs</w:t>
      </w:r>
      <w:r w:rsidR="007A44F0" w:rsidRPr="00F84A34">
        <w:rPr>
          <w:rFonts w:ascii="Times New Roman" w:hAnsi="Times New Roman" w:cs="Times New Roman"/>
          <w:sz w:val="22"/>
          <w:szCs w:val="22"/>
          <w:lang w:val="pt-BR"/>
        </w:rPr>
        <w:t xml:space="preserve"> como estratégia avaliativa instigou os estudantes a pensar de forma independente e assumir a responsabilidade por sua própria aprendizagem.</w:t>
      </w:r>
    </w:p>
    <w:p w14:paraId="3BBA3A13" w14:textId="2E0FCEFC" w:rsidR="003B528B" w:rsidRDefault="00C02797" w:rsidP="003049C0">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Na sequência, discorrem-se as respostas da pergunta acerca da relevância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para abordagem da temática dos resíduos sólidos</w:t>
      </w:r>
      <w:r w:rsidR="00C56C15" w:rsidRPr="00F84A34">
        <w:rPr>
          <w:rFonts w:ascii="Times New Roman" w:hAnsi="Times New Roman" w:cs="Times New Roman"/>
          <w:color w:val="000000" w:themeColor="text1"/>
          <w:sz w:val="22"/>
          <w:szCs w:val="22"/>
          <w:lang w:val="pt-BR"/>
        </w:rPr>
        <w:t xml:space="preserve">, cujos resultados são apresentados na </w:t>
      </w:r>
      <w:r w:rsidR="00D771C9">
        <w:rPr>
          <w:rFonts w:ascii="Times New Roman" w:hAnsi="Times New Roman" w:cs="Times New Roman"/>
          <w:color w:val="000000" w:themeColor="text1"/>
          <w:sz w:val="22"/>
          <w:szCs w:val="22"/>
          <w:lang w:val="pt-BR"/>
        </w:rPr>
        <w:t xml:space="preserve">Tabela </w:t>
      </w:r>
      <w:r w:rsidR="00C56C15" w:rsidRPr="00F84A34">
        <w:rPr>
          <w:rFonts w:ascii="Times New Roman" w:hAnsi="Times New Roman" w:cs="Times New Roman"/>
          <w:color w:val="000000" w:themeColor="text1"/>
          <w:sz w:val="22"/>
          <w:szCs w:val="22"/>
          <w:lang w:val="pt-BR"/>
        </w:rPr>
        <w:t>5.</w:t>
      </w:r>
    </w:p>
    <w:p w14:paraId="4236F401" w14:textId="77777777" w:rsidR="008757EF" w:rsidRDefault="008757EF" w:rsidP="003049C0">
      <w:pPr>
        <w:spacing w:after="120"/>
        <w:ind w:firstLine="708"/>
        <w:jc w:val="both"/>
        <w:rPr>
          <w:color w:val="000000" w:themeColor="text1"/>
          <w:lang w:val="pt-BR"/>
        </w:rPr>
      </w:pPr>
    </w:p>
    <w:p w14:paraId="7672742B" w14:textId="51F83FF3" w:rsidR="00C02797" w:rsidRPr="00F84A34" w:rsidRDefault="00D771C9" w:rsidP="00C02797">
      <w:pPr>
        <w:pStyle w:val="Caption1"/>
        <w:rPr>
          <w:i/>
          <w:color w:val="000000" w:themeColor="text1"/>
          <w:lang w:val="pt-BR"/>
        </w:rPr>
      </w:pPr>
      <w:r>
        <w:rPr>
          <w:color w:val="000000" w:themeColor="text1"/>
          <w:lang w:val="pt-BR"/>
        </w:rPr>
        <w:t xml:space="preserve">Tabela </w:t>
      </w:r>
      <w:r w:rsidR="00C02797" w:rsidRPr="00F84A34">
        <w:rPr>
          <w:color w:val="000000" w:themeColor="text1"/>
          <w:lang w:val="pt-BR"/>
        </w:rPr>
        <w:t>5</w:t>
      </w:r>
    </w:p>
    <w:p w14:paraId="4D96191A" w14:textId="77D070FB" w:rsidR="00C02797" w:rsidRPr="00F84A34" w:rsidRDefault="00C02797" w:rsidP="00C02797">
      <w:pPr>
        <w:pStyle w:val="Caption1"/>
        <w:rPr>
          <w:b w:val="0"/>
          <w:bCs w:val="0"/>
          <w:i/>
          <w:iCs/>
          <w:color w:val="000000" w:themeColor="text1"/>
          <w:lang w:val="pt-BR"/>
        </w:rPr>
      </w:pPr>
      <w:r w:rsidRPr="00F84A34">
        <w:rPr>
          <w:b w:val="0"/>
          <w:bCs w:val="0"/>
          <w:i/>
          <w:iCs/>
          <w:color w:val="000000" w:themeColor="text1"/>
          <w:lang w:val="pt-BR"/>
        </w:rPr>
        <w:t>Relevância do blog como fonte de informações sobre a gestão dos</w:t>
      </w:r>
      <w:r w:rsidR="00993C66" w:rsidRPr="00F84A34">
        <w:rPr>
          <w:color w:val="000000" w:themeColor="text1"/>
          <w:lang w:val="pt-BR"/>
        </w:rPr>
        <w:t xml:space="preserve"> </w:t>
      </w:r>
      <w:r w:rsidR="00993C66" w:rsidRPr="00F84A34">
        <w:rPr>
          <w:b w:val="0"/>
          <w:bCs w:val="0"/>
          <w:i/>
          <w:iCs/>
          <w:color w:val="000000" w:themeColor="text1"/>
          <w:lang w:val="pt-BR"/>
        </w:rPr>
        <w:t>resíduos sólidos domiciliares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030"/>
        <w:gridCol w:w="1030"/>
        <w:gridCol w:w="951"/>
        <w:gridCol w:w="1360"/>
        <w:gridCol w:w="970"/>
        <w:gridCol w:w="1659"/>
      </w:tblGrid>
      <w:tr w:rsidR="00482E0B" w:rsidRPr="00F84A34" w14:paraId="6493F486" w14:textId="77777777" w:rsidTr="003B528B">
        <w:trPr>
          <w:trHeight w:val="315"/>
        </w:trPr>
        <w:tc>
          <w:tcPr>
            <w:tcW w:w="736" w:type="pct"/>
            <w:tcBorders>
              <w:top w:val="single" w:sz="4" w:space="0" w:color="auto"/>
              <w:bottom w:val="single" w:sz="4" w:space="0" w:color="auto"/>
            </w:tcBorders>
            <w:shd w:val="clear" w:color="auto" w:fill="FFFFFF"/>
            <w:tcMar>
              <w:top w:w="30" w:type="dxa"/>
              <w:left w:w="45" w:type="dxa"/>
              <w:bottom w:w="30" w:type="dxa"/>
              <w:right w:w="45" w:type="dxa"/>
            </w:tcMar>
            <w:vAlign w:val="center"/>
            <w:hideMark/>
          </w:tcPr>
          <w:p w14:paraId="17689D29" w14:textId="77777777" w:rsidR="00482E0B" w:rsidRPr="00D771C9" w:rsidRDefault="00482E0B" w:rsidP="00D771C9">
            <w:pPr>
              <w:rPr>
                <w:rFonts w:ascii="Times New Roman" w:eastAsia="Times New Roman" w:hAnsi="Times New Roman" w:cs="Times New Roman"/>
                <w:b/>
                <w:bCs/>
                <w:sz w:val="18"/>
                <w:szCs w:val="18"/>
              </w:rPr>
            </w:pPr>
            <w:r w:rsidRPr="00D771C9">
              <w:rPr>
                <w:rFonts w:ascii="Times New Roman" w:eastAsia="Times New Roman" w:hAnsi="Times New Roman" w:cs="Times New Roman"/>
                <w:b/>
                <w:bCs/>
                <w:sz w:val="18"/>
                <w:szCs w:val="18"/>
              </w:rPr>
              <w:t xml:space="preserve">Pergunta </w:t>
            </w:r>
          </w:p>
        </w:tc>
        <w:tc>
          <w:tcPr>
            <w:tcW w:w="736" w:type="pct"/>
            <w:tcBorders>
              <w:top w:val="single" w:sz="4" w:space="0" w:color="auto"/>
              <w:bottom w:val="single" w:sz="4" w:space="0" w:color="auto"/>
            </w:tcBorders>
            <w:tcMar>
              <w:top w:w="30" w:type="dxa"/>
              <w:left w:w="45" w:type="dxa"/>
              <w:bottom w:w="30" w:type="dxa"/>
              <w:right w:w="45" w:type="dxa"/>
            </w:tcMar>
            <w:vAlign w:val="bottom"/>
            <w:hideMark/>
          </w:tcPr>
          <w:p w14:paraId="2361E4BE" w14:textId="77777777" w:rsidR="00482E0B" w:rsidRPr="00F84A34" w:rsidRDefault="00482E0B" w:rsidP="00BA2F74">
            <w:pPr>
              <w:jc w:val="center"/>
              <w:rPr>
                <w:rFonts w:ascii="Times New Roman" w:eastAsia="Times New Roman" w:hAnsi="Times New Roman" w:cs="Times New Roman"/>
                <w:b/>
                <w:bCs/>
                <w:sz w:val="18"/>
                <w:szCs w:val="18"/>
              </w:rPr>
            </w:pPr>
            <w:r w:rsidRPr="00F84A34">
              <w:rPr>
                <w:rFonts w:ascii="Times New Roman" w:eastAsia="Times New Roman" w:hAnsi="Times New Roman" w:cs="Times New Roman"/>
                <w:b/>
                <w:bCs/>
                <w:sz w:val="18"/>
                <w:szCs w:val="18"/>
              </w:rPr>
              <w:t xml:space="preserve">Sem </w:t>
            </w:r>
            <w:proofErr w:type="spellStart"/>
            <w:r w:rsidRPr="00F84A34">
              <w:rPr>
                <w:rFonts w:ascii="Times New Roman" w:eastAsia="Times New Roman" w:hAnsi="Times New Roman" w:cs="Times New Roman"/>
                <w:b/>
                <w:bCs/>
                <w:sz w:val="18"/>
                <w:szCs w:val="18"/>
              </w:rPr>
              <w:t>importância</w:t>
            </w:r>
            <w:proofErr w:type="spellEnd"/>
            <w:r w:rsidRPr="00F84A34">
              <w:rPr>
                <w:rFonts w:ascii="Times New Roman" w:eastAsia="Times New Roman" w:hAnsi="Times New Roman" w:cs="Times New Roman"/>
                <w:b/>
                <w:bCs/>
                <w:sz w:val="18"/>
                <w:szCs w:val="18"/>
              </w:rPr>
              <w:br/>
              <w:t>1</w:t>
            </w:r>
          </w:p>
        </w:tc>
        <w:tc>
          <w:tcPr>
            <w:tcW w:w="679" w:type="pct"/>
            <w:tcBorders>
              <w:top w:val="single" w:sz="4" w:space="0" w:color="auto"/>
              <w:bottom w:val="single" w:sz="4" w:space="0" w:color="auto"/>
            </w:tcBorders>
            <w:tcMar>
              <w:top w:w="30" w:type="dxa"/>
              <w:left w:w="45" w:type="dxa"/>
              <w:bottom w:w="30" w:type="dxa"/>
              <w:right w:w="45" w:type="dxa"/>
            </w:tcMar>
            <w:vAlign w:val="bottom"/>
            <w:hideMark/>
          </w:tcPr>
          <w:p w14:paraId="7D91255C" w14:textId="77777777" w:rsidR="00482E0B" w:rsidRPr="00F84A34" w:rsidRDefault="00482E0B" w:rsidP="00BA2F74">
            <w:pPr>
              <w:jc w:val="center"/>
              <w:rPr>
                <w:rFonts w:ascii="Times New Roman" w:eastAsia="Times New Roman" w:hAnsi="Times New Roman" w:cs="Times New Roman"/>
                <w:b/>
                <w:bCs/>
                <w:sz w:val="18"/>
                <w:szCs w:val="18"/>
              </w:rPr>
            </w:pPr>
            <w:proofErr w:type="spellStart"/>
            <w:r w:rsidRPr="00F84A34">
              <w:rPr>
                <w:rFonts w:ascii="Times New Roman" w:eastAsia="Times New Roman" w:hAnsi="Times New Roman" w:cs="Times New Roman"/>
                <w:b/>
                <w:bCs/>
                <w:sz w:val="18"/>
                <w:szCs w:val="18"/>
              </w:rPr>
              <w:t>Pouco</w:t>
            </w:r>
            <w:proofErr w:type="spellEnd"/>
            <w:r w:rsidRPr="00F84A34">
              <w:rPr>
                <w:rFonts w:ascii="Times New Roman" w:eastAsia="Times New Roman" w:hAnsi="Times New Roman" w:cs="Times New Roman"/>
                <w:b/>
                <w:bCs/>
                <w:sz w:val="18"/>
                <w:szCs w:val="18"/>
              </w:rPr>
              <w:t xml:space="preserve"> </w:t>
            </w:r>
            <w:proofErr w:type="spellStart"/>
            <w:r w:rsidRPr="00F84A34">
              <w:rPr>
                <w:rFonts w:ascii="Times New Roman" w:eastAsia="Times New Roman" w:hAnsi="Times New Roman" w:cs="Times New Roman"/>
                <w:b/>
                <w:bCs/>
                <w:sz w:val="18"/>
                <w:szCs w:val="18"/>
              </w:rPr>
              <w:t>importante</w:t>
            </w:r>
            <w:proofErr w:type="spellEnd"/>
            <w:r w:rsidRPr="00F84A34">
              <w:rPr>
                <w:rFonts w:ascii="Times New Roman" w:eastAsia="Times New Roman" w:hAnsi="Times New Roman" w:cs="Times New Roman"/>
                <w:b/>
                <w:bCs/>
                <w:sz w:val="18"/>
                <w:szCs w:val="18"/>
              </w:rPr>
              <w:br/>
              <w:t>2</w:t>
            </w:r>
          </w:p>
        </w:tc>
        <w:tc>
          <w:tcPr>
            <w:tcW w:w="971" w:type="pct"/>
            <w:tcBorders>
              <w:top w:val="single" w:sz="4" w:space="0" w:color="auto"/>
              <w:bottom w:val="single" w:sz="4" w:space="0" w:color="auto"/>
            </w:tcBorders>
            <w:tcMar>
              <w:top w:w="30" w:type="dxa"/>
              <w:left w:w="45" w:type="dxa"/>
              <w:bottom w:w="30" w:type="dxa"/>
              <w:right w:w="45" w:type="dxa"/>
            </w:tcMar>
            <w:vAlign w:val="bottom"/>
            <w:hideMark/>
          </w:tcPr>
          <w:p w14:paraId="4453408B" w14:textId="77777777" w:rsidR="00482E0B" w:rsidRPr="00F84A34" w:rsidRDefault="00482E0B" w:rsidP="00BA2F74">
            <w:pPr>
              <w:jc w:val="center"/>
              <w:rPr>
                <w:rFonts w:ascii="Times New Roman" w:eastAsia="Times New Roman" w:hAnsi="Times New Roman" w:cs="Times New Roman"/>
                <w:b/>
                <w:bCs/>
                <w:sz w:val="18"/>
                <w:szCs w:val="18"/>
              </w:rPr>
            </w:pPr>
            <w:proofErr w:type="spellStart"/>
            <w:r w:rsidRPr="00F84A34">
              <w:rPr>
                <w:rFonts w:ascii="Times New Roman" w:eastAsia="Times New Roman" w:hAnsi="Times New Roman" w:cs="Times New Roman"/>
                <w:b/>
                <w:bCs/>
                <w:sz w:val="18"/>
                <w:szCs w:val="18"/>
              </w:rPr>
              <w:t>Moderadamente</w:t>
            </w:r>
            <w:proofErr w:type="spellEnd"/>
            <w:r w:rsidRPr="00F84A34">
              <w:rPr>
                <w:rFonts w:ascii="Times New Roman" w:eastAsia="Times New Roman" w:hAnsi="Times New Roman" w:cs="Times New Roman"/>
                <w:b/>
                <w:bCs/>
                <w:sz w:val="18"/>
                <w:szCs w:val="18"/>
              </w:rPr>
              <w:t xml:space="preserve"> </w:t>
            </w:r>
            <w:proofErr w:type="spellStart"/>
            <w:r w:rsidRPr="00F84A34">
              <w:rPr>
                <w:rFonts w:ascii="Times New Roman" w:eastAsia="Times New Roman" w:hAnsi="Times New Roman" w:cs="Times New Roman"/>
                <w:b/>
                <w:bCs/>
                <w:sz w:val="18"/>
                <w:szCs w:val="18"/>
              </w:rPr>
              <w:t>Importante</w:t>
            </w:r>
            <w:proofErr w:type="spellEnd"/>
            <w:r w:rsidRPr="00F84A34">
              <w:rPr>
                <w:rFonts w:ascii="Times New Roman" w:eastAsia="Times New Roman" w:hAnsi="Times New Roman" w:cs="Times New Roman"/>
                <w:b/>
                <w:bCs/>
                <w:sz w:val="18"/>
                <w:szCs w:val="18"/>
              </w:rPr>
              <w:br/>
              <w:t>3</w:t>
            </w:r>
          </w:p>
        </w:tc>
        <w:tc>
          <w:tcPr>
            <w:tcW w:w="693" w:type="pct"/>
            <w:tcBorders>
              <w:top w:val="single" w:sz="4" w:space="0" w:color="auto"/>
              <w:bottom w:val="single" w:sz="4" w:space="0" w:color="auto"/>
            </w:tcBorders>
            <w:tcMar>
              <w:top w:w="30" w:type="dxa"/>
              <w:left w:w="45" w:type="dxa"/>
              <w:bottom w:w="30" w:type="dxa"/>
              <w:right w:w="45" w:type="dxa"/>
            </w:tcMar>
            <w:vAlign w:val="bottom"/>
            <w:hideMark/>
          </w:tcPr>
          <w:p w14:paraId="48DFF3BB" w14:textId="77777777" w:rsidR="00482E0B" w:rsidRPr="00F84A34" w:rsidRDefault="00482E0B" w:rsidP="00BA2F74">
            <w:pPr>
              <w:jc w:val="center"/>
              <w:rPr>
                <w:rFonts w:ascii="Times New Roman" w:eastAsia="Times New Roman" w:hAnsi="Times New Roman" w:cs="Times New Roman"/>
                <w:b/>
                <w:bCs/>
                <w:sz w:val="18"/>
                <w:szCs w:val="18"/>
              </w:rPr>
            </w:pPr>
            <w:proofErr w:type="spellStart"/>
            <w:r w:rsidRPr="00F84A34">
              <w:rPr>
                <w:rFonts w:ascii="Times New Roman" w:eastAsia="Times New Roman" w:hAnsi="Times New Roman" w:cs="Times New Roman"/>
                <w:b/>
                <w:bCs/>
                <w:sz w:val="18"/>
                <w:szCs w:val="18"/>
              </w:rPr>
              <w:t>Muito</w:t>
            </w:r>
            <w:proofErr w:type="spellEnd"/>
            <w:r w:rsidRPr="00F84A34">
              <w:rPr>
                <w:rFonts w:ascii="Times New Roman" w:eastAsia="Times New Roman" w:hAnsi="Times New Roman" w:cs="Times New Roman"/>
                <w:b/>
                <w:bCs/>
                <w:sz w:val="18"/>
                <w:szCs w:val="18"/>
              </w:rPr>
              <w:t xml:space="preserve"> </w:t>
            </w:r>
            <w:proofErr w:type="spellStart"/>
            <w:r w:rsidRPr="00F84A34">
              <w:rPr>
                <w:rFonts w:ascii="Times New Roman" w:eastAsia="Times New Roman" w:hAnsi="Times New Roman" w:cs="Times New Roman"/>
                <w:b/>
                <w:bCs/>
                <w:sz w:val="18"/>
                <w:szCs w:val="18"/>
              </w:rPr>
              <w:t>Importante</w:t>
            </w:r>
            <w:proofErr w:type="spellEnd"/>
            <w:r w:rsidRPr="00F84A34">
              <w:rPr>
                <w:rFonts w:ascii="Times New Roman" w:eastAsia="Times New Roman" w:hAnsi="Times New Roman" w:cs="Times New Roman"/>
                <w:b/>
                <w:bCs/>
                <w:sz w:val="18"/>
                <w:szCs w:val="18"/>
              </w:rPr>
              <w:br/>
              <w:t>4</w:t>
            </w:r>
          </w:p>
        </w:tc>
        <w:tc>
          <w:tcPr>
            <w:tcW w:w="1186" w:type="pct"/>
            <w:tcBorders>
              <w:top w:val="single" w:sz="4" w:space="0" w:color="auto"/>
              <w:bottom w:val="single" w:sz="4" w:space="0" w:color="auto"/>
            </w:tcBorders>
            <w:tcMar>
              <w:top w:w="30" w:type="dxa"/>
              <w:left w:w="45" w:type="dxa"/>
              <w:bottom w:w="30" w:type="dxa"/>
              <w:right w:w="45" w:type="dxa"/>
            </w:tcMar>
            <w:vAlign w:val="bottom"/>
            <w:hideMark/>
          </w:tcPr>
          <w:p w14:paraId="5296219A" w14:textId="77777777" w:rsidR="00482E0B" w:rsidRPr="00F84A34" w:rsidRDefault="00482E0B" w:rsidP="00BA2F74">
            <w:pPr>
              <w:jc w:val="center"/>
              <w:rPr>
                <w:rFonts w:ascii="Times New Roman" w:eastAsia="Times New Roman" w:hAnsi="Times New Roman" w:cs="Times New Roman"/>
                <w:b/>
                <w:bCs/>
                <w:sz w:val="18"/>
                <w:szCs w:val="18"/>
              </w:rPr>
            </w:pPr>
            <w:proofErr w:type="spellStart"/>
            <w:r w:rsidRPr="00F84A34">
              <w:rPr>
                <w:rFonts w:ascii="Times New Roman" w:eastAsia="Times New Roman" w:hAnsi="Times New Roman" w:cs="Times New Roman"/>
                <w:b/>
                <w:bCs/>
                <w:sz w:val="18"/>
                <w:szCs w:val="18"/>
              </w:rPr>
              <w:t>Importantíssimo</w:t>
            </w:r>
            <w:proofErr w:type="spellEnd"/>
            <w:r w:rsidRPr="00F84A34">
              <w:rPr>
                <w:rFonts w:ascii="Times New Roman" w:eastAsia="Times New Roman" w:hAnsi="Times New Roman" w:cs="Times New Roman"/>
                <w:b/>
                <w:bCs/>
                <w:sz w:val="18"/>
                <w:szCs w:val="18"/>
              </w:rPr>
              <w:br/>
              <w:t>5</w:t>
            </w:r>
          </w:p>
        </w:tc>
      </w:tr>
      <w:tr w:rsidR="00482E0B" w:rsidRPr="00F84A34" w14:paraId="6AA639FF" w14:textId="77777777" w:rsidTr="003B528B">
        <w:trPr>
          <w:trHeight w:val="315"/>
        </w:trPr>
        <w:tc>
          <w:tcPr>
            <w:tcW w:w="736" w:type="pct"/>
            <w:tcBorders>
              <w:top w:val="single" w:sz="4" w:space="0" w:color="auto"/>
            </w:tcBorders>
            <w:shd w:val="clear" w:color="auto" w:fill="FFFFFF"/>
            <w:tcMar>
              <w:top w:w="30" w:type="dxa"/>
              <w:left w:w="45" w:type="dxa"/>
              <w:bottom w:w="30" w:type="dxa"/>
              <w:right w:w="45" w:type="dxa"/>
            </w:tcMar>
            <w:vAlign w:val="center"/>
            <w:hideMark/>
          </w:tcPr>
          <w:p w14:paraId="0B1C90AC" w14:textId="77777777" w:rsidR="00482E0B" w:rsidRPr="00D771C9" w:rsidRDefault="00482E0B" w:rsidP="00D771C9">
            <w:pPr>
              <w:rPr>
                <w:rFonts w:ascii="Times New Roman" w:eastAsia="Times New Roman" w:hAnsi="Times New Roman" w:cs="Times New Roman"/>
                <w:b/>
                <w:bCs/>
                <w:sz w:val="18"/>
                <w:szCs w:val="18"/>
                <w:lang w:val="pt-BR"/>
              </w:rPr>
            </w:pPr>
            <w:r w:rsidRPr="00D771C9">
              <w:rPr>
                <w:rFonts w:ascii="Times New Roman" w:eastAsia="Times New Roman" w:hAnsi="Times New Roman" w:cs="Times New Roman"/>
                <w:b/>
                <w:bCs/>
                <w:sz w:val="18"/>
                <w:szCs w:val="18"/>
                <w:lang w:val="pt-BR"/>
              </w:rPr>
              <w:t xml:space="preserve">Qual a importância do </w:t>
            </w:r>
            <w:r w:rsidRPr="00D771C9">
              <w:rPr>
                <w:rFonts w:ascii="Times New Roman" w:eastAsia="Times New Roman" w:hAnsi="Times New Roman" w:cs="Times New Roman"/>
                <w:b/>
                <w:bCs/>
                <w:i/>
                <w:iCs/>
                <w:sz w:val="18"/>
                <w:szCs w:val="18"/>
                <w:lang w:val="pt-BR"/>
              </w:rPr>
              <w:t>blog</w:t>
            </w:r>
            <w:r w:rsidRPr="00D771C9">
              <w:rPr>
                <w:rFonts w:ascii="Times New Roman" w:eastAsia="Times New Roman" w:hAnsi="Times New Roman" w:cs="Times New Roman"/>
                <w:b/>
                <w:bCs/>
                <w:sz w:val="18"/>
                <w:szCs w:val="18"/>
                <w:lang w:val="pt-BR"/>
              </w:rPr>
              <w:t xml:space="preserve"> para fornecer informações </w:t>
            </w:r>
            <w:r w:rsidRPr="00D771C9">
              <w:rPr>
                <w:rFonts w:ascii="Times New Roman" w:eastAsia="Times New Roman" w:hAnsi="Times New Roman" w:cs="Times New Roman"/>
                <w:b/>
                <w:bCs/>
                <w:sz w:val="18"/>
                <w:szCs w:val="18"/>
                <w:lang w:val="pt-BR"/>
              </w:rPr>
              <w:lastRenderedPageBreak/>
              <w:t>e auxiliar na gestão dos resíduos sólidos?</w:t>
            </w:r>
          </w:p>
        </w:tc>
        <w:tc>
          <w:tcPr>
            <w:tcW w:w="736" w:type="pct"/>
            <w:tcBorders>
              <w:top w:val="single" w:sz="4" w:space="0" w:color="auto"/>
            </w:tcBorders>
            <w:tcMar>
              <w:top w:w="30" w:type="dxa"/>
              <w:left w:w="45" w:type="dxa"/>
              <w:bottom w:w="30" w:type="dxa"/>
              <w:right w:w="45" w:type="dxa"/>
            </w:tcMar>
            <w:vAlign w:val="bottom"/>
            <w:hideMark/>
          </w:tcPr>
          <w:p w14:paraId="61E6C4DD" w14:textId="77777777" w:rsidR="00482E0B" w:rsidRPr="00F84A34" w:rsidRDefault="00482E0B" w:rsidP="00FB0EB3">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lastRenderedPageBreak/>
              <w:t>0</w:t>
            </w:r>
          </w:p>
        </w:tc>
        <w:tc>
          <w:tcPr>
            <w:tcW w:w="679" w:type="pct"/>
            <w:tcBorders>
              <w:top w:val="single" w:sz="4" w:space="0" w:color="auto"/>
            </w:tcBorders>
            <w:tcMar>
              <w:top w:w="30" w:type="dxa"/>
              <w:left w:w="45" w:type="dxa"/>
              <w:bottom w:w="30" w:type="dxa"/>
              <w:right w:w="45" w:type="dxa"/>
            </w:tcMar>
            <w:vAlign w:val="bottom"/>
            <w:hideMark/>
          </w:tcPr>
          <w:p w14:paraId="6D1B3CD5" w14:textId="77777777" w:rsidR="00482E0B" w:rsidRPr="00F84A34" w:rsidRDefault="00482E0B" w:rsidP="00FB0EB3">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3</w:t>
            </w:r>
          </w:p>
        </w:tc>
        <w:tc>
          <w:tcPr>
            <w:tcW w:w="971" w:type="pct"/>
            <w:tcBorders>
              <w:top w:val="single" w:sz="4" w:space="0" w:color="auto"/>
            </w:tcBorders>
            <w:tcMar>
              <w:top w:w="30" w:type="dxa"/>
              <w:left w:w="45" w:type="dxa"/>
              <w:bottom w:w="30" w:type="dxa"/>
              <w:right w:w="45" w:type="dxa"/>
            </w:tcMar>
            <w:vAlign w:val="bottom"/>
            <w:hideMark/>
          </w:tcPr>
          <w:p w14:paraId="48F99C75" w14:textId="77777777" w:rsidR="00482E0B" w:rsidRPr="00F84A34" w:rsidRDefault="00482E0B" w:rsidP="00FB0EB3">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1</w:t>
            </w:r>
          </w:p>
        </w:tc>
        <w:tc>
          <w:tcPr>
            <w:tcW w:w="693" w:type="pct"/>
            <w:tcBorders>
              <w:top w:val="single" w:sz="4" w:space="0" w:color="auto"/>
            </w:tcBorders>
            <w:tcMar>
              <w:top w:w="30" w:type="dxa"/>
              <w:left w:w="45" w:type="dxa"/>
              <w:bottom w:w="30" w:type="dxa"/>
              <w:right w:w="45" w:type="dxa"/>
            </w:tcMar>
            <w:vAlign w:val="bottom"/>
            <w:hideMark/>
          </w:tcPr>
          <w:p w14:paraId="2AF40FB1" w14:textId="77777777" w:rsidR="00482E0B" w:rsidRPr="00F84A34" w:rsidRDefault="00482E0B" w:rsidP="00FB0EB3">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19</w:t>
            </w:r>
          </w:p>
        </w:tc>
        <w:tc>
          <w:tcPr>
            <w:tcW w:w="1186" w:type="pct"/>
            <w:tcBorders>
              <w:top w:val="single" w:sz="4" w:space="0" w:color="auto"/>
            </w:tcBorders>
            <w:tcMar>
              <w:top w:w="30" w:type="dxa"/>
              <w:left w:w="45" w:type="dxa"/>
              <w:bottom w:w="30" w:type="dxa"/>
              <w:right w:w="45" w:type="dxa"/>
            </w:tcMar>
            <w:vAlign w:val="bottom"/>
            <w:hideMark/>
          </w:tcPr>
          <w:p w14:paraId="700AD54F" w14:textId="77777777" w:rsidR="00482E0B" w:rsidRPr="00F84A34" w:rsidRDefault="00482E0B" w:rsidP="00FB0EB3">
            <w:pPr>
              <w:jc w:val="center"/>
              <w:rPr>
                <w:rFonts w:ascii="Times New Roman" w:eastAsia="Times New Roman" w:hAnsi="Times New Roman" w:cs="Times New Roman"/>
                <w:sz w:val="18"/>
                <w:szCs w:val="18"/>
              </w:rPr>
            </w:pPr>
            <w:r w:rsidRPr="00F84A34">
              <w:rPr>
                <w:rFonts w:ascii="Times New Roman" w:eastAsia="Times New Roman" w:hAnsi="Times New Roman" w:cs="Times New Roman"/>
                <w:sz w:val="18"/>
                <w:szCs w:val="18"/>
              </w:rPr>
              <w:t>11</w:t>
            </w:r>
          </w:p>
        </w:tc>
      </w:tr>
    </w:tbl>
    <w:p w14:paraId="66B888AD" w14:textId="3EB88B71" w:rsidR="00C02797" w:rsidRPr="00F84A34" w:rsidRDefault="00C02797" w:rsidP="00C02797">
      <w:pPr>
        <w:pStyle w:val="Caption1"/>
        <w:rPr>
          <w:b w:val="0"/>
          <w:bCs w:val="0"/>
          <w:i/>
          <w:iCs/>
          <w:color w:val="000000" w:themeColor="text1"/>
          <w:lang w:val="pt-BR"/>
        </w:rPr>
      </w:pPr>
    </w:p>
    <w:p w14:paraId="3AB06AEC" w14:textId="6981E9A7" w:rsidR="00C02797" w:rsidRPr="00F84A34" w:rsidRDefault="00C02797" w:rsidP="00C02797">
      <w:pPr>
        <w:spacing w:after="120"/>
        <w:ind w:firstLine="708"/>
        <w:jc w:val="both"/>
        <w:rPr>
          <w:rFonts w:ascii="Times New Roman" w:hAnsi="Times New Roman" w:cs="Times New Roman"/>
          <w:color w:val="000000" w:themeColor="text1"/>
          <w:sz w:val="22"/>
          <w:szCs w:val="22"/>
          <w:lang w:val="pt-BR"/>
        </w:rPr>
      </w:pPr>
      <w:r w:rsidRPr="00F84A34">
        <w:rPr>
          <w:rFonts w:ascii="Times New Roman" w:eastAsia="Times New Roman" w:hAnsi="Times New Roman" w:cs="Times New Roman"/>
          <w:color w:val="000000" w:themeColor="text1"/>
          <w:sz w:val="22"/>
          <w:szCs w:val="22"/>
          <w:lang w:val="pt-BR"/>
        </w:rPr>
        <w:t>Um número expressi</w:t>
      </w:r>
      <w:r w:rsidR="00B75DFD" w:rsidRPr="00F84A34">
        <w:rPr>
          <w:rFonts w:ascii="Times New Roman" w:eastAsia="Times New Roman" w:hAnsi="Times New Roman" w:cs="Times New Roman"/>
          <w:color w:val="000000" w:themeColor="text1"/>
          <w:sz w:val="22"/>
          <w:szCs w:val="22"/>
          <w:lang w:val="pt-BR"/>
        </w:rPr>
        <w:t>vo de discentes (55,9%) concebe</w:t>
      </w:r>
      <w:r w:rsidRPr="00F84A34">
        <w:rPr>
          <w:rFonts w:ascii="Times New Roman" w:eastAsia="Times New Roman" w:hAnsi="Times New Roman" w:cs="Times New Roman"/>
          <w:color w:val="000000" w:themeColor="text1"/>
          <w:sz w:val="22"/>
          <w:szCs w:val="22"/>
          <w:lang w:val="pt-BR"/>
        </w:rPr>
        <w:t xml:space="preserve"> o uso do </w:t>
      </w:r>
      <w:r w:rsidRPr="00F84A34">
        <w:rPr>
          <w:rFonts w:ascii="Times New Roman" w:eastAsia="Times New Roman" w:hAnsi="Times New Roman" w:cs="Times New Roman"/>
          <w:i/>
          <w:iCs/>
          <w:color w:val="000000" w:themeColor="text1"/>
          <w:sz w:val="22"/>
          <w:szCs w:val="22"/>
          <w:lang w:val="pt-BR"/>
        </w:rPr>
        <w:t>blog</w:t>
      </w:r>
      <w:r w:rsidRPr="00F84A34">
        <w:rPr>
          <w:rFonts w:ascii="Times New Roman" w:eastAsia="Times New Roman" w:hAnsi="Times New Roman" w:cs="Times New Roman"/>
          <w:color w:val="000000" w:themeColor="text1"/>
          <w:sz w:val="22"/>
          <w:szCs w:val="22"/>
          <w:lang w:val="pt-BR"/>
        </w:rPr>
        <w:t xml:space="preserve"> </w:t>
      </w:r>
      <w:r w:rsidR="0039745E" w:rsidRPr="00F84A34">
        <w:rPr>
          <w:rFonts w:ascii="Times New Roman" w:eastAsia="Times New Roman" w:hAnsi="Times New Roman" w:cs="Times New Roman"/>
          <w:color w:val="000000" w:themeColor="text1"/>
          <w:sz w:val="22"/>
          <w:szCs w:val="22"/>
          <w:lang w:val="pt-BR"/>
        </w:rPr>
        <w:t xml:space="preserve">como </w:t>
      </w:r>
      <w:r w:rsidRPr="00F84A34">
        <w:rPr>
          <w:rFonts w:ascii="Times New Roman" w:eastAsia="Times New Roman" w:hAnsi="Times New Roman" w:cs="Times New Roman"/>
          <w:color w:val="000000" w:themeColor="text1"/>
          <w:sz w:val="22"/>
          <w:szCs w:val="22"/>
          <w:lang w:val="pt-BR"/>
        </w:rPr>
        <w:t xml:space="preserve">muito importante como fonte de informações sobre o tema, escore representado por 20% </w:t>
      </w:r>
      <w:proofErr w:type="spellStart"/>
      <w:r w:rsidRPr="00F84A34">
        <w:rPr>
          <w:rFonts w:ascii="Times New Roman" w:eastAsia="Times New Roman" w:hAnsi="Times New Roman" w:cs="Times New Roman"/>
          <w:color w:val="000000" w:themeColor="text1"/>
          <w:sz w:val="22"/>
          <w:szCs w:val="22"/>
          <w:lang w:val="pt-BR"/>
        </w:rPr>
        <w:t>n</w:t>
      </w:r>
      <w:r w:rsidR="00482E0B" w:rsidRPr="00F84A34">
        <w:rPr>
          <w:rFonts w:ascii="Times New Roman" w:eastAsia="Times New Roman" w:hAnsi="Times New Roman" w:cs="Times New Roman"/>
          <w:color w:val="000000" w:themeColor="text1"/>
          <w:sz w:val="22"/>
          <w:szCs w:val="22"/>
          <w:lang w:val="pt-BR"/>
        </w:rPr>
        <w:t>a</w:t>
      </w:r>
      <w:proofErr w:type="spellEnd"/>
      <w:r w:rsidRPr="00F84A34">
        <w:rPr>
          <w:rFonts w:ascii="Times New Roman" w:eastAsia="Times New Roman" w:hAnsi="Times New Roman" w:cs="Times New Roman"/>
          <w:color w:val="000000" w:themeColor="text1"/>
          <w:sz w:val="22"/>
          <w:szCs w:val="22"/>
          <w:lang w:val="pt-BR"/>
        </w:rPr>
        <w:t xml:space="preserve"> </w:t>
      </w:r>
      <w:proofErr w:type="spellStart"/>
      <w:r w:rsidRPr="00F84A34">
        <w:rPr>
          <w:rFonts w:ascii="Times New Roman" w:eastAsia="Times New Roman" w:hAnsi="Times New Roman" w:cs="Times New Roman"/>
          <w:color w:val="000000" w:themeColor="text1"/>
          <w:sz w:val="22"/>
          <w:szCs w:val="22"/>
          <w:lang w:val="pt-BR"/>
        </w:rPr>
        <w:t>pré-atividade</w:t>
      </w:r>
      <w:proofErr w:type="spellEnd"/>
      <w:r w:rsidRPr="00F84A34">
        <w:rPr>
          <w:rFonts w:ascii="Times New Roman" w:eastAsia="Times New Roman" w:hAnsi="Times New Roman" w:cs="Times New Roman"/>
          <w:color w:val="000000" w:themeColor="text1"/>
          <w:sz w:val="22"/>
          <w:szCs w:val="22"/>
          <w:lang w:val="pt-BR"/>
        </w:rPr>
        <w:t xml:space="preserve">, </w:t>
      </w:r>
      <w:r w:rsidR="0039745E" w:rsidRPr="00F84A34">
        <w:rPr>
          <w:rFonts w:ascii="Times New Roman" w:eastAsia="Times New Roman" w:hAnsi="Times New Roman" w:cs="Times New Roman"/>
          <w:color w:val="000000" w:themeColor="text1"/>
          <w:sz w:val="22"/>
          <w:szCs w:val="22"/>
          <w:lang w:val="pt-BR"/>
        </w:rPr>
        <w:t>o que representou expressivo aumento após a aplicação desta pesquisa. A</w:t>
      </w:r>
      <w:r w:rsidRPr="00F84A34">
        <w:rPr>
          <w:rFonts w:ascii="Times New Roman" w:eastAsia="Times New Roman" w:hAnsi="Times New Roman" w:cs="Times New Roman"/>
          <w:color w:val="000000" w:themeColor="text1"/>
          <w:sz w:val="22"/>
          <w:szCs w:val="22"/>
          <w:lang w:val="pt-BR"/>
        </w:rPr>
        <w:t>inda</w:t>
      </w:r>
      <w:r w:rsidR="0039745E" w:rsidRPr="00F84A34">
        <w:rPr>
          <w:rFonts w:ascii="Times New Roman" w:eastAsia="Times New Roman" w:hAnsi="Times New Roman" w:cs="Times New Roman"/>
          <w:color w:val="000000" w:themeColor="text1"/>
          <w:sz w:val="22"/>
          <w:szCs w:val="22"/>
          <w:lang w:val="pt-BR"/>
        </w:rPr>
        <w:t>,</w:t>
      </w:r>
      <w:r w:rsidRPr="00F84A34">
        <w:rPr>
          <w:rFonts w:ascii="Times New Roman" w:eastAsia="Times New Roman" w:hAnsi="Times New Roman" w:cs="Times New Roman"/>
          <w:color w:val="000000" w:themeColor="text1"/>
          <w:sz w:val="22"/>
          <w:szCs w:val="22"/>
          <w:lang w:val="pt-BR"/>
        </w:rPr>
        <w:t xml:space="preserve"> 32,4% citam </w:t>
      </w:r>
      <w:r w:rsidR="0039745E" w:rsidRPr="00F84A34">
        <w:rPr>
          <w:rFonts w:ascii="Times New Roman" w:eastAsia="Times New Roman" w:hAnsi="Times New Roman" w:cs="Times New Roman"/>
          <w:color w:val="000000" w:themeColor="text1"/>
          <w:sz w:val="22"/>
          <w:szCs w:val="22"/>
          <w:lang w:val="pt-BR"/>
        </w:rPr>
        <w:t>ser uma TDIC</w:t>
      </w:r>
      <w:r w:rsidRPr="00F84A34">
        <w:rPr>
          <w:rFonts w:ascii="Times New Roman" w:eastAsia="Times New Roman" w:hAnsi="Times New Roman" w:cs="Times New Roman"/>
          <w:color w:val="000000" w:themeColor="text1"/>
          <w:sz w:val="22"/>
          <w:szCs w:val="22"/>
          <w:lang w:val="pt-BR"/>
        </w:rPr>
        <w:t xml:space="preserve"> importantíssim</w:t>
      </w:r>
      <w:r w:rsidR="0039745E" w:rsidRPr="00F84A34">
        <w:rPr>
          <w:rFonts w:ascii="Times New Roman" w:eastAsia="Times New Roman" w:hAnsi="Times New Roman" w:cs="Times New Roman"/>
          <w:color w:val="000000" w:themeColor="text1"/>
          <w:sz w:val="22"/>
          <w:szCs w:val="22"/>
          <w:lang w:val="pt-BR"/>
        </w:rPr>
        <w:t>a na busca de informações acerca da gestão dos resíduos sólidos</w:t>
      </w:r>
      <w:r w:rsidRPr="00F84A34">
        <w:rPr>
          <w:rFonts w:ascii="Times New Roman" w:eastAsia="Times New Roman" w:hAnsi="Times New Roman" w:cs="Times New Roman"/>
          <w:color w:val="000000" w:themeColor="text1"/>
          <w:sz w:val="22"/>
          <w:szCs w:val="22"/>
          <w:lang w:val="pt-BR"/>
        </w:rPr>
        <w:t xml:space="preserve">. </w:t>
      </w:r>
      <w:r w:rsidRPr="00F84A34">
        <w:rPr>
          <w:rFonts w:ascii="Times New Roman" w:hAnsi="Times New Roman" w:cs="Times New Roman"/>
          <w:color w:val="000000" w:themeColor="text1"/>
          <w:sz w:val="22"/>
          <w:szCs w:val="22"/>
          <w:lang w:val="pt-BR"/>
        </w:rPr>
        <w:t xml:space="preserve">Ademais, o desenvolvimento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oportunizou debates sobre questões sociais e do contexto em que vivem. Essa formação é indispensável para atitudes responsáveis dos estudantes na sociedade (Rios, 2018). Esta premissa está em conformidade com os resultados desta pesquisa, visto que 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permitiu a discussão sobre resíduos sólidos, temática presente na realidade dos discentes. </w:t>
      </w:r>
    </w:p>
    <w:p w14:paraId="1D02B741" w14:textId="48CA3BE7" w:rsidR="00C02797" w:rsidRPr="00F84A34" w:rsidRDefault="00C02797" w:rsidP="00C02797">
      <w:pPr>
        <w:spacing w:after="120"/>
        <w:ind w:firstLine="708"/>
        <w:jc w:val="both"/>
        <w:rPr>
          <w:rFonts w:ascii="Times New Roman" w:eastAsia="Times New Roman" w:hAnsi="Times New Roman" w:cs="Times New Roman"/>
          <w:color w:val="000000" w:themeColor="text1"/>
          <w:sz w:val="22"/>
          <w:szCs w:val="22"/>
          <w:lang w:val="pt-BR"/>
        </w:rPr>
      </w:pPr>
      <w:r w:rsidRPr="00F84A34">
        <w:rPr>
          <w:rFonts w:ascii="Times New Roman" w:eastAsia="Times New Roman" w:hAnsi="Times New Roman" w:cs="Times New Roman"/>
          <w:color w:val="000000" w:themeColor="text1"/>
          <w:sz w:val="22"/>
          <w:szCs w:val="22"/>
          <w:lang w:val="pt-BR"/>
        </w:rPr>
        <w:t xml:space="preserve">O estudo de Martins </w:t>
      </w:r>
      <w:r w:rsidRPr="00F84A34">
        <w:rPr>
          <w:rFonts w:ascii="Times New Roman" w:eastAsia="Times New Roman" w:hAnsi="Times New Roman" w:cs="Times New Roman"/>
          <w:i/>
          <w:iCs/>
          <w:color w:val="000000" w:themeColor="text1"/>
          <w:sz w:val="22"/>
          <w:szCs w:val="22"/>
          <w:lang w:val="pt-BR"/>
        </w:rPr>
        <w:t>et al.</w:t>
      </w:r>
      <w:r w:rsidRPr="00F84A34">
        <w:rPr>
          <w:rFonts w:ascii="Times New Roman" w:eastAsia="Times New Roman" w:hAnsi="Times New Roman" w:cs="Times New Roman"/>
          <w:color w:val="000000" w:themeColor="text1"/>
          <w:sz w:val="22"/>
          <w:szCs w:val="22"/>
          <w:lang w:val="pt-BR"/>
        </w:rPr>
        <w:t xml:space="preserve"> (2018) desenvolve</w:t>
      </w:r>
      <w:r w:rsidR="00EA7E46" w:rsidRPr="00F84A34">
        <w:rPr>
          <w:rFonts w:ascii="Times New Roman" w:eastAsia="Times New Roman" w:hAnsi="Times New Roman" w:cs="Times New Roman"/>
          <w:color w:val="000000" w:themeColor="text1"/>
          <w:sz w:val="22"/>
          <w:szCs w:val="22"/>
          <w:lang w:val="pt-BR"/>
        </w:rPr>
        <w:t>u</w:t>
      </w:r>
      <w:r w:rsidRPr="00F84A34">
        <w:rPr>
          <w:rFonts w:ascii="Times New Roman" w:eastAsia="Times New Roman" w:hAnsi="Times New Roman" w:cs="Times New Roman"/>
          <w:color w:val="000000" w:themeColor="text1"/>
          <w:sz w:val="22"/>
          <w:szCs w:val="22"/>
          <w:lang w:val="pt-BR"/>
        </w:rPr>
        <w:t xml:space="preserve"> o </w:t>
      </w:r>
      <w:r w:rsidRPr="00F84A34">
        <w:rPr>
          <w:rFonts w:ascii="Times New Roman" w:eastAsia="Times New Roman" w:hAnsi="Times New Roman" w:cs="Times New Roman"/>
          <w:i/>
          <w:iCs/>
          <w:color w:val="000000" w:themeColor="text1"/>
          <w:sz w:val="22"/>
          <w:szCs w:val="22"/>
          <w:lang w:val="pt-BR"/>
        </w:rPr>
        <w:t>blog</w:t>
      </w:r>
      <w:r w:rsidRPr="00F84A34">
        <w:rPr>
          <w:rFonts w:ascii="Times New Roman" w:eastAsia="Times New Roman" w:hAnsi="Times New Roman" w:cs="Times New Roman"/>
          <w:color w:val="000000" w:themeColor="text1"/>
          <w:sz w:val="22"/>
          <w:szCs w:val="22"/>
          <w:lang w:val="pt-BR"/>
        </w:rPr>
        <w:t xml:space="preserve"> "Meio Ambiente e o Ensino de Ciências", destacando este recurso como um exemplo de apoio na aprendizagem de temas ambientais. Um dos temas abordados </w:t>
      </w:r>
      <w:proofErr w:type="spellStart"/>
      <w:r w:rsidRPr="00F84A34">
        <w:rPr>
          <w:rFonts w:ascii="Times New Roman" w:eastAsia="Times New Roman" w:hAnsi="Times New Roman" w:cs="Times New Roman"/>
          <w:color w:val="000000" w:themeColor="text1"/>
          <w:sz w:val="22"/>
          <w:szCs w:val="22"/>
          <w:lang w:val="pt-BR"/>
        </w:rPr>
        <w:t>neste</w:t>
      </w:r>
      <w:proofErr w:type="spellEnd"/>
      <w:r w:rsidRPr="00F84A34">
        <w:rPr>
          <w:rFonts w:ascii="Times New Roman" w:eastAsia="Times New Roman" w:hAnsi="Times New Roman" w:cs="Times New Roman"/>
          <w:color w:val="000000" w:themeColor="text1"/>
          <w:sz w:val="22"/>
          <w:szCs w:val="22"/>
          <w:lang w:val="pt-BR"/>
        </w:rPr>
        <w:t xml:space="preserve"> </w:t>
      </w:r>
      <w:r w:rsidRPr="00F84A34">
        <w:rPr>
          <w:rFonts w:ascii="Times New Roman" w:eastAsia="Times New Roman" w:hAnsi="Times New Roman" w:cs="Times New Roman"/>
          <w:i/>
          <w:iCs/>
          <w:color w:val="000000" w:themeColor="text1"/>
          <w:sz w:val="22"/>
          <w:szCs w:val="22"/>
          <w:lang w:val="pt-BR"/>
        </w:rPr>
        <w:t>blog</w:t>
      </w:r>
      <w:r w:rsidRPr="00F84A34">
        <w:rPr>
          <w:rFonts w:ascii="Times New Roman" w:eastAsia="Times New Roman" w:hAnsi="Times New Roman" w:cs="Times New Roman"/>
          <w:color w:val="000000" w:themeColor="text1"/>
          <w:sz w:val="22"/>
          <w:szCs w:val="22"/>
          <w:lang w:val="pt-BR"/>
        </w:rPr>
        <w:t xml:space="preserve"> de </w:t>
      </w:r>
      <w:r w:rsidR="00A22B2B" w:rsidRPr="00F84A34">
        <w:rPr>
          <w:rFonts w:ascii="Times New Roman" w:hAnsi="Times New Roman" w:cs="Times New Roman"/>
          <w:color w:val="000000" w:themeColor="text1"/>
          <w:sz w:val="22"/>
          <w:szCs w:val="22"/>
          <w:lang w:val="pt-BR"/>
        </w:rPr>
        <w:t>Educação Ambiental</w:t>
      </w:r>
      <w:r w:rsidRPr="00F84A34">
        <w:rPr>
          <w:rFonts w:ascii="Times New Roman" w:eastAsia="Times New Roman" w:hAnsi="Times New Roman" w:cs="Times New Roman"/>
          <w:color w:val="000000" w:themeColor="text1"/>
          <w:sz w:val="22"/>
          <w:szCs w:val="22"/>
          <w:lang w:val="pt-BR"/>
        </w:rPr>
        <w:t xml:space="preserve">, a reciclagem dos resíduos sólidos, conduziu reflexões substanciais para o entendimento da temática frequentemente debatida nos meios de comunicação e informação. </w:t>
      </w:r>
    </w:p>
    <w:p w14:paraId="50DE5B32" w14:textId="77777777" w:rsidR="003A2F5F" w:rsidRPr="00F84A34" w:rsidRDefault="003A2F5F" w:rsidP="00C02797">
      <w:pPr>
        <w:rPr>
          <w:rFonts w:ascii="Times New Roman" w:eastAsia="Times New Roman" w:hAnsi="Times New Roman" w:cs="Times New Roman"/>
          <w:bCs/>
          <w:color w:val="000000" w:themeColor="text1"/>
          <w:sz w:val="22"/>
          <w:lang w:val="pt-BR"/>
        </w:rPr>
      </w:pPr>
    </w:p>
    <w:p w14:paraId="7D5D6953" w14:textId="5234DAC8" w:rsidR="235DF6B6" w:rsidRPr="00F84A34" w:rsidRDefault="00316091" w:rsidP="003E5757">
      <w:pPr>
        <w:pStyle w:val="Sectiontitle"/>
        <w:rPr>
          <w:color w:val="000000" w:themeColor="text1"/>
          <w:sz w:val="22"/>
          <w:szCs w:val="22"/>
          <w:lang w:val="pt-BR"/>
        </w:rPr>
      </w:pPr>
      <w:r w:rsidRPr="00F84A34">
        <w:rPr>
          <w:color w:val="000000" w:themeColor="text1"/>
          <w:lang w:val="pt-BR"/>
        </w:rPr>
        <w:t>CONSIDERAÇÕES FINAIS</w:t>
      </w:r>
    </w:p>
    <w:p w14:paraId="67A5D63D" w14:textId="1218D3B3" w:rsidR="00B46099" w:rsidRPr="00F84A34" w:rsidRDefault="00C02797" w:rsidP="00C02797">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Partindo do pressuposto de que encontram-se em um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diversas potencialidades, a intenção deste estudo direcionou-se para a elaboração de um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para trabalhar a gestão dos</w:t>
      </w:r>
      <w:r w:rsidR="00993C66" w:rsidRPr="00F84A34">
        <w:rPr>
          <w:rFonts w:ascii="Times New Roman" w:hAnsi="Times New Roman" w:cs="Times New Roman"/>
          <w:color w:val="000000" w:themeColor="text1"/>
          <w:sz w:val="22"/>
          <w:szCs w:val="22"/>
          <w:lang w:val="pt-BR"/>
        </w:rPr>
        <w:t xml:space="preserve"> resíduos sólidos domiciliares</w:t>
      </w:r>
      <w:r w:rsidRPr="00F84A34">
        <w:rPr>
          <w:rFonts w:ascii="Times New Roman" w:hAnsi="Times New Roman" w:cs="Times New Roman"/>
          <w:color w:val="000000" w:themeColor="text1"/>
          <w:sz w:val="22"/>
          <w:szCs w:val="22"/>
          <w:lang w:val="pt-BR"/>
        </w:rPr>
        <w:t xml:space="preserve"> e avaliá-lo como ferramenta tecnológica para o melhor entendimento da gestão dos</w:t>
      </w:r>
      <w:r w:rsidR="00993C66" w:rsidRPr="00F84A34">
        <w:rPr>
          <w:rFonts w:ascii="Times New Roman" w:hAnsi="Times New Roman" w:cs="Times New Roman"/>
          <w:color w:val="000000" w:themeColor="text1"/>
          <w:sz w:val="22"/>
          <w:szCs w:val="22"/>
          <w:lang w:val="pt-BR"/>
        </w:rPr>
        <w:t xml:space="preserve"> resíduos sólidos domiciliares</w:t>
      </w:r>
      <w:r w:rsidRPr="00F84A34">
        <w:rPr>
          <w:rFonts w:ascii="Times New Roman" w:hAnsi="Times New Roman" w:cs="Times New Roman"/>
          <w:color w:val="000000" w:themeColor="text1"/>
          <w:sz w:val="22"/>
          <w:szCs w:val="22"/>
          <w:lang w:val="pt-BR"/>
        </w:rPr>
        <w:t xml:space="preserve">. Assim, propôs-se o uso deste recurso tecnológico como estratégia didática para promoção da </w:t>
      </w:r>
      <w:r w:rsidR="00A22B2B" w:rsidRPr="00F84A34">
        <w:rPr>
          <w:rFonts w:ascii="Times New Roman" w:hAnsi="Times New Roman" w:cs="Times New Roman"/>
          <w:color w:val="000000" w:themeColor="text1"/>
          <w:sz w:val="22"/>
          <w:szCs w:val="22"/>
          <w:lang w:val="pt-BR"/>
        </w:rPr>
        <w:t>Educação Ambiental</w:t>
      </w:r>
      <w:r w:rsidRPr="00F84A34">
        <w:rPr>
          <w:rFonts w:ascii="Times New Roman" w:hAnsi="Times New Roman" w:cs="Times New Roman"/>
          <w:color w:val="000000" w:themeColor="text1"/>
          <w:sz w:val="22"/>
          <w:szCs w:val="22"/>
          <w:lang w:val="pt-BR"/>
        </w:rPr>
        <w:t xml:space="preserve"> de forma crítica, reflexiva e contextualizada.</w:t>
      </w:r>
    </w:p>
    <w:p w14:paraId="56F0A818" w14:textId="3DA0F32F" w:rsidR="00FA280F" w:rsidRPr="00F84A34" w:rsidRDefault="00FA280F" w:rsidP="00C02797">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Ainda, para esta pesquisa, pensou-se na articulação de recursos tecnológicos com a questão dos </w:t>
      </w:r>
      <w:r w:rsidR="00993C66" w:rsidRPr="00F84A34">
        <w:rPr>
          <w:rFonts w:ascii="Times New Roman" w:hAnsi="Times New Roman" w:cs="Times New Roman"/>
          <w:color w:val="000000" w:themeColor="text1"/>
          <w:sz w:val="22"/>
          <w:szCs w:val="22"/>
          <w:lang w:val="pt-BR"/>
        </w:rPr>
        <w:t>resíduos sólidos domiciliares</w:t>
      </w:r>
      <w:r w:rsidRPr="00F84A34">
        <w:rPr>
          <w:rFonts w:ascii="Times New Roman" w:hAnsi="Times New Roman" w:cs="Times New Roman"/>
          <w:color w:val="000000" w:themeColor="text1"/>
          <w:sz w:val="22"/>
          <w:szCs w:val="22"/>
          <w:lang w:val="pt-BR"/>
        </w:rPr>
        <w:t>, temática que integra o ensino de Ciências e ambos se fazem presentes no cotidiano dos estudantes.  A motivação emergiu do propósito de desenvolver</w:t>
      </w:r>
      <w:r w:rsidR="00215F6D" w:rsidRPr="00F84A34">
        <w:rPr>
          <w:rFonts w:ascii="Times New Roman" w:hAnsi="Times New Roman" w:cs="Times New Roman"/>
          <w:color w:val="000000" w:themeColor="text1"/>
          <w:sz w:val="22"/>
          <w:szCs w:val="22"/>
          <w:lang w:val="pt-BR"/>
        </w:rPr>
        <w:t>-se</w:t>
      </w:r>
      <w:r w:rsidRPr="00F84A34">
        <w:rPr>
          <w:rFonts w:ascii="Times New Roman" w:hAnsi="Times New Roman" w:cs="Times New Roman"/>
          <w:color w:val="000000" w:themeColor="text1"/>
          <w:sz w:val="22"/>
          <w:szCs w:val="22"/>
          <w:lang w:val="pt-BR"/>
        </w:rPr>
        <w:t xml:space="preserve"> diferentes estratégias para abordar os conceitos de </w:t>
      </w:r>
      <w:r w:rsidR="00993C66" w:rsidRPr="00F84A34">
        <w:rPr>
          <w:rFonts w:ascii="Times New Roman" w:hAnsi="Times New Roman" w:cs="Times New Roman"/>
          <w:color w:val="000000" w:themeColor="text1"/>
          <w:sz w:val="22"/>
          <w:szCs w:val="22"/>
          <w:lang w:val="pt-BR"/>
        </w:rPr>
        <w:t>resíduos sólidos domiciliares</w:t>
      </w:r>
      <w:r w:rsidRPr="00F84A34">
        <w:rPr>
          <w:rFonts w:ascii="Times New Roman" w:hAnsi="Times New Roman" w:cs="Times New Roman"/>
          <w:color w:val="000000" w:themeColor="text1"/>
          <w:sz w:val="22"/>
          <w:szCs w:val="22"/>
          <w:lang w:val="pt-BR"/>
        </w:rPr>
        <w:t xml:space="preserve">, </w:t>
      </w:r>
      <w:r w:rsidRPr="00F84A34">
        <w:rPr>
          <w:rFonts w:ascii="Times New Roman" w:hAnsi="Times New Roman" w:cs="Times New Roman"/>
          <w:color w:val="000000" w:themeColor="text1"/>
          <w:sz w:val="22"/>
          <w:szCs w:val="22"/>
          <w:lang w:val="pt-BR"/>
        </w:rPr>
        <w:lastRenderedPageBreak/>
        <w:t>aprofundando o conhecimento sobre o assunto, e fomentando o interesse e participação dos estudantes d</w:t>
      </w:r>
      <w:r w:rsidR="002517A2" w:rsidRPr="00F84A34">
        <w:rPr>
          <w:rFonts w:ascii="Times New Roman" w:hAnsi="Times New Roman" w:cs="Times New Roman"/>
          <w:color w:val="000000" w:themeColor="text1"/>
          <w:sz w:val="22"/>
          <w:szCs w:val="22"/>
          <w:lang w:val="pt-BR"/>
        </w:rPr>
        <w:t>o</w:t>
      </w:r>
      <w:r w:rsidRPr="00F84A34">
        <w:rPr>
          <w:rFonts w:ascii="Times New Roman" w:hAnsi="Times New Roman" w:cs="Times New Roman"/>
          <w:color w:val="000000" w:themeColor="text1"/>
          <w:sz w:val="22"/>
          <w:szCs w:val="22"/>
          <w:lang w:val="pt-BR"/>
        </w:rPr>
        <w:t xml:space="preserve"> sétimo ano do ensino fundamental. </w:t>
      </w:r>
    </w:p>
    <w:p w14:paraId="6139AD34" w14:textId="71C6DA56" w:rsidR="00C02797" w:rsidRPr="00F84A34" w:rsidRDefault="00C02797" w:rsidP="00C02797">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t xml:space="preserve">Dessa forma, o desenvolvimento dos </w:t>
      </w:r>
      <w:r w:rsidRPr="00F84A34">
        <w:rPr>
          <w:rFonts w:ascii="Times New Roman" w:hAnsi="Times New Roman" w:cs="Times New Roman"/>
          <w:i/>
          <w:iCs/>
          <w:color w:val="000000" w:themeColor="text1"/>
          <w:sz w:val="22"/>
          <w:szCs w:val="22"/>
          <w:lang w:val="pt-BR"/>
        </w:rPr>
        <w:t xml:space="preserve">blogs </w:t>
      </w:r>
      <w:r w:rsidRPr="00F84A34">
        <w:rPr>
          <w:rFonts w:ascii="Times New Roman" w:hAnsi="Times New Roman" w:cs="Times New Roman"/>
          <w:color w:val="000000" w:themeColor="text1"/>
          <w:sz w:val="22"/>
          <w:szCs w:val="22"/>
          <w:lang w:val="pt-BR"/>
        </w:rPr>
        <w:t xml:space="preserve">constituiu uma ferramenta tecnológica e pedagógica facilitadora da aprendizagem sobre </w:t>
      </w:r>
      <w:r w:rsidR="00993C66" w:rsidRPr="00F84A34">
        <w:rPr>
          <w:rFonts w:ascii="Times New Roman" w:hAnsi="Times New Roman" w:cs="Times New Roman"/>
          <w:color w:val="000000" w:themeColor="text1"/>
          <w:sz w:val="22"/>
          <w:szCs w:val="22"/>
          <w:lang w:val="pt-BR"/>
        </w:rPr>
        <w:t>resíduos sólidos domiciliares</w:t>
      </w:r>
      <w:r w:rsidRPr="00F84A34">
        <w:rPr>
          <w:rFonts w:ascii="Times New Roman" w:hAnsi="Times New Roman" w:cs="Times New Roman"/>
          <w:color w:val="000000" w:themeColor="text1"/>
          <w:sz w:val="22"/>
          <w:szCs w:val="22"/>
          <w:lang w:val="pt-BR"/>
        </w:rPr>
        <w:t xml:space="preserve">, contribuindo para a compreensão do manejo desses resíduos e seus impactos no meio ambiente. Esta proposição perpassou pela realidade local, abordando especificamente o cenário dos </w:t>
      </w:r>
      <w:r w:rsidR="00993C66" w:rsidRPr="00F84A34">
        <w:rPr>
          <w:rFonts w:ascii="Times New Roman" w:hAnsi="Times New Roman" w:cs="Times New Roman"/>
          <w:color w:val="000000" w:themeColor="text1"/>
          <w:sz w:val="22"/>
          <w:szCs w:val="22"/>
          <w:lang w:val="pt-BR"/>
        </w:rPr>
        <w:t xml:space="preserve">resíduos sólidos domiciliares </w:t>
      </w:r>
      <w:r w:rsidRPr="00F84A34">
        <w:rPr>
          <w:rFonts w:ascii="Times New Roman" w:hAnsi="Times New Roman" w:cs="Times New Roman"/>
          <w:color w:val="000000" w:themeColor="text1"/>
          <w:sz w:val="22"/>
          <w:szCs w:val="22"/>
          <w:lang w:val="pt-BR"/>
        </w:rPr>
        <w:t>no município e promovendo um sentimento de pertencimento e responsabilidade</w:t>
      </w:r>
      <w:r w:rsidR="00FB4FDA" w:rsidRPr="00F84A34">
        <w:rPr>
          <w:rFonts w:ascii="Times New Roman" w:hAnsi="Times New Roman" w:cs="Times New Roman"/>
          <w:color w:val="000000" w:themeColor="text1"/>
          <w:sz w:val="22"/>
          <w:szCs w:val="22"/>
          <w:lang w:val="pt-BR"/>
        </w:rPr>
        <w:t>, contemplando um dos objetivos da Educação Ambiental</w:t>
      </w:r>
      <w:r w:rsidRPr="00F84A34">
        <w:rPr>
          <w:rFonts w:ascii="Times New Roman" w:hAnsi="Times New Roman" w:cs="Times New Roman"/>
          <w:color w:val="000000" w:themeColor="text1"/>
          <w:sz w:val="22"/>
          <w:szCs w:val="22"/>
          <w:lang w:val="pt-BR"/>
        </w:rPr>
        <w:t xml:space="preserve">. Essa articulação permitiu estabelecer uma rede colaborativa e dinâmica de troca de conhecimentos entre os estudantes e pessoas interessadas no assunto. </w:t>
      </w:r>
    </w:p>
    <w:p w14:paraId="7CB691A8" w14:textId="18DB4508" w:rsidR="00C02797" w:rsidRPr="00F84A34" w:rsidRDefault="00C02797" w:rsidP="00C02797">
      <w:pPr>
        <w:spacing w:after="120"/>
        <w:ind w:firstLine="708"/>
        <w:jc w:val="both"/>
        <w:rPr>
          <w:rFonts w:ascii="Times New Roman" w:eastAsia="Times New Roman" w:hAnsi="Times New Roman" w:cs="Times New Roman"/>
          <w:color w:val="000000" w:themeColor="text1"/>
          <w:kern w:val="0"/>
          <w:sz w:val="22"/>
          <w:szCs w:val="22"/>
          <w:lang w:val="pt-BR"/>
        </w:rPr>
      </w:pPr>
      <w:r w:rsidRPr="00F84A34">
        <w:rPr>
          <w:rFonts w:ascii="Times New Roman" w:hAnsi="Times New Roman" w:cs="Times New Roman"/>
          <w:color w:val="000000" w:themeColor="text1"/>
          <w:sz w:val="22"/>
          <w:szCs w:val="22"/>
          <w:lang w:val="pt-BR"/>
        </w:rPr>
        <w:t xml:space="preserve">Ao mesmo tempo, outro contributo do </w:t>
      </w:r>
      <w:r w:rsidRPr="00F84A34">
        <w:rPr>
          <w:rFonts w:ascii="Times New Roman" w:hAnsi="Times New Roman" w:cs="Times New Roman"/>
          <w:i/>
          <w:iCs/>
          <w:color w:val="000000" w:themeColor="text1"/>
          <w:sz w:val="22"/>
          <w:szCs w:val="22"/>
          <w:lang w:val="pt-BR"/>
        </w:rPr>
        <w:t>blog</w:t>
      </w:r>
      <w:r w:rsidRPr="00F84A34">
        <w:rPr>
          <w:rFonts w:ascii="Times New Roman" w:hAnsi="Times New Roman" w:cs="Times New Roman"/>
          <w:color w:val="000000" w:themeColor="text1"/>
          <w:sz w:val="22"/>
          <w:szCs w:val="22"/>
          <w:lang w:val="pt-BR"/>
        </w:rPr>
        <w:t xml:space="preserve">, baseado na percepção dos estudantes, é o letramento digital que, apesar de não apresentar muitas dificuldades em manusear a plataforma, desafiou-os a utilizar as TDIC </w:t>
      </w:r>
      <w:r w:rsidRPr="00F84A34">
        <w:rPr>
          <w:rFonts w:ascii="Times New Roman" w:eastAsia="Times New Roman" w:hAnsi="Times New Roman" w:cs="Times New Roman"/>
          <w:color w:val="000000" w:themeColor="text1"/>
          <w:kern w:val="0"/>
          <w:sz w:val="22"/>
          <w:szCs w:val="22"/>
          <w:lang w:val="pt-BR"/>
        </w:rPr>
        <w:t xml:space="preserve">de forma crítica, criativa e eficaz. Nesse contexto, os discentes foram estimulados a criar e publicar materiais sobre os </w:t>
      </w:r>
      <w:r w:rsidR="00993C66" w:rsidRPr="00F84A34">
        <w:rPr>
          <w:rFonts w:ascii="Times New Roman" w:hAnsi="Times New Roman" w:cs="Times New Roman"/>
          <w:color w:val="000000" w:themeColor="text1"/>
          <w:sz w:val="22"/>
          <w:szCs w:val="22"/>
          <w:lang w:val="pt-BR"/>
        </w:rPr>
        <w:t>resíduos sólidos domiciliares</w:t>
      </w:r>
      <w:r w:rsidRPr="00F84A34">
        <w:rPr>
          <w:rFonts w:ascii="Times New Roman" w:eastAsia="Times New Roman" w:hAnsi="Times New Roman" w:cs="Times New Roman"/>
          <w:color w:val="000000" w:themeColor="text1"/>
          <w:kern w:val="0"/>
          <w:sz w:val="22"/>
          <w:szCs w:val="22"/>
          <w:lang w:val="pt-BR"/>
        </w:rPr>
        <w:t>, o que implica no aprendizado sobre a temática em questão e no desenvolvimento de habilidades do letramento digital.</w:t>
      </w:r>
    </w:p>
    <w:p w14:paraId="2D08C629" w14:textId="396F59FF" w:rsidR="0092016E" w:rsidRPr="00F84A34" w:rsidRDefault="004239E3" w:rsidP="001C2823">
      <w:pPr>
        <w:spacing w:after="120"/>
        <w:ind w:firstLine="708"/>
        <w:jc w:val="both"/>
        <w:rPr>
          <w:rFonts w:ascii="Times New Roman" w:eastAsia="Times New Roman" w:hAnsi="Times New Roman" w:cs="Times New Roman"/>
          <w:color w:val="000000" w:themeColor="text1"/>
          <w:kern w:val="0"/>
          <w:sz w:val="22"/>
          <w:szCs w:val="22"/>
          <w:lang w:val="pt-BR"/>
        </w:rPr>
      </w:pPr>
      <w:r w:rsidRPr="00F84A34">
        <w:rPr>
          <w:rFonts w:ascii="Times New Roman" w:eastAsia="Times New Roman" w:hAnsi="Times New Roman" w:cs="Times New Roman"/>
          <w:color w:val="000000" w:themeColor="text1"/>
          <w:kern w:val="0"/>
          <w:sz w:val="22"/>
          <w:szCs w:val="22"/>
          <w:lang w:val="pt-BR"/>
        </w:rPr>
        <w:t xml:space="preserve">Apesar do objetivo </w:t>
      </w:r>
      <w:proofErr w:type="gramStart"/>
      <w:r w:rsidRPr="00F84A34">
        <w:rPr>
          <w:rFonts w:ascii="Times New Roman" w:eastAsia="Times New Roman" w:hAnsi="Times New Roman" w:cs="Times New Roman"/>
          <w:color w:val="000000" w:themeColor="text1"/>
          <w:kern w:val="0"/>
          <w:sz w:val="22"/>
          <w:szCs w:val="22"/>
          <w:lang w:val="pt-BR"/>
        </w:rPr>
        <w:t>do</w:t>
      </w:r>
      <w:proofErr w:type="gramEnd"/>
      <w:r w:rsidRPr="00F84A34">
        <w:rPr>
          <w:rFonts w:ascii="Times New Roman" w:eastAsia="Times New Roman" w:hAnsi="Times New Roman" w:cs="Times New Roman"/>
          <w:color w:val="000000" w:themeColor="text1"/>
          <w:kern w:val="0"/>
          <w:sz w:val="22"/>
          <w:szCs w:val="22"/>
          <w:lang w:val="pt-BR"/>
        </w:rPr>
        <w:t xml:space="preserve"> estudo estar direcionado aos resíduos sólidos, o uso do </w:t>
      </w:r>
      <w:r w:rsidRPr="00F84A34">
        <w:rPr>
          <w:rFonts w:ascii="Times New Roman" w:eastAsia="Times New Roman" w:hAnsi="Times New Roman" w:cs="Times New Roman"/>
          <w:i/>
          <w:iCs/>
          <w:color w:val="000000" w:themeColor="text1"/>
          <w:kern w:val="0"/>
          <w:sz w:val="22"/>
          <w:szCs w:val="22"/>
          <w:lang w:val="pt-BR"/>
        </w:rPr>
        <w:t>blog</w:t>
      </w:r>
      <w:r w:rsidRPr="00F84A34">
        <w:rPr>
          <w:rFonts w:ascii="Times New Roman" w:eastAsia="Times New Roman" w:hAnsi="Times New Roman" w:cs="Times New Roman"/>
          <w:color w:val="000000" w:themeColor="text1"/>
          <w:kern w:val="0"/>
          <w:sz w:val="22"/>
          <w:szCs w:val="22"/>
          <w:lang w:val="pt-BR"/>
        </w:rPr>
        <w:t xml:space="preserve"> como meio de intervenção oportunizou trabalhar habilidades digitais nos estudantes. Pode-se afirmar que esse recurso midiático </w:t>
      </w:r>
      <w:r w:rsidR="00215F6D" w:rsidRPr="00F84A34">
        <w:rPr>
          <w:rFonts w:ascii="Times New Roman" w:eastAsia="Times New Roman" w:hAnsi="Times New Roman" w:cs="Times New Roman"/>
          <w:color w:val="000000" w:themeColor="text1"/>
          <w:kern w:val="0"/>
          <w:sz w:val="22"/>
          <w:szCs w:val="22"/>
          <w:lang w:val="pt-BR"/>
        </w:rPr>
        <w:t>é</w:t>
      </w:r>
      <w:r w:rsidRPr="00F84A34">
        <w:rPr>
          <w:rFonts w:ascii="Times New Roman" w:eastAsia="Times New Roman" w:hAnsi="Times New Roman" w:cs="Times New Roman"/>
          <w:color w:val="000000" w:themeColor="text1"/>
          <w:kern w:val="0"/>
          <w:sz w:val="22"/>
          <w:szCs w:val="22"/>
          <w:lang w:val="pt-BR"/>
        </w:rPr>
        <w:t xml:space="preserve"> uma manifestação da cultura digital, </w:t>
      </w:r>
      <w:proofErr w:type="gramStart"/>
      <w:r w:rsidRPr="00F84A34">
        <w:rPr>
          <w:rFonts w:ascii="Times New Roman" w:eastAsia="Times New Roman" w:hAnsi="Times New Roman" w:cs="Times New Roman"/>
          <w:color w:val="000000" w:themeColor="text1"/>
          <w:kern w:val="0"/>
          <w:sz w:val="22"/>
          <w:szCs w:val="22"/>
          <w:lang w:val="pt-BR"/>
        </w:rPr>
        <w:t>no momento em que</w:t>
      </w:r>
      <w:proofErr w:type="gramEnd"/>
      <w:r w:rsidRPr="00F84A34">
        <w:rPr>
          <w:rFonts w:ascii="Times New Roman" w:eastAsia="Times New Roman" w:hAnsi="Times New Roman" w:cs="Times New Roman"/>
          <w:color w:val="000000" w:themeColor="text1"/>
          <w:kern w:val="0"/>
          <w:sz w:val="22"/>
          <w:szCs w:val="22"/>
          <w:lang w:val="pt-BR"/>
        </w:rPr>
        <w:t xml:space="preserve"> ab</w:t>
      </w:r>
      <w:r w:rsidR="00215F6D" w:rsidRPr="00F84A34">
        <w:rPr>
          <w:rFonts w:ascii="Times New Roman" w:eastAsia="Times New Roman" w:hAnsi="Times New Roman" w:cs="Times New Roman"/>
          <w:color w:val="000000" w:themeColor="text1"/>
          <w:kern w:val="0"/>
          <w:sz w:val="22"/>
          <w:szCs w:val="22"/>
          <w:lang w:val="pt-BR"/>
        </w:rPr>
        <w:t>range</w:t>
      </w:r>
      <w:r w:rsidRPr="00F84A34">
        <w:rPr>
          <w:rFonts w:ascii="Times New Roman" w:eastAsia="Times New Roman" w:hAnsi="Times New Roman" w:cs="Times New Roman"/>
          <w:color w:val="000000" w:themeColor="text1"/>
          <w:kern w:val="0"/>
          <w:sz w:val="22"/>
          <w:szCs w:val="22"/>
          <w:lang w:val="pt-BR"/>
        </w:rPr>
        <w:t xml:space="preserve"> princípios de interação, colaboração e divulgação de informações. Além disso, a postagem demandou a seleção de materiais e produção dos materiais pedagógicos com o emprego de distintas TDIC. Buscou-se aprimorar</w:t>
      </w:r>
      <w:r w:rsidR="003E640D" w:rsidRPr="00F84A34">
        <w:rPr>
          <w:rFonts w:ascii="Times New Roman" w:eastAsia="Times New Roman" w:hAnsi="Times New Roman" w:cs="Times New Roman"/>
          <w:color w:val="000000" w:themeColor="text1"/>
          <w:kern w:val="0"/>
          <w:sz w:val="22"/>
          <w:szCs w:val="22"/>
          <w:lang w:val="pt-BR"/>
        </w:rPr>
        <w:t>,</w:t>
      </w:r>
      <w:r w:rsidRPr="00F84A34">
        <w:rPr>
          <w:rFonts w:ascii="Times New Roman" w:eastAsia="Times New Roman" w:hAnsi="Times New Roman" w:cs="Times New Roman"/>
          <w:color w:val="000000" w:themeColor="text1"/>
          <w:kern w:val="0"/>
          <w:sz w:val="22"/>
          <w:szCs w:val="22"/>
          <w:lang w:val="pt-BR"/>
        </w:rPr>
        <w:t xml:space="preserve"> com isso</w:t>
      </w:r>
      <w:r w:rsidR="003E640D" w:rsidRPr="00F84A34">
        <w:rPr>
          <w:rFonts w:ascii="Times New Roman" w:eastAsia="Times New Roman" w:hAnsi="Times New Roman" w:cs="Times New Roman"/>
          <w:color w:val="000000" w:themeColor="text1"/>
          <w:kern w:val="0"/>
          <w:sz w:val="22"/>
          <w:szCs w:val="22"/>
          <w:lang w:val="pt-BR"/>
        </w:rPr>
        <w:t>,</w:t>
      </w:r>
      <w:r w:rsidRPr="00F84A34">
        <w:rPr>
          <w:rFonts w:ascii="Times New Roman" w:eastAsia="Times New Roman" w:hAnsi="Times New Roman" w:cs="Times New Roman"/>
          <w:color w:val="000000" w:themeColor="text1"/>
          <w:kern w:val="0"/>
          <w:sz w:val="22"/>
          <w:szCs w:val="22"/>
          <w:lang w:val="pt-BR"/>
        </w:rPr>
        <w:t xml:space="preserve"> </w:t>
      </w:r>
      <w:r w:rsidR="003E640D" w:rsidRPr="00F84A34">
        <w:rPr>
          <w:rFonts w:ascii="Times New Roman" w:eastAsia="Times New Roman" w:hAnsi="Times New Roman" w:cs="Times New Roman"/>
          <w:color w:val="000000" w:themeColor="text1"/>
          <w:kern w:val="0"/>
          <w:sz w:val="22"/>
          <w:szCs w:val="22"/>
          <w:lang w:val="pt-BR"/>
        </w:rPr>
        <w:t xml:space="preserve">a navegação em ambientes digitais e avaliar de forma crítica as informações disponibilizadas nesses meios. Desta forma, o processo de elaboração do </w:t>
      </w:r>
      <w:r w:rsidR="003E640D" w:rsidRPr="00F84A34">
        <w:rPr>
          <w:rFonts w:ascii="Times New Roman" w:eastAsia="Times New Roman" w:hAnsi="Times New Roman" w:cs="Times New Roman"/>
          <w:i/>
          <w:iCs/>
          <w:color w:val="000000" w:themeColor="text1"/>
          <w:kern w:val="0"/>
          <w:sz w:val="22"/>
          <w:szCs w:val="22"/>
          <w:lang w:val="pt-BR"/>
        </w:rPr>
        <w:t>blog</w:t>
      </w:r>
      <w:r w:rsidR="003E640D" w:rsidRPr="00F84A34">
        <w:rPr>
          <w:rFonts w:ascii="Times New Roman" w:eastAsia="Times New Roman" w:hAnsi="Times New Roman" w:cs="Times New Roman"/>
          <w:color w:val="000000" w:themeColor="text1"/>
          <w:kern w:val="0"/>
          <w:sz w:val="22"/>
          <w:szCs w:val="22"/>
          <w:lang w:val="pt-BR"/>
        </w:rPr>
        <w:t xml:space="preserve"> sobre os resíduos sólidos domiciliares exigiu dos estudantes habilidades tecnológicas, </w:t>
      </w:r>
      <w:r w:rsidR="00977810" w:rsidRPr="00F84A34">
        <w:rPr>
          <w:rFonts w:ascii="Times New Roman" w:eastAsia="Times New Roman" w:hAnsi="Times New Roman" w:cs="Times New Roman"/>
          <w:color w:val="000000" w:themeColor="text1"/>
          <w:kern w:val="0"/>
          <w:sz w:val="22"/>
          <w:szCs w:val="22"/>
          <w:lang w:val="pt-BR"/>
        </w:rPr>
        <w:t xml:space="preserve">oportunizando o envolvimento com mídias digitais, criação de conteúdo e ampliação da </w:t>
      </w:r>
      <w:r w:rsidR="003E640D" w:rsidRPr="00F84A34">
        <w:rPr>
          <w:rFonts w:ascii="Times New Roman" w:eastAsia="Times New Roman" w:hAnsi="Times New Roman" w:cs="Times New Roman"/>
          <w:color w:val="000000" w:themeColor="text1"/>
          <w:kern w:val="0"/>
          <w:sz w:val="22"/>
          <w:szCs w:val="22"/>
          <w:lang w:val="pt-BR"/>
        </w:rPr>
        <w:t xml:space="preserve">voz </w:t>
      </w:r>
      <w:r w:rsidR="00977810" w:rsidRPr="00F84A34">
        <w:rPr>
          <w:rFonts w:ascii="Times New Roman" w:eastAsia="Times New Roman" w:hAnsi="Times New Roman" w:cs="Times New Roman"/>
          <w:color w:val="000000" w:themeColor="text1"/>
          <w:kern w:val="0"/>
          <w:sz w:val="22"/>
          <w:szCs w:val="22"/>
          <w:lang w:val="pt-BR"/>
        </w:rPr>
        <w:t xml:space="preserve">e participação ativa </w:t>
      </w:r>
      <w:r w:rsidR="003E640D" w:rsidRPr="00F84A34">
        <w:rPr>
          <w:rFonts w:ascii="Times New Roman" w:eastAsia="Times New Roman" w:hAnsi="Times New Roman" w:cs="Times New Roman"/>
          <w:color w:val="000000" w:themeColor="text1"/>
          <w:kern w:val="0"/>
          <w:sz w:val="22"/>
          <w:szCs w:val="22"/>
          <w:lang w:val="pt-BR"/>
        </w:rPr>
        <w:t>na esfera digital</w:t>
      </w:r>
      <w:r w:rsidR="00977810" w:rsidRPr="00F84A34">
        <w:rPr>
          <w:rFonts w:ascii="Times New Roman" w:eastAsia="Times New Roman" w:hAnsi="Times New Roman" w:cs="Times New Roman"/>
          <w:color w:val="000000" w:themeColor="text1"/>
          <w:kern w:val="0"/>
          <w:sz w:val="22"/>
          <w:szCs w:val="22"/>
          <w:lang w:val="pt-BR"/>
        </w:rPr>
        <w:t xml:space="preserve">. </w:t>
      </w:r>
      <w:r w:rsidR="003E640D" w:rsidRPr="00F84A34">
        <w:rPr>
          <w:rFonts w:ascii="Times New Roman" w:eastAsia="Times New Roman" w:hAnsi="Times New Roman" w:cs="Times New Roman"/>
          <w:color w:val="000000" w:themeColor="text1"/>
          <w:kern w:val="0"/>
          <w:sz w:val="22"/>
          <w:szCs w:val="22"/>
          <w:lang w:val="pt-BR"/>
        </w:rPr>
        <w:t xml:space="preserve"> </w:t>
      </w:r>
    </w:p>
    <w:p w14:paraId="0CBEA504" w14:textId="53FE3A76" w:rsidR="00F837F1" w:rsidRPr="00F84A34" w:rsidRDefault="00C02797" w:rsidP="001C2823">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b/>
          <w:bCs/>
          <w:color w:val="000000" w:themeColor="text1"/>
          <w:sz w:val="22"/>
          <w:szCs w:val="22"/>
          <w:lang w:val="pt-BR"/>
        </w:rPr>
        <w:tab/>
      </w:r>
      <w:r w:rsidRPr="00F84A34">
        <w:rPr>
          <w:rFonts w:ascii="Times New Roman" w:hAnsi="Times New Roman" w:cs="Times New Roman"/>
          <w:color w:val="000000" w:themeColor="text1"/>
          <w:sz w:val="22"/>
          <w:szCs w:val="22"/>
          <w:lang w:val="pt-BR"/>
        </w:rPr>
        <w:t xml:space="preserve">Diante do exposto, os resultados apontam que </w:t>
      </w:r>
      <w:r w:rsidR="00877328" w:rsidRPr="00F84A34">
        <w:rPr>
          <w:rFonts w:ascii="Times New Roman" w:hAnsi="Times New Roman" w:cs="Times New Roman"/>
          <w:color w:val="000000" w:themeColor="text1"/>
          <w:sz w:val="22"/>
          <w:szCs w:val="22"/>
          <w:lang w:val="pt-BR"/>
        </w:rPr>
        <w:t xml:space="preserve">é possível propor atividades educativas baseadas na integração das TDIC. O </w:t>
      </w:r>
      <w:r w:rsidR="00877328" w:rsidRPr="00F84A34">
        <w:rPr>
          <w:rFonts w:ascii="Times New Roman" w:hAnsi="Times New Roman" w:cs="Times New Roman"/>
          <w:i/>
          <w:iCs/>
          <w:color w:val="000000" w:themeColor="text1"/>
          <w:sz w:val="22"/>
          <w:szCs w:val="22"/>
          <w:lang w:val="pt-BR"/>
        </w:rPr>
        <w:t>blog</w:t>
      </w:r>
      <w:r w:rsidR="00272A32" w:rsidRPr="00F84A34">
        <w:rPr>
          <w:rFonts w:ascii="Times New Roman" w:hAnsi="Times New Roman" w:cs="Times New Roman"/>
          <w:color w:val="000000" w:themeColor="text1"/>
          <w:sz w:val="22"/>
          <w:szCs w:val="22"/>
          <w:lang w:val="pt-BR"/>
        </w:rPr>
        <w:t xml:space="preserve">, embora tenha sido </w:t>
      </w:r>
      <w:r w:rsidR="00403E01" w:rsidRPr="00F84A34">
        <w:rPr>
          <w:rFonts w:ascii="Times New Roman" w:hAnsi="Times New Roman" w:cs="Times New Roman"/>
          <w:color w:val="000000" w:themeColor="text1"/>
          <w:sz w:val="22"/>
          <w:szCs w:val="22"/>
          <w:lang w:val="pt-BR"/>
        </w:rPr>
        <w:t xml:space="preserve">a </w:t>
      </w:r>
      <w:r w:rsidR="00272A32" w:rsidRPr="00F84A34">
        <w:rPr>
          <w:rFonts w:ascii="Times New Roman" w:hAnsi="Times New Roman" w:cs="Times New Roman"/>
          <w:color w:val="000000" w:themeColor="text1"/>
          <w:sz w:val="22"/>
          <w:szCs w:val="22"/>
          <w:lang w:val="pt-BR"/>
        </w:rPr>
        <w:t xml:space="preserve">tecnologia digital usada neste estudo, </w:t>
      </w:r>
      <w:r w:rsidR="00877328" w:rsidRPr="00F84A34">
        <w:rPr>
          <w:rFonts w:ascii="Times New Roman" w:hAnsi="Times New Roman" w:cs="Times New Roman"/>
          <w:color w:val="000000" w:themeColor="text1"/>
          <w:sz w:val="22"/>
          <w:szCs w:val="22"/>
          <w:lang w:val="pt-BR"/>
        </w:rPr>
        <w:t>configura apenas uma alternativa</w:t>
      </w:r>
      <w:r w:rsidR="00272A32" w:rsidRPr="00F84A34">
        <w:rPr>
          <w:rFonts w:ascii="Times New Roman" w:hAnsi="Times New Roman" w:cs="Times New Roman"/>
          <w:color w:val="000000" w:themeColor="text1"/>
          <w:sz w:val="22"/>
          <w:szCs w:val="22"/>
          <w:lang w:val="pt-BR"/>
        </w:rPr>
        <w:t xml:space="preserve"> dentre outras várias disponíveis</w:t>
      </w:r>
      <w:r w:rsidR="00877328" w:rsidRPr="00F84A34">
        <w:rPr>
          <w:rFonts w:ascii="Times New Roman" w:hAnsi="Times New Roman" w:cs="Times New Roman"/>
          <w:color w:val="000000" w:themeColor="text1"/>
          <w:sz w:val="22"/>
          <w:szCs w:val="22"/>
          <w:lang w:val="pt-BR"/>
        </w:rPr>
        <w:t xml:space="preserve">. </w:t>
      </w:r>
      <w:r w:rsidR="00272A32" w:rsidRPr="00F84A34">
        <w:rPr>
          <w:rFonts w:ascii="Times New Roman" w:hAnsi="Times New Roman" w:cs="Times New Roman"/>
          <w:color w:val="000000" w:themeColor="text1"/>
          <w:sz w:val="22"/>
          <w:szCs w:val="22"/>
          <w:lang w:val="pt-BR"/>
        </w:rPr>
        <w:t xml:space="preserve">E essa diversidade amplia as possibilidades para que a </w:t>
      </w:r>
      <w:r w:rsidRPr="00F84A34">
        <w:rPr>
          <w:rFonts w:ascii="Times New Roman" w:hAnsi="Times New Roman" w:cs="Times New Roman"/>
          <w:color w:val="000000" w:themeColor="text1"/>
          <w:sz w:val="22"/>
          <w:szCs w:val="22"/>
          <w:lang w:val="pt-BR"/>
        </w:rPr>
        <w:t>utilização d</w:t>
      </w:r>
      <w:r w:rsidR="00272A32" w:rsidRPr="00F84A34">
        <w:rPr>
          <w:rFonts w:ascii="Times New Roman" w:hAnsi="Times New Roman" w:cs="Times New Roman"/>
          <w:color w:val="000000" w:themeColor="text1"/>
          <w:sz w:val="22"/>
          <w:szCs w:val="22"/>
          <w:lang w:val="pt-BR"/>
        </w:rPr>
        <w:t xml:space="preserve">as </w:t>
      </w:r>
      <w:r w:rsidRPr="00F84A34">
        <w:rPr>
          <w:rFonts w:ascii="Times New Roman" w:hAnsi="Times New Roman" w:cs="Times New Roman"/>
          <w:color w:val="000000" w:themeColor="text1"/>
          <w:sz w:val="22"/>
          <w:szCs w:val="22"/>
          <w:lang w:val="pt-BR"/>
        </w:rPr>
        <w:t>TDIC de modo intencional e direcionado em sala de aula permit</w:t>
      </w:r>
      <w:r w:rsidR="00272A32" w:rsidRPr="00F84A34">
        <w:rPr>
          <w:rFonts w:ascii="Times New Roman" w:hAnsi="Times New Roman" w:cs="Times New Roman"/>
          <w:color w:val="000000" w:themeColor="text1"/>
          <w:sz w:val="22"/>
          <w:szCs w:val="22"/>
          <w:lang w:val="pt-BR"/>
        </w:rPr>
        <w:t>a</w:t>
      </w:r>
      <w:r w:rsidRPr="00F84A34">
        <w:rPr>
          <w:rFonts w:ascii="Times New Roman" w:hAnsi="Times New Roman" w:cs="Times New Roman"/>
          <w:color w:val="000000" w:themeColor="text1"/>
          <w:sz w:val="22"/>
          <w:szCs w:val="22"/>
          <w:lang w:val="pt-BR"/>
        </w:rPr>
        <w:t xml:space="preserve"> discutir aspectos da realidade em que vivem os estudantes</w:t>
      </w:r>
      <w:r w:rsidR="00272A32" w:rsidRPr="00F84A34">
        <w:rPr>
          <w:rFonts w:ascii="Times New Roman" w:hAnsi="Times New Roman" w:cs="Times New Roman"/>
          <w:color w:val="000000" w:themeColor="text1"/>
          <w:sz w:val="22"/>
          <w:szCs w:val="22"/>
          <w:lang w:val="pt-BR"/>
        </w:rPr>
        <w:t>, como se propôs nesta pesquisa</w:t>
      </w:r>
      <w:r w:rsidRPr="00F84A34">
        <w:rPr>
          <w:rFonts w:ascii="Times New Roman" w:hAnsi="Times New Roman" w:cs="Times New Roman"/>
          <w:color w:val="000000" w:themeColor="text1"/>
          <w:sz w:val="22"/>
          <w:szCs w:val="22"/>
          <w:lang w:val="pt-BR"/>
        </w:rPr>
        <w:t xml:space="preserve">. </w:t>
      </w:r>
    </w:p>
    <w:p w14:paraId="02FEDE35" w14:textId="47144BA6" w:rsidR="00C02797" w:rsidRPr="00F84A34" w:rsidRDefault="00FD2BF1" w:rsidP="001C2823">
      <w:pPr>
        <w:spacing w:after="120"/>
        <w:ind w:firstLine="708"/>
        <w:jc w:val="both"/>
        <w:rPr>
          <w:rFonts w:ascii="Times New Roman" w:hAnsi="Times New Roman" w:cs="Times New Roman"/>
          <w:color w:val="000000" w:themeColor="text1"/>
          <w:sz w:val="22"/>
          <w:szCs w:val="22"/>
          <w:lang w:val="pt-BR"/>
        </w:rPr>
      </w:pPr>
      <w:r w:rsidRPr="00F84A34">
        <w:rPr>
          <w:rFonts w:ascii="Times New Roman" w:hAnsi="Times New Roman" w:cs="Times New Roman"/>
          <w:color w:val="000000" w:themeColor="text1"/>
          <w:sz w:val="22"/>
          <w:szCs w:val="22"/>
          <w:lang w:val="pt-BR"/>
        </w:rPr>
        <w:lastRenderedPageBreak/>
        <w:t>Houve, então, um objetivo conciso e uma prática orientada para a mudança atitudinal dos estudantes frente à problemática dos resíduos sólidos domiciliares</w:t>
      </w:r>
      <w:r w:rsidR="00272A32" w:rsidRPr="00F84A34">
        <w:rPr>
          <w:rFonts w:ascii="Times New Roman" w:hAnsi="Times New Roman" w:cs="Times New Roman"/>
          <w:color w:val="000000" w:themeColor="text1"/>
          <w:sz w:val="22"/>
          <w:szCs w:val="22"/>
          <w:lang w:val="pt-BR"/>
        </w:rPr>
        <w:t>, instigando-os a condutas responsáveis e sensíveis</w:t>
      </w:r>
      <w:r w:rsidRPr="00F84A34">
        <w:rPr>
          <w:rFonts w:ascii="Times New Roman" w:hAnsi="Times New Roman" w:cs="Times New Roman"/>
          <w:color w:val="000000" w:themeColor="text1"/>
          <w:sz w:val="22"/>
          <w:szCs w:val="22"/>
          <w:lang w:val="pt-BR"/>
        </w:rPr>
        <w:t xml:space="preserve">. </w:t>
      </w:r>
      <w:r w:rsidR="00C02797" w:rsidRPr="00F84A34">
        <w:rPr>
          <w:rFonts w:ascii="Times New Roman" w:hAnsi="Times New Roman" w:cs="Times New Roman"/>
          <w:color w:val="000000" w:themeColor="text1"/>
          <w:sz w:val="22"/>
          <w:szCs w:val="22"/>
          <w:lang w:val="pt-BR"/>
        </w:rPr>
        <w:t xml:space="preserve">Ainda, suscitou a aproximação entre </w:t>
      </w:r>
      <w:r w:rsidR="00CB4C71" w:rsidRPr="00F84A34">
        <w:rPr>
          <w:rFonts w:ascii="Times New Roman" w:hAnsi="Times New Roman" w:cs="Times New Roman"/>
          <w:color w:val="000000" w:themeColor="text1"/>
          <w:sz w:val="22"/>
          <w:szCs w:val="22"/>
          <w:lang w:val="pt-BR"/>
        </w:rPr>
        <w:t xml:space="preserve">diferentes </w:t>
      </w:r>
      <w:r w:rsidR="00C02797" w:rsidRPr="00F84A34">
        <w:rPr>
          <w:rFonts w:ascii="Times New Roman" w:hAnsi="Times New Roman" w:cs="Times New Roman"/>
          <w:color w:val="000000" w:themeColor="text1"/>
          <w:sz w:val="22"/>
          <w:szCs w:val="22"/>
          <w:lang w:val="pt-BR"/>
        </w:rPr>
        <w:t xml:space="preserve">conceitos, </w:t>
      </w:r>
      <w:r w:rsidR="00CB4C71" w:rsidRPr="00F84A34">
        <w:rPr>
          <w:rFonts w:ascii="Times New Roman" w:hAnsi="Times New Roman" w:cs="Times New Roman"/>
          <w:color w:val="000000" w:themeColor="text1"/>
          <w:sz w:val="22"/>
          <w:szCs w:val="22"/>
          <w:lang w:val="pt-BR"/>
        </w:rPr>
        <w:t xml:space="preserve">ampliou as </w:t>
      </w:r>
      <w:r w:rsidR="00C02797" w:rsidRPr="00F84A34">
        <w:rPr>
          <w:rFonts w:ascii="Times New Roman" w:hAnsi="Times New Roman" w:cs="Times New Roman"/>
          <w:color w:val="000000" w:themeColor="text1"/>
          <w:sz w:val="22"/>
          <w:szCs w:val="22"/>
          <w:lang w:val="pt-BR"/>
        </w:rPr>
        <w:t xml:space="preserve">percepções </w:t>
      </w:r>
      <w:r w:rsidR="00CB4C71" w:rsidRPr="00F84A34">
        <w:rPr>
          <w:rFonts w:ascii="Times New Roman" w:hAnsi="Times New Roman" w:cs="Times New Roman"/>
          <w:color w:val="000000" w:themeColor="text1"/>
          <w:sz w:val="22"/>
          <w:szCs w:val="22"/>
          <w:lang w:val="pt-BR"/>
        </w:rPr>
        <w:t xml:space="preserve">dos discentes </w:t>
      </w:r>
      <w:r w:rsidR="00C02797" w:rsidRPr="00F84A34">
        <w:rPr>
          <w:rFonts w:ascii="Times New Roman" w:hAnsi="Times New Roman" w:cs="Times New Roman"/>
          <w:color w:val="000000" w:themeColor="text1"/>
          <w:sz w:val="22"/>
          <w:szCs w:val="22"/>
          <w:lang w:val="pt-BR"/>
        </w:rPr>
        <w:t xml:space="preserve">e </w:t>
      </w:r>
      <w:r w:rsidR="00CB4C71" w:rsidRPr="00F84A34">
        <w:rPr>
          <w:rFonts w:ascii="Times New Roman" w:hAnsi="Times New Roman" w:cs="Times New Roman"/>
          <w:color w:val="000000" w:themeColor="text1"/>
          <w:sz w:val="22"/>
          <w:szCs w:val="22"/>
          <w:lang w:val="pt-BR"/>
        </w:rPr>
        <w:t xml:space="preserve">possibilitou que observassem a situação </w:t>
      </w:r>
      <w:r w:rsidR="00C02797" w:rsidRPr="00F84A34">
        <w:rPr>
          <w:rFonts w:ascii="Times New Roman" w:hAnsi="Times New Roman" w:cs="Times New Roman"/>
          <w:color w:val="000000" w:themeColor="text1"/>
          <w:sz w:val="22"/>
          <w:szCs w:val="22"/>
          <w:lang w:val="pt-BR"/>
        </w:rPr>
        <w:t>local</w:t>
      </w:r>
      <w:r w:rsidR="00AA3E42" w:rsidRPr="00F84A34">
        <w:rPr>
          <w:rFonts w:ascii="Times New Roman" w:hAnsi="Times New Roman" w:cs="Times New Roman"/>
          <w:color w:val="000000" w:themeColor="text1"/>
          <w:sz w:val="22"/>
          <w:szCs w:val="22"/>
          <w:lang w:val="pt-BR"/>
        </w:rPr>
        <w:t xml:space="preserve">. Esse processo despertou para uma </w:t>
      </w:r>
      <w:r w:rsidR="001F5D9C" w:rsidRPr="00F84A34">
        <w:rPr>
          <w:rFonts w:ascii="Times New Roman" w:hAnsi="Times New Roman" w:cs="Times New Roman"/>
          <w:color w:val="000000" w:themeColor="text1"/>
          <w:sz w:val="22"/>
          <w:szCs w:val="22"/>
          <w:lang w:val="pt-BR"/>
        </w:rPr>
        <w:t xml:space="preserve">compreensão mais profunda das implicações dos resíduos sólidos domiciliares na comunidade onde vivem e </w:t>
      </w:r>
      <w:r w:rsidR="00C02797" w:rsidRPr="00F84A34">
        <w:rPr>
          <w:rFonts w:ascii="Times New Roman" w:hAnsi="Times New Roman" w:cs="Times New Roman"/>
          <w:color w:val="000000" w:themeColor="text1"/>
          <w:sz w:val="22"/>
          <w:szCs w:val="22"/>
          <w:lang w:val="pt-BR"/>
        </w:rPr>
        <w:t>instigo</w:t>
      </w:r>
      <w:r w:rsidR="00AA3E42" w:rsidRPr="00F84A34">
        <w:rPr>
          <w:rFonts w:ascii="Times New Roman" w:hAnsi="Times New Roman" w:cs="Times New Roman"/>
          <w:color w:val="000000" w:themeColor="text1"/>
          <w:sz w:val="22"/>
          <w:szCs w:val="22"/>
          <w:lang w:val="pt-BR"/>
        </w:rPr>
        <w:t>u</w:t>
      </w:r>
      <w:r w:rsidR="001F5D9C" w:rsidRPr="00F84A34">
        <w:rPr>
          <w:rFonts w:ascii="Times New Roman" w:hAnsi="Times New Roman" w:cs="Times New Roman"/>
          <w:color w:val="000000" w:themeColor="text1"/>
          <w:sz w:val="22"/>
          <w:szCs w:val="22"/>
          <w:lang w:val="pt-BR"/>
        </w:rPr>
        <w:t>-</w:t>
      </w:r>
      <w:r w:rsidR="00C02797" w:rsidRPr="00F84A34">
        <w:rPr>
          <w:rFonts w:ascii="Times New Roman" w:hAnsi="Times New Roman" w:cs="Times New Roman"/>
          <w:color w:val="000000" w:themeColor="text1"/>
          <w:sz w:val="22"/>
          <w:szCs w:val="22"/>
          <w:lang w:val="pt-BR"/>
        </w:rPr>
        <w:t xml:space="preserve">os para a transformação social diante da problemática dos </w:t>
      </w:r>
      <w:r w:rsidR="00993C66" w:rsidRPr="00F84A34">
        <w:rPr>
          <w:rFonts w:ascii="Times New Roman" w:hAnsi="Times New Roman" w:cs="Times New Roman"/>
          <w:color w:val="000000" w:themeColor="text1"/>
          <w:sz w:val="22"/>
          <w:szCs w:val="22"/>
          <w:lang w:val="pt-BR"/>
        </w:rPr>
        <w:t>resíduos sólidos domiciliares</w:t>
      </w:r>
      <w:r w:rsidR="00C02797" w:rsidRPr="00F84A34">
        <w:rPr>
          <w:rFonts w:ascii="Times New Roman" w:hAnsi="Times New Roman" w:cs="Times New Roman"/>
          <w:color w:val="000000" w:themeColor="text1"/>
          <w:sz w:val="22"/>
          <w:szCs w:val="22"/>
          <w:lang w:val="pt-BR"/>
        </w:rPr>
        <w:t xml:space="preserve">. </w:t>
      </w:r>
      <w:r w:rsidR="001C2823" w:rsidRPr="00F84A34">
        <w:rPr>
          <w:rFonts w:ascii="Times New Roman" w:hAnsi="Times New Roman" w:cs="Times New Roman"/>
          <w:color w:val="000000" w:themeColor="text1"/>
          <w:sz w:val="22"/>
          <w:szCs w:val="22"/>
          <w:lang w:val="pt-BR"/>
        </w:rPr>
        <w:t>Espera-se que este tudo possa contribuir com a literatura sobre educação ambiental, especificamente quanto aos resíduos sólidos domiciliares,</w:t>
      </w:r>
      <w:r w:rsidR="00BC3F3F" w:rsidRPr="00F84A34">
        <w:rPr>
          <w:rFonts w:ascii="Times New Roman" w:hAnsi="Times New Roman" w:cs="Times New Roman"/>
          <w:color w:val="000000" w:themeColor="text1"/>
          <w:sz w:val="22"/>
          <w:szCs w:val="22"/>
          <w:lang w:val="pt-BR"/>
        </w:rPr>
        <w:t xml:space="preserve"> e</w:t>
      </w:r>
      <w:r w:rsidR="001C2823" w:rsidRPr="00F84A34">
        <w:rPr>
          <w:rFonts w:ascii="Times New Roman" w:hAnsi="Times New Roman" w:cs="Times New Roman"/>
          <w:color w:val="000000" w:themeColor="text1"/>
          <w:sz w:val="22"/>
          <w:szCs w:val="22"/>
          <w:lang w:val="pt-BR"/>
        </w:rPr>
        <w:t xml:space="preserve"> a inserção </w:t>
      </w:r>
      <w:r w:rsidRPr="00F84A34">
        <w:rPr>
          <w:rFonts w:ascii="Times New Roman" w:hAnsi="Times New Roman" w:cs="Times New Roman"/>
          <w:color w:val="000000" w:themeColor="text1"/>
          <w:sz w:val="22"/>
          <w:szCs w:val="22"/>
          <w:lang w:val="pt-BR"/>
        </w:rPr>
        <w:t xml:space="preserve">adequada </w:t>
      </w:r>
      <w:r w:rsidR="001C2823" w:rsidRPr="00F84A34">
        <w:rPr>
          <w:rFonts w:ascii="Times New Roman" w:hAnsi="Times New Roman" w:cs="Times New Roman"/>
          <w:color w:val="000000" w:themeColor="text1"/>
          <w:sz w:val="22"/>
          <w:szCs w:val="22"/>
          <w:lang w:val="pt-BR"/>
        </w:rPr>
        <w:t>das TDIC no espaço educativo</w:t>
      </w:r>
      <w:r w:rsidR="00D65210" w:rsidRPr="00F84A34">
        <w:rPr>
          <w:rFonts w:ascii="Times New Roman" w:hAnsi="Times New Roman" w:cs="Times New Roman"/>
          <w:color w:val="000000" w:themeColor="text1"/>
          <w:sz w:val="22"/>
          <w:szCs w:val="22"/>
          <w:lang w:val="pt-BR"/>
        </w:rPr>
        <w:t>, a</w:t>
      </w:r>
      <w:r w:rsidR="00BC3F3F" w:rsidRPr="00F84A34">
        <w:rPr>
          <w:rFonts w:ascii="Times New Roman" w:hAnsi="Times New Roman" w:cs="Times New Roman"/>
          <w:color w:val="000000" w:themeColor="text1"/>
          <w:sz w:val="22"/>
          <w:szCs w:val="22"/>
          <w:lang w:val="pt-BR"/>
        </w:rPr>
        <w:t xml:space="preserve">lém de suscitar novas pesquisas em vista de discutir novas abordagens das TDIC em </w:t>
      </w:r>
      <w:r w:rsidR="00FD6A75" w:rsidRPr="00F84A34">
        <w:rPr>
          <w:rFonts w:ascii="Times New Roman" w:hAnsi="Times New Roman" w:cs="Times New Roman"/>
          <w:color w:val="000000" w:themeColor="text1"/>
          <w:sz w:val="22"/>
          <w:szCs w:val="22"/>
          <w:lang w:val="pt-BR"/>
        </w:rPr>
        <w:t xml:space="preserve">contextos de </w:t>
      </w:r>
      <w:r w:rsidR="00BC3F3F" w:rsidRPr="00F84A34">
        <w:rPr>
          <w:rFonts w:ascii="Times New Roman" w:hAnsi="Times New Roman" w:cs="Times New Roman"/>
          <w:color w:val="000000" w:themeColor="text1"/>
          <w:sz w:val="22"/>
          <w:szCs w:val="22"/>
          <w:lang w:val="pt-BR"/>
        </w:rPr>
        <w:t>sala de aula</w:t>
      </w:r>
      <w:r w:rsidR="001C2823" w:rsidRPr="00F84A34">
        <w:rPr>
          <w:rFonts w:ascii="Times New Roman" w:hAnsi="Times New Roman" w:cs="Times New Roman"/>
          <w:color w:val="000000" w:themeColor="text1"/>
          <w:sz w:val="22"/>
          <w:szCs w:val="22"/>
          <w:lang w:val="pt-BR"/>
        </w:rPr>
        <w:t xml:space="preserve">. </w:t>
      </w:r>
    </w:p>
    <w:p w14:paraId="670DDACF" w14:textId="77777777" w:rsidR="00993C66" w:rsidRPr="00F84A34" w:rsidRDefault="00993C66" w:rsidP="001C2823">
      <w:pPr>
        <w:spacing w:after="120"/>
        <w:ind w:firstLine="708"/>
        <w:jc w:val="both"/>
        <w:rPr>
          <w:rFonts w:ascii="Times New Roman" w:hAnsi="Times New Roman" w:cs="Times New Roman"/>
          <w:color w:val="000000" w:themeColor="text1"/>
          <w:sz w:val="22"/>
          <w:szCs w:val="22"/>
          <w:lang w:val="pt-BR"/>
        </w:rPr>
      </w:pPr>
    </w:p>
    <w:p w14:paraId="5B109E16" w14:textId="77777777" w:rsidR="00627518" w:rsidRPr="00F84A34" w:rsidRDefault="00627518" w:rsidP="003E5757">
      <w:pPr>
        <w:pStyle w:val="Sectiontitle"/>
        <w:rPr>
          <w:color w:val="000000" w:themeColor="text1"/>
          <w:lang w:val="pt-BR"/>
        </w:rPr>
      </w:pPr>
      <w:r w:rsidRPr="00F84A34">
        <w:rPr>
          <w:color w:val="000000" w:themeColor="text1"/>
          <w:lang w:val="pt-BR"/>
        </w:rPr>
        <w:t xml:space="preserve">AGRADECIMENTOS </w:t>
      </w:r>
    </w:p>
    <w:p w14:paraId="20AF0999" w14:textId="7EE5006A" w:rsidR="00627518" w:rsidRPr="00F84A34" w:rsidRDefault="00627518" w:rsidP="00627518">
      <w:pPr>
        <w:pStyle w:val="Sectiontitle"/>
        <w:ind w:left="0" w:firstLine="709"/>
        <w:jc w:val="both"/>
        <w:rPr>
          <w:b w:val="0"/>
          <w:bCs w:val="0"/>
          <w:color w:val="000000" w:themeColor="text1"/>
          <w:sz w:val="22"/>
          <w:szCs w:val="22"/>
          <w:lang w:val="pt-BR"/>
        </w:rPr>
      </w:pPr>
      <w:r w:rsidRPr="00F84A34">
        <w:rPr>
          <w:b w:val="0"/>
          <w:bCs w:val="0"/>
          <w:caps w:val="0"/>
          <w:color w:val="000000" w:themeColor="text1"/>
          <w:sz w:val="22"/>
          <w:szCs w:val="22"/>
          <w:lang w:val="pt-BR"/>
        </w:rPr>
        <w:t>O presente estudo foi realizado com apoio da Coordenação de Aperfeiçoamento de Pessoal de Nível Superior – Brasil (CAPES)</w:t>
      </w:r>
      <w:r w:rsidRPr="00F84A34">
        <w:rPr>
          <w:b w:val="0"/>
          <w:bCs w:val="0"/>
          <w:color w:val="000000" w:themeColor="text1"/>
          <w:sz w:val="22"/>
          <w:szCs w:val="22"/>
          <w:lang w:val="pt-BR"/>
        </w:rPr>
        <w:t>.</w:t>
      </w:r>
    </w:p>
    <w:p w14:paraId="374D04BA" w14:textId="77777777" w:rsidR="00627518" w:rsidRPr="00F84A34" w:rsidRDefault="00627518" w:rsidP="00627518">
      <w:pPr>
        <w:pStyle w:val="Sectiontitle"/>
        <w:ind w:left="0" w:firstLine="709"/>
        <w:rPr>
          <w:b w:val="0"/>
          <w:bCs w:val="0"/>
          <w:color w:val="000000" w:themeColor="text1"/>
          <w:sz w:val="22"/>
          <w:szCs w:val="22"/>
          <w:lang w:val="pt-BR"/>
        </w:rPr>
      </w:pPr>
    </w:p>
    <w:p w14:paraId="198C9CC7" w14:textId="17C5F80F" w:rsidR="57A38557" w:rsidRPr="00F84A34" w:rsidRDefault="00BC5897" w:rsidP="003E5757">
      <w:pPr>
        <w:pStyle w:val="Sectiontitle"/>
        <w:rPr>
          <w:color w:val="000000" w:themeColor="text1"/>
          <w:sz w:val="22"/>
          <w:szCs w:val="22"/>
          <w:lang w:val="pt-BR"/>
        </w:rPr>
      </w:pPr>
      <w:r w:rsidRPr="00BC5897">
        <w:rPr>
          <w:lang w:val="pt-BR"/>
        </w:rPr>
        <w:t>DECLARAÇÃO DE CONTRIBUIÇÃO DE AUTORIA</w:t>
      </w:r>
    </w:p>
    <w:p w14:paraId="0B4C0381" w14:textId="63D55D92" w:rsidR="57A38557" w:rsidRPr="00F84A34" w:rsidRDefault="00C02797" w:rsidP="00C02797">
      <w:pPr>
        <w:spacing w:after="120"/>
        <w:ind w:firstLine="709"/>
        <w:jc w:val="both"/>
        <w:rPr>
          <w:rFonts w:ascii="Times New Roman" w:eastAsia="Times New Roman" w:hAnsi="Times New Roman" w:cs="Times New Roman"/>
          <w:color w:val="000000" w:themeColor="text1"/>
          <w:sz w:val="22"/>
          <w:szCs w:val="22"/>
          <w:lang w:val="pt-BR"/>
        </w:rPr>
      </w:pPr>
      <w:r w:rsidRPr="00F84A34">
        <w:rPr>
          <w:rFonts w:ascii="Times New Roman" w:eastAsia="Times New Roman" w:hAnsi="Times New Roman" w:cs="Times New Roman"/>
          <w:color w:val="000000" w:themeColor="text1"/>
          <w:sz w:val="22"/>
          <w:szCs w:val="22"/>
          <w:lang w:val="pt-BR"/>
        </w:rPr>
        <w:t xml:space="preserve">GEB realizou a coleta, análise de dados e redação da pesquisa. PTCL foi responsável por </w:t>
      </w:r>
      <w:r w:rsidR="00101A88" w:rsidRPr="00F84A34">
        <w:rPr>
          <w:rFonts w:ascii="Times New Roman" w:eastAsia="Times New Roman" w:hAnsi="Times New Roman" w:cs="Times New Roman"/>
          <w:color w:val="000000" w:themeColor="text1"/>
          <w:sz w:val="22"/>
          <w:szCs w:val="22"/>
          <w:lang w:val="pt-BR"/>
        </w:rPr>
        <w:t>orientar</w:t>
      </w:r>
      <w:r w:rsidRPr="00F84A34">
        <w:rPr>
          <w:rFonts w:ascii="Times New Roman" w:eastAsia="Times New Roman" w:hAnsi="Times New Roman" w:cs="Times New Roman"/>
          <w:color w:val="000000" w:themeColor="text1"/>
          <w:sz w:val="22"/>
          <w:szCs w:val="22"/>
          <w:lang w:val="pt-BR"/>
        </w:rPr>
        <w:t>, corrigir e co</w:t>
      </w:r>
      <w:r w:rsidR="00627518" w:rsidRPr="00F84A34">
        <w:rPr>
          <w:rFonts w:ascii="Times New Roman" w:eastAsia="Times New Roman" w:hAnsi="Times New Roman" w:cs="Times New Roman"/>
          <w:color w:val="000000" w:themeColor="text1"/>
          <w:sz w:val="22"/>
          <w:szCs w:val="22"/>
          <w:lang w:val="pt-BR"/>
        </w:rPr>
        <w:t>laborar</w:t>
      </w:r>
      <w:r w:rsidRPr="00F84A34">
        <w:rPr>
          <w:rFonts w:ascii="Times New Roman" w:eastAsia="Times New Roman" w:hAnsi="Times New Roman" w:cs="Times New Roman"/>
          <w:color w:val="000000" w:themeColor="text1"/>
          <w:sz w:val="22"/>
          <w:szCs w:val="22"/>
          <w:lang w:val="pt-BR"/>
        </w:rPr>
        <w:t xml:space="preserve"> com as análises.</w:t>
      </w:r>
    </w:p>
    <w:p w14:paraId="7B7FAC7E" w14:textId="77777777" w:rsidR="00C02797" w:rsidRPr="00F84A34" w:rsidRDefault="00C02797" w:rsidP="00C02797">
      <w:pPr>
        <w:spacing w:after="120"/>
        <w:ind w:firstLine="709"/>
        <w:jc w:val="both"/>
        <w:rPr>
          <w:rFonts w:ascii="Times New Roman" w:eastAsia="Times New Roman" w:hAnsi="Times New Roman" w:cs="Times New Roman"/>
          <w:color w:val="000000" w:themeColor="text1"/>
          <w:sz w:val="22"/>
          <w:szCs w:val="22"/>
          <w:lang w:val="pt-BR"/>
        </w:rPr>
      </w:pPr>
    </w:p>
    <w:p w14:paraId="7E2F2302" w14:textId="510ACEDF" w:rsidR="235DF6B6" w:rsidRPr="00F84A34" w:rsidRDefault="0061616E" w:rsidP="003E5757">
      <w:pPr>
        <w:pStyle w:val="Sectiontitle"/>
        <w:rPr>
          <w:color w:val="000000" w:themeColor="text1"/>
          <w:sz w:val="22"/>
          <w:szCs w:val="22"/>
          <w:lang w:val="pt-BR"/>
        </w:rPr>
      </w:pPr>
      <w:r w:rsidRPr="0061616E">
        <w:rPr>
          <w:lang w:val="pt-BR"/>
        </w:rPr>
        <w:t>DECLARAÇÃO DE DISPONIBILIDADE DE DADOS</w:t>
      </w:r>
    </w:p>
    <w:p w14:paraId="715EF7F0" w14:textId="6A8859D9" w:rsidR="235DF6B6" w:rsidRPr="00F84A34" w:rsidRDefault="00627518" w:rsidP="00867228">
      <w:pPr>
        <w:spacing w:after="120"/>
        <w:ind w:firstLine="709"/>
        <w:jc w:val="both"/>
        <w:rPr>
          <w:rFonts w:ascii="Times New Roman" w:eastAsia="Times New Roman" w:hAnsi="Times New Roman" w:cs="Times New Roman"/>
          <w:color w:val="000000" w:themeColor="text1"/>
          <w:sz w:val="22"/>
          <w:szCs w:val="22"/>
          <w:lang w:val="pt-BR"/>
        </w:rPr>
      </w:pPr>
      <w:r w:rsidRPr="00F84A34">
        <w:rPr>
          <w:rFonts w:ascii="Times New Roman" w:eastAsia="Times New Roman" w:hAnsi="Times New Roman" w:cs="Times New Roman"/>
          <w:color w:val="000000" w:themeColor="text1"/>
          <w:sz w:val="22"/>
          <w:szCs w:val="22"/>
          <w:lang w:val="pt-BR"/>
        </w:rPr>
        <w:t>A disponibilização dos</w:t>
      </w:r>
      <w:r w:rsidR="00867228" w:rsidRPr="00F84A34">
        <w:rPr>
          <w:rFonts w:ascii="Times New Roman" w:eastAsia="Times New Roman" w:hAnsi="Times New Roman" w:cs="Times New Roman"/>
          <w:color w:val="000000" w:themeColor="text1"/>
          <w:sz w:val="22"/>
          <w:szCs w:val="22"/>
          <w:lang w:val="pt-BR"/>
        </w:rPr>
        <w:t xml:space="preserve"> dados coletados </w:t>
      </w:r>
      <w:r w:rsidRPr="00F84A34">
        <w:rPr>
          <w:rFonts w:ascii="Times New Roman" w:eastAsia="Times New Roman" w:hAnsi="Times New Roman" w:cs="Times New Roman"/>
          <w:color w:val="000000" w:themeColor="text1"/>
          <w:sz w:val="22"/>
          <w:szCs w:val="22"/>
          <w:lang w:val="pt-BR"/>
        </w:rPr>
        <w:t xml:space="preserve">será feita </w:t>
      </w:r>
      <w:r w:rsidR="00867228" w:rsidRPr="00F84A34">
        <w:rPr>
          <w:rFonts w:ascii="Times New Roman" w:eastAsia="Times New Roman" w:hAnsi="Times New Roman" w:cs="Times New Roman"/>
          <w:color w:val="000000" w:themeColor="text1"/>
          <w:sz w:val="22"/>
          <w:szCs w:val="22"/>
          <w:lang w:val="pt-BR"/>
        </w:rPr>
        <w:t>mediante solicitação prévia ao autor correspondente (G</w:t>
      </w:r>
      <w:r w:rsidR="00101A88" w:rsidRPr="00F84A34">
        <w:rPr>
          <w:rFonts w:ascii="Times New Roman" w:eastAsia="Times New Roman" w:hAnsi="Times New Roman" w:cs="Times New Roman"/>
          <w:color w:val="000000" w:themeColor="text1"/>
          <w:sz w:val="22"/>
          <w:szCs w:val="22"/>
          <w:lang w:val="pt-BR"/>
        </w:rPr>
        <w:t>EB</w:t>
      </w:r>
      <w:r w:rsidR="00867228" w:rsidRPr="00F84A34">
        <w:rPr>
          <w:rFonts w:ascii="Times New Roman" w:eastAsia="Times New Roman" w:hAnsi="Times New Roman" w:cs="Times New Roman"/>
          <w:color w:val="000000" w:themeColor="text1"/>
          <w:sz w:val="22"/>
          <w:szCs w:val="22"/>
          <w:lang w:val="pt-BR"/>
        </w:rPr>
        <w:t>).</w:t>
      </w:r>
    </w:p>
    <w:p w14:paraId="635AA7E6" w14:textId="5E827ECD" w:rsidR="235DF6B6" w:rsidRPr="00F84A34" w:rsidRDefault="7DE10795" w:rsidP="00411407">
      <w:pPr>
        <w:spacing w:after="120"/>
        <w:ind w:firstLine="709"/>
        <w:jc w:val="both"/>
        <w:rPr>
          <w:rFonts w:ascii="Times New Roman" w:hAnsi="Times New Roman" w:cs="Times New Roman"/>
          <w:color w:val="000000" w:themeColor="text1"/>
          <w:sz w:val="22"/>
          <w:szCs w:val="22"/>
          <w:lang w:val="pt-BR"/>
        </w:rPr>
      </w:pPr>
      <w:r w:rsidRPr="00F84A34">
        <w:rPr>
          <w:rFonts w:ascii="Times New Roman" w:eastAsia="Times New Roman" w:hAnsi="Times New Roman" w:cs="Times New Roman"/>
          <w:color w:val="000000" w:themeColor="text1"/>
          <w:sz w:val="22"/>
          <w:szCs w:val="22"/>
          <w:lang w:val="pt-BR"/>
        </w:rPr>
        <w:t xml:space="preserve"> </w:t>
      </w:r>
    </w:p>
    <w:p w14:paraId="27E80A2F" w14:textId="43605522" w:rsidR="235DF6B6" w:rsidRPr="00F84A34" w:rsidRDefault="7DE10795" w:rsidP="007179B2">
      <w:pPr>
        <w:pStyle w:val="Sectiontitle"/>
        <w:rPr>
          <w:color w:val="000000" w:themeColor="text1"/>
          <w:lang w:val="pt-BR"/>
        </w:rPr>
      </w:pPr>
      <w:r w:rsidRPr="00F84A34">
        <w:rPr>
          <w:color w:val="000000" w:themeColor="text1"/>
          <w:lang w:val="pt-BR"/>
        </w:rPr>
        <w:t>REFER</w:t>
      </w:r>
      <w:r w:rsidR="007C03DA">
        <w:rPr>
          <w:color w:val="000000" w:themeColor="text1"/>
          <w:lang w:val="pt-BR"/>
        </w:rPr>
        <w:t>Ê</w:t>
      </w:r>
      <w:r w:rsidRPr="00F84A34">
        <w:rPr>
          <w:color w:val="000000" w:themeColor="text1"/>
          <w:lang w:val="pt-BR"/>
        </w:rPr>
        <w:t>NC</w:t>
      </w:r>
      <w:r w:rsidR="007C03DA">
        <w:rPr>
          <w:color w:val="000000" w:themeColor="text1"/>
          <w:lang w:val="pt-BR"/>
        </w:rPr>
        <w:t>IAS</w:t>
      </w:r>
    </w:p>
    <w:p w14:paraId="4AD97011" w14:textId="729BC563" w:rsidR="003416CC" w:rsidRPr="008839EC" w:rsidRDefault="003416CC" w:rsidP="00E358A9">
      <w:pPr>
        <w:spacing w:after="120"/>
        <w:ind w:left="709" w:hanging="709"/>
        <w:rPr>
          <w:rFonts w:ascii="Times New Roman" w:hAnsi="Times New Roman" w:cs="Times New Roman"/>
          <w:sz w:val="22"/>
          <w:szCs w:val="22"/>
          <w:lang w:val="pt-BR"/>
        </w:rPr>
      </w:pPr>
      <w:r w:rsidRPr="00F84A34">
        <w:rPr>
          <w:rFonts w:ascii="Times New Roman" w:hAnsi="Times New Roman" w:cs="Times New Roman"/>
          <w:sz w:val="22"/>
          <w:szCs w:val="22"/>
          <w:shd w:val="clear" w:color="auto" w:fill="FFFFFF"/>
          <w:lang w:val="pt-BR"/>
        </w:rPr>
        <w:t xml:space="preserve">Almeida, S. V. G. de, Fernando, E. M. P., de Sousa, I. G. M., Izidro, W. P., &amp; de Araújo, M. D. F. (2022). Percepção socioambiental de resíduos sólidos domésticos em comunidades do Sertão </w:t>
      </w:r>
      <w:r w:rsidR="00AE6DE4" w:rsidRPr="00F84A34">
        <w:rPr>
          <w:rFonts w:ascii="Times New Roman" w:hAnsi="Times New Roman" w:cs="Times New Roman"/>
          <w:sz w:val="22"/>
          <w:szCs w:val="22"/>
          <w:shd w:val="clear" w:color="auto" w:fill="FFFFFF"/>
          <w:lang w:val="pt-BR"/>
        </w:rPr>
        <w:t>p</w:t>
      </w:r>
      <w:r w:rsidRPr="00F84A34">
        <w:rPr>
          <w:rFonts w:ascii="Times New Roman" w:hAnsi="Times New Roman" w:cs="Times New Roman"/>
          <w:sz w:val="22"/>
          <w:szCs w:val="22"/>
          <w:shd w:val="clear" w:color="auto" w:fill="FFFFFF"/>
          <w:lang w:val="pt-BR"/>
        </w:rPr>
        <w:t>araibano. </w:t>
      </w:r>
      <w:r w:rsidRPr="00F84A34">
        <w:rPr>
          <w:rFonts w:ascii="Times New Roman" w:hAnsi="Times New Roman" w:cs="Times New Roman"/>
          <w:i/>
          <w:iCs/>
          <w:sz w:val="22"/>
          <w:szCs w:val="22"/>
          <w:shd w:val="clear" w:color="auto" w:fill="FFFFFF"/>
          <w:lang w:val="pt-BR"/>
        </w:rPr>
        <w:t>H</w:t>
      </w:r>
      <w:r w:rsidR="001A3D29" w:rsidRPr="00F84A34">
        <w:rPr>
          <w:rFonts w:ascii="Times New Roman" w:hAnsi="Times New Roman" w:cs="Times New Roman"/>
          <w:i/>
          <w:iCs/>
          <w:sz w:val="22"/>
          <w:szCs w:val="22"/>
          <w:shd w:val="clear" w:color="auto" w:fill="FFFFFF"/>
          <w:lang w:val="pt-BR"/>
        </w:rPr>
        <w:t>olos</w:t>
      </w:r>
      <w:r w:rsidRPr="00A16A76">
        <w:rPr>
          <w:rFonts w:ascii="Times New Roman" w:hAnsi="Times New Roman" w:cs="Times New Roman"/>
          <w:i/>
          <w:iCs/>
          <w:sz w:val="22"/>
          <w:szCs w:val="22"/>
          <w:shd w:val="clear" w:color="auto" w:fill="FFFFFF"/>
          <w:lang w:val="pt-BR"/>
        </w:rPr>
        <w:t>, 7</w:t>
      </w:r>
      <w:r w:rsidR="001A3D29" w:rsidRPr="00F84A34">
        <w:rPr>
          <w:rFonts w:ascii="Times New Roman" w:hAnsi="Times New Roman" w:cs="Times New Roman"/>
          <w:sz w:val="22"/>
          <w:szCs w:val="22"/>
          <w:shd w:val="clear" w:color="auto" w:fill="FFFFFF"/>
          <w:lang w:val="pt-BR"/>
        </w:rPr>
        <w:t>(38), 1-18</w:t>
      </w:r>
      <w:r w:rsidRPr="00F84A34">
        <w:rPr>
          <w:rFonts w:ascii="Times New Roman" w:hAnsi="Times New Roman" w:cs="Times New Roman"/>
          <w:sz w:val="22"/>
          <w:szCs w:val="22"/>
          <w:shd w:val="clear" w:color="auto" w:fill="FFFFFF"/>
          <w:lang w:val="pt-BR"/>
        </w:rPr>
        <w:t xml:space="preserve">. </w:t>
      </w:r>
      <w:hyperlink r:id="rId10" w:history="1">
        <w:r w:rsidRPr="008839EC">
          <w:rPr>
            <w:rStyle w:val="Hyperlink"/>
            <w:rFonts w:ascii="Times New Roman" w:hAnsi="Times New Roman" w:cs="Times New Roman"/>
            <w:sz w:val="22"/>
            <w:szCs w:val="22"/>
            <w:shd w:val="clear" w:color="auto" w:fill="FFFFFF"/>
            <w:lang w:val="pt-BR"/>
          </w:rPr>
          <w:t>https://www2.ifrn.edu.br/ojs/index.php/HOLOS/article/view/10595</w:t>
        </w:r>
      </w:hyperlink>
      <w:r w:rsidRPr="008839EC">
        <w:rPr>
          <w:rFonts w:ascii="Times New Roman" w:hAnsi="Times New Roman" w:cs="Times New Roman"/>
          <w:sz w:val="22"/>
          <w:szCs w:val="22"/>
          <w:shd w:val="clear" w:color="auto" w:fill="FFFFFF"/>
          <w:lang w:val="pt-BR"/>
        </w:rPr>
        <w:t xml:space="preserve">. </w:t>
      </w:r>
    </w:p>
    <w:p w14:paraId="16E75578" w14:textId="2120B101" w:rsidR="003416CC" w:rsidRPr="00F84A34" w:rsidRDefault="003416CC" w:rsidP="00E358A9">
      <w:pPr>
        <w:spacing w:after="120"/>
        <w:ind w:left="709" w:hanging="709"/>
        <w:rPr>
          <w:rFonts w:ascii="Times New Roman" w:hAnsi="Times New Roman" w:cs="Times New Roman"/>
          <w:sz w:val="22"/>
          <w:szCs w:val="22"/>
          <w:lang w:val="pt-BR"/>
        </w:rPr>
      </w:pPr>
      <w:r w:rsidRPr="00F84A34">
        <w:rPr>
          <w:rFonts w:ascii="Times New Roman" w:hAnsi="Times New Roman" w:cs="Times New Roman"/>
          <w:sz w:val="22"/>
          <w:szCs w:val="22"/>
          <w:shd w:val="clear" w:color="auto" w:fill="FFFFFF"/>
          <w:lang w:val="pt-BR"/>
        </w:rPr>
        <w:lastRenderedPageBreak/>
        <w:t>Amorim, J. de &amp; Medeiros, I. L. de. (2020). L</w:t>
      </w:r>
      <w:r w:rsidR="006349A5" w:rsidRPr="00F84A34">
        <w:rPr>
          <w:rFonts w:ascii="Times New Roman" w:hAnsi="Times New Roman" w:cs="Times New Roman"/>
          <w:sz w:val="22"/>
          <w:szCs w:val="22"/>
          <w:shd w:val="clear" w:color="auto" w:fill="FFFFFF"/>
          <w:lang w:val="pt-BR"/>
        </w:rPr>
        <w:t xml:space="preserve">ixeira conceitual </w:t>
      </w:r>
      <w:proofErr w:type="spellStart"/>
      <w:r w:rsidR="006349A5" w:rsidRPr="00F84A34">
        <w:rPr>
          <w:rFonts w:ascii="Times New Roman" w:hAnsi="Times New Roman" w:cs="Times New Roman"/>
          <w:sz w:val="22"/>
          <w:szCs w:val="22"/>
          <w:shd w:val="clear" w:color="auto" w:fill="FFFFFF"/>
          <w:lang w:val="pt-BR"/>
        </w:rPr>
        <w:t>smart</w:t>
      </w:r>
      <w:proofErr w:type="spellEnd"/>
      <w:r w:rsidR="006349A5" w:rsidRPr="00F84A34">
        <w:rPr>
          <w:rFonts w:ascii="Times New Roman" w:hAnsi="Times New Roman" w:cs="Times New Roman"/>
          <w:sz w:val="22"/>
          <w:szCs w:val="22"/>
          <w:shd w:val="clear" w:color="auto" w:fill="FFFFFF"/>
          <w:lang w:val="pt-BR"/>
        </w:rPr>
        <w:t>: aplicando a tecnologia para o descarte de resíduos sólidos</w:t>
      </w:r>
      <w:r w:rsidRPr="00F84A34">
        <w:rPr>
          <w:rFonts w:ascii="Times New Roman" w:hAnsi="Times New Roman" w:cs="Times New Roman"/>
          <w:sz w:val="22"/>
          <w:szCs w:val="22"/>
          <w:shd w:val="clear" w:color="auto" w:fill="FFFFFF"/>
          <w:lang w:val="pt-BR"/>
        </w:rPr>
        <w:t>. </w:t>
      </w:r>
      <w:r w:rsidR="006349A5" w:rsidRPr="00F84A34">
        <w:rPr>
          <w:rFonts w:ascii="Times New Roman" w:hAnsi="Times New Roman" w:cs="Times New Roman"/>
          <w:i/>
          <w:iCs/>
          <w:sz w:val="22"/>
          <w:szCs w:val="22"/>
          <w:shd w:val="clear" w:color="auto" w:fill="FFFFFF"/>
          <w:lang w:val="pt-BR"/>
        </w:rPr>
        <w:t>Mix</w:t>
      </w:r>
      <w:r w:rsidRPr="00F84A34">
        <w:rPr>
          <w:rFonts w:ascii="Times New Roman" w:hAnsi="Times New Roman" w:cs="Times New Roman"/>
          <w:i/>
          <w:iCs/>
          <w:sz w:val="22"/>
          <w:szCs w:val="22"/>
          <w:shd w:val="clear" w:color="auto" w:fill="FFFFFF"/>
          <w:lang w:val="pt-BR"/>
        </w:rPr>
        <w:t xml:space="preserve"> Sustentável</w:t>
      </w:r>
      <w:r w:rsidRPr="00A16A76">
        <w:rPr>
          <w:rFonts w:ascii="Times New Roman" w:hAnsi="Times New Roman" w:cs="Times New Roman"/>
          <w:i/>
          <w:iCs/>
          <w:sz w:val="22"/>
          <w:szCs w:val="22"/>
          <w:shd w:val="clear" w:color="auto" w:fill="FFFFFF"/>
          <w:lang w:val="pt-BR"/>
        </w:rPr>
        <w:t>, 6</w:t>
      </w:r>
      <w:r w:rsidRPr="00F84A34">
        <w:rPr>
          <w:rFonts w:ascii="Times New Roman" w:hAnsi="Times New Roman" w:cs="Times New Roman"/>
          <w:sz w:val="22"/>
          <w:szCs w:val="22"/>
          <w:shd w:val="clear" w:color="auto" w:fill="FFFFFF"/>
          <w:lang w:val="pt-BR"/>
        </w:rPr>
        <w:t xml:space="preserve">(2), 43–52. </w:t>
      </w:r>
      <w:hyperlink r:id="rId11" w:history="1">
        <w:r w:rsidRPr="00F84A34">
          <w:rPr>
            <w:rStyle w:val="Hyperlink"/>
            <w:rFonts w:ascii="Times New Roman" w:hAnsi="Times New Roman" w:cs="Times New Roman"/>
            <w:sz w:val="22"/>
            <w:szCs w:val="22"/>
            <w:shd w:val="clear" w:color="auto" w:fill="FFFFFF"/>
            <w:lang w:val="pt-BR"/>
          </w:rPr>
          <w:t>https://doi.org/10.29183/2447-3073.MIX2020.v6.n2.43-52</w:t>
        </w:r>
      </w:hyperlink>
      <w:r w:rsidRPr="00F84A34">
        <w:rPr>
          <w:rFonts w:ascii="Times New Roman" w:hAnsi="Times New Roman" w:cs="Times New Roman"/>
          <w:sz w:val="22"/>
          <w:szCs w:val="22"/>
          <w:shd w:val="clear" w:color="auto" w:fill="FFFFFF"/>
          <w:lang w:val="pt-BR"/>
        </w:rPr>
        <w:t xml:space="preserve">. </w:t>
      </w:r>
    </w:p>
    <w:p w14:paraId="43C6A965" w14:textId="3E8C38E0" w:rsidR="003416CC" w:rsidRPr="00F84A34" w:rsidRDefault="003416CC" w:rsidP="00E358A9">
      <w:pPr>
        <w:spacing w:after="120"/>
        <w:ind w:left="709" w:hanging="709"/>
        <w:rPr>
          <w:rFonts w:ascii="Times New Roman" w:hAnsi="Times New Roman" w:cs="Times New Roman"/>
          <w:sz w:val="22"/>
          <w:szCs w:val="22"/>
          <w:lang w:val="pt-BR"/>
        </w:rPr>
      </w:pPr>
      <w:r w:rsidRPr="00F84A34">
        <w:rPr>
          <w:rFonts w:ascii="Times New Roman" w:hAnsi="Times New Roman" w:cs="Times New Roman"/>
          <w:sz w:val="22"/>
          <w:szCs w:val="22"/>
          <w:lang w:val="pt-BR"/>
        </w:rPr>
        <w:t xml:space="preserve">Bardin, L. </w:t>
      </w:r>
      <w:r w:rsidRPr="00F84A34">
        <w:rPr>
          <w:rFonts w:ascii="Times New Roman" w:hAnsi="Times New Roman" w:cs="Times New Roman"/>
          <w:bCs/>
          <w:i/>
          <w:iCs/>
          <w:sz w:val="22"/>
          <w:szCs w:val="22"/>
          <w:lang w:val="pt-BR"/>
        </w:rPr>
        <w:t>Análise de Conteúdo</w:t>
      </w:r>
      <w:r w:rsidRPr="00F84A34">
        <w:rPr>
          <w:rFonts w:ascii="Times New Roman" w:hAnsi="Times New Roman" w:cs="Times New Roman"/>
          <w:sz w:val="22"/>
          <w:szCs w:val="22"/>
          <w:lang w:val="pt-BR"/>
        </w:rPr>
        <w:t>. Edições</w:t>
      </w:r>
      <w:r w:rsidRPr="00F84A34">
        <w:rPr>
          <w:rFonts w:ascii="Times New Roman" w:hAnsi="Times New Roman" w:cs="Times New Roman"/>
          <w:i/>
          <w:iCs/>
          <w:sz w:val="22"/>
          <w:szCs w:val="22"/>
          <w:lang w:val="pt-BR"/>
        </w:rPr>
        <w:t xml:space="preserve"> </w:t>
      </w:r>
      <w:r w:rsidRPr="00F84A34">
        <w:rPr>
          <w:rFonts w:ascii="Times New Roman" w:hAnsi="Times New Roman" w:cs="Times New Roman"/>
          <w:sz w:val="22"/>
          <w:szCs w:val="22"/>
          <w:lang w:val="pt-BR"/>
        </w:rPr>
        <w:t xml:space="preserve">70, 2011. </w:t>
      </w:r>
    </w:p>
    <w:p w14:paraId="5373ED64" w14:textId="33040CE1" w:rsidR="00CB7494" w:rsidRPr="00CB7494" w:rsidRDefault="003416CC" w:rsidP="00CB7494">
      <w:pPr>
        <w:spacing w:after="120"/>
        <w:ind w:left="709" w:hanging="709"/>
        <w:rPr>
          <w:lang w:val="pt-BR"/>
        </w:rPr>
      </w:pPr>
      <w:r w:rsidRPr="00F84A34">
        <w:rPr>
          <w:rFonts w:ascii="Times New Roman" w:hAnsi="Times New Roman" w:cs="Times New Roman"/>
          <w:sz w:val="22"/>
          <w:szCs w:val="22"/>
          <w:shd w:val="clear" w:color="auto" w:fill="FFFFFF"/>
          <w:lang w:val="pt-BR"/>
        </w:rPr>
        <w:t xml:space="preserve">Batista, N. L., Feltrin, T., Cassol, M. S., Busnello, M., </w:t>
      </w:r>
      <w:proofErr w:type="spellStart"/>
      <w:r w:rsidRPr="00F84A34">
        <w:rPr>
          <w:rFonts w:ascii="Times New Roman" w:hAnsi="Times New Roman" w:cs="Times New Roman"/>
          <w:sz w:val="22"/>
          <w:szCs w:val="22"/>
          <w:shd w:val="clear" w:color="auto" w:fill="FFFFFF"/>
          <w:lang w:val="pt-BR"/>
        </w:rPr>
        <w:t>Ziembowicz</w:t>
      </w:r>
      <w:proofErr w:type="spellEnd"/>
      <w:r w:rsidRPr="00F84A34">
        <w:rPr>
          <w:rFonts w:ascii="Times New Roman" w:hAnsi="Times New Roman" w:cs="Times New Roman"/>
          <w:sz w:val="22"/>
          <w:szCs w:val="22"/>
          <w:shd w:val="clear" w:color="auto" w:fill="FFFFFF"/>
          <w:lang w:val="pt-BR"/>
        </w:rPr>
        <w:t xml:space="preserve">, F. I., de VARGAS, L. F., &amp; </w:t>
      </w:r>
      <w:proofErr w:type="spellStart"/>
      <w:r w:rsidRPr="00F84A34">
        <w:rPr>
          <w:rFonts w:ascii="Times New Roman" w:hAnsi="Times New Roman" w:cs="Times New Roman"/>
          <w:sz w:val="22"/>
          <w:szCs w:val="22"/>
          <w:shd w:val="clear" w:color="auto" w:fill="FFFFFF"/>
          <w:lang w:val="pt-BR"/>
        </w:rPr>
        <w:t>Pigatto</w:t>
      </w:r>
      <w:proofErr w:type="spellEnd"/>
      <w:r w:rsidRPr="00F84A34">
        <w:rPr>
          <w:rFonts w:ascii="Times New Roman" w:hAnsi="Times New Roman" w:cs="Times New Roman"/>
          <w:sz w:val="22"/>
          <w:szCs w:val="22"/>
          <w:shd w:val="clear" w:color="auto" w:fill="FFFFFF"/>
          <w:lang w:val="pt-BR"/>
        </w:rPr>
        <w:t xml:space="preserve">, M. M. (2019). Uma proposta </w:t>
      </w:r>
      <w:r w:rsidRPr="00CB7494">
        <w:rPr>
          <w:rFonts w:ascii="Times New Roman" w:hAnsi="Times New Roman" w:cs="Times New Roman"/>
          <w:sz w:val="22"/>
          <w:szCs w:val="22"/>
          <w:shd w:val="clear" w:color="auto" w:fill="FFFFFF"/>
          <w:lang w:val="pt-BR"/>
        </w:rPr>
        <w:t>multidisciplinar para a educação ambiental com alunos de 6º ano do ensino fundamental em Santa Maria/RS. </w:t>
      </w:r>
      <w:r w:rsidRPr="00CB7494">
        <w:rPr>
          <w:rFonts w:ascii="Times New Roman" w:hAnsi="Times New Roman" w:cs="Times New Roman"/>
          <w:i/>
          <w:iCs/>
          <w:sz w:val="22"/>
          <w:szCs w:val="22"/>
          <w:shd w:val="clear" w:color="auto" w:fill="FFFFFF"/>
          <w:lang w:val="pt-BR"/>
        </w:rPr>
        <w:t>Vivências</w:t>
      </w:r>
      <w:r w:rsidRPr="00CB7494">
        <w:rPr>
          <w:rFonts w:ascii="Times New Roman" w:hAnsi="Times New Roman" w:cs="Times New Roman"/>
          <w:sz w:val="22"/>
          <w:szCs w:val="22"/>
          <w:shd w:val="clear" w:color="auto" w:fill="FFFFFF"/>
          <w:lang w:val="pt-BR"/>
        </w:rPr>
        <w:t>, </w:t>
      </w:r>
      <w:r w:rsidRPr="00CB7494">
        <w:rPr>
          <w:rFonts w:ascii="Times New Roman" w:hAnsi="Times New Roman" w:cs="Times New Roman"/>
          <w:i/>
          <w:iCs/>
          <w:sz w:val="22"/>
          <w:szCs w:val="22"/>
          <w:shd w:val="clear" w:color="auto" w:fill="FFFFFF"/>
          <w:lang w:val="pt-BR"/>
        </w:rPr>
        <w:t>15</w:t>
      </w:r>
      <w:r w:rsidRPr="00CB7494">
        <w:rPr>
          <w:rFonts w:ascii="Times New Roman" w:hAnsi="Times New Roman" w:cs="Times New Roman"/>
          <w:sz w:val="22"/>
          <w:szCs w:val="22"/>
          <w:shd w:val="clear" w:color="auto" w:fill="FFFFFF"/>
          <w:lang w:val="pt-BR"/>
        </w:rPr>
        <w:t xml:space="preserve">(28), 193-205. </w:t>
      </w:r>
      <w:hyperlink r:id="rId12" w:history="1">
        <w:r w:rsidR="00CB7494" w:rsidRPr="00952D5B">
          <w:rPr>
            <w:rStyle w:val="Hyperlink"/>
            <w:rFonts w:ascii="Times New Roman" w:hAnsi="Times New Roman" w:cs="Times New Roman"/>
            <w:color w:val="1E70BF"/>
            <w:sz w:val="22"/>
            <w:szCs w:val="22"/>
            <w:shd w:val="clear" w:color="auto" w:fill="FFF6F6"/>
            <w:lang w:val="pt-BR"/>
          </w:rPr>
          <w:t>http:/revistas.uri.br/</w:t>
        </w:r>
        <w:proofErr w:type="spellStart"/>
        <w:r w:rsidR="00CB7494" w:rsidRPr="00952D5B">
          <w:rPr>
            <w:rStyle w:val="Hyperlink"/>
            <w:rFonts w:ascii="Times New Roman" w:hAnsi="Times New Roman" w:cs="Times New Roman"/>
            <w:color w:val="1E70BF"/>
            <w:sz w:val="22"/>
            <w:szCs w:val="22"/>
            <w:shd w:val="clear" w:color="auto" w:fill="FFF6F6"/>
            <w:lang w:val="pt-BR"/>
          </w:rPr>
          <w:t>index.php</w:t>
        </w:r>
        <w:proofErr w:type="spellEnd"/>
        <w:r w:rsidR="00CB7494" w:rsidRPr="00952D5B">
          <w:rPr>
            <w:rStyle w:val="Hyperlink"/>
            <w:rFonts w:ascii="Times New Roman" w:hAnsi="Times New Roman" w:cs="Times New Roman"/>
            <w:color w:val="1E70BF"/>
            <w:sz w:val="22"/>
            <w:szCs w:val="22"/>
            <w:shd w:val="clear" w:color="auto" w:fill="FFF6F6"/>
            <w:lang w:val="pt-BR"/>
          </w:rPr>
          <w:t>/vivencias/</w:t>
        </w:r>
        <w:proofErr w:type="spellStart"/>
        <w:r w:rsidR="00CB7494" w:rsidRPr="00952D5B">
          <w:rPr>
            <w:rStyle w:val="Hyperlink"/>
            <w:rFonts w:ascii="Times New Roman" w:hAnsi="Times New Roman" w:cs="Times New Roman"/>
            <w:color w:val="1E70BF"/>
            <w:sz w:val="22"/>
            <w:szCs w:val="22"/>
            <w:shd w:val="clear" w:color="auto" w:fill="FFF6F6"/>
            <w:lang w:val="pt-BR"/>
          </w:rPr>
          <w:t>article</w:t>
        </w:r>
        <w:proofErr w:type="spellEnd"/>
        <w:r w:rsidR="00CB7494" w:rsidRPr="00952D5B">
          <w:rPr>
            <w:rStyle w:val="Hyperlink"/>
            <w:rFonts w:ascii="Times New Roman" w:hAnsi="Times New Roman" w:cs="Times New Roman"/>
            <w:color w:val="1E70BF"/>
            <w:sz w:val="22"/>
            <w:szCs w:val="22"/>
            <w:shd w:val="clear" w:color="auto" w:fill="FFF6F6"/>
            <w:lang w:val="pt-BR"/>
          </w:rPr>
          <w:t>/download/28/23</w:t>
        </w:r>
      </w:hyperlink>
    </w:p>
    <w:p w14:paraId="157EC40E" w14:textId="21CD5B02" w:rsidR="003416CC" w:rsidRPr="008839EC" w:rsidRDefault="003416CC" w:rsidP="00E358A9">
      <w:pPr>
        <w:spacing w:after="120"/>
        <w:ind w:left="709" w:hanging="709"/>
        <w:rPr>
          <w:rFonts w:ascii="Times New Roman" w:hAnsi="Times New Roman" w:cs="Times New Roman"/>
          <w:sz w:val="22"/>
          <w:szCs w:val="22"/>
          <w:lang w:val="pt-BR"/>
        </w:rPr>
      </w:pPr>
      <w:r w:rsidRPr="00F84A34">
        <w:rPr>
          <w:rFonts w:ascii="Times New Roman" w:hAnsi="Times New Roman" w:cs="Times New Roman"/>
          <w:sz w:val="22"/>
          <w:szCs w:val="22"/>
          <w:lang w:val="pt-BR"/>
        </w:rPr>
        <w:t xml:space="preserve">Borges, D. </w:t>
      </w:r>
      <w:r w:rsidRPr="001B0090">
        <w:rPr>
          <w:rFonts w:ascii="Times New Roman" w:hAnsi="Times New Roman" w:cs="Times New Roman"/>
          <w:sz w:val="22"/>
          <w:szCs w:val="22"/>
          <w:lang w:val="pt-BR"/>
        </w:rPr>
        <w:t>K. de G., de Farias, S. A., &amp; de Souza, K. dos S. (2020). Criticidade e responsabilidade socioambiental a partir da temática lixo urbano. </w:t>
      </w:r>
      <w:r w:rsidRPr="001B0090">
        <w:rPr>
          <w:rFonts w:ascii="Times New Roman" w:hAnsi="Times New Roman" w:cs="Times New Roman"/>
          <w:i/>
          <w:iCs/>
          <w:sz w:val="22"/>
          <w:szCs w:val="22"/>
          <w:lang w:val="pt-BR"/>
        </w:rPr>
        <w:t xml:space="preserve">Revista </w:t>
      </w:r>
      <w:r w:rsidR="003D5D65" w:rsidRPr="001B0090">
        <w:rPr>
          <w:rFonts w:ascii="Times New Roman" w:hAnsi="Times New Roman" w:cs="Times New Roman"/>
          <w:i/>
          <w:iCs/>
          <w:sz w:val="22"/>
          <w:szCs w:val="22"/>
          <w:lang w:val="pt-BR"/>
        </w:rPr>
        <w:t>d</w:t>
      </w:r>
      <w:r w:rsidRPr="001B0090">
        <w:rPr>
          <w:rFonts w:ascii="Times New Roman" w:hAnsi="Times New Roman" w:cs="Times New Roman"/>
          <w:i/>
          <w:iCs/>
          <w:sz w:val="22"/>
          <w:szCs w:val="22"/>
          <w:lang w:val="pt-BR"/>
        </w:rPr>
        <w:t xml:space="preserve">e Ensino </w:t>
      </w:r>
      <w:r w:rsidR="003D5D65" w:rsidRPr="001B0090">
        <w:rPr>
          <w:rFonts w:ascii="Times New Roman" w:hAnsi="Times New Roman" w:cs="Times New Roman"/>
          <w:i/>
          <w:iCs/>
          <w:sz w:val="22"/>
          <w:szCs w:val="22"/>
          <w:lang w:val="pt-BR"/>
        </w:rPr>
        <w:t>d</w:t>
      </w:r>
      <w:r w:rsidRPr="001B0090">
        <w:rPr>
          <w:rFonts w:ascii="Times New Roman" w:hAnsi="Times New Roman" w:cs="Times New Roman"/>
          <w:i/>
          <w:iCs/>
          <w:sz w:val="22"/>
          <w:szCs w:val="22"/>
          <w:lang w:val="pt-BR"/>
        </w:rPr>
        <w:t xml:space="preserve">e Ciências </w:t>
      </w:r>
      <w:r w:rsidR="003D5D65" w:rsidRPr="001B0090">
        <w:rPr>
          <w:rFonts w:ascii="Times New Roman" w:hAnsi="Times New Roman" w:cs="Times New Roman"/>
          <w:i/>
          <w:iCs/>
          <w:sz w:val="22"/>
          <w:szCs w:val="22"/>
          <w:lang w:val="pt-BR"/>
        </w:rPr>
        <w:t>e</w:t>
      </w:r>
      <w:r w:rsidRPr="001B0090">
        <w:rPr>
          <w:rFonts w:ascii="Times New Roman" w:hAnsi="Times New Roman" w:cs="Times New Roman"/>
          <w:i/>
          <w:iCs/>
          <w:sz w:val="22"/>
          <w:szCs w:val="22"/>
          <w:lang w:val="pt-BR"/>
        </w:rPr>
        <w:t xml:space="preserve"> Matemática</w:t>
      </w:r>
      <w:r w:rsidRPr="001B0090">
        <w:rPr>
          <w:rFonts w:ascii="Times New Roman" w:hAnsi="Times New Roman" w:cs="Times New Roman"/>
          <w:sz w:val="22"/>
          <w:szCs w:val="22"/>
          <w:lang w:val="pt-BR"/>
        </w:rPr>
        <w:t>, </w:t>
      </w:r>
      <w:r w:rsidRPr="001B0090">
        <w:rPr>
          <w:rFonts w:ascii="Times New Roman" w:hAnsi="Times New Roman" w:cs="Times New Roman"/>
          <w:i/>
          <w:iCs/>
          <w:sz w:val="22"/>
          <w:szCs w:val="22"/>
          <w:lang w:val="pt-BR"/>
        </w:rPr>
        <w:t>11</w:t>
      </w:r>
      <w:r w:rsidRPr="001B0090">
        <w:rPr>
          <w:rFonts w:ascii="Times New Roman" w:hAnsi="Times New Roman" w:cs="Times New Roman"/>
          <w:sz w:val="22"/>
          <w:szCs w:val="22"/>
          <w:lang w:val="pt-BR"/>
        </w:rPr>
        <w:t xml:space="preserve">(3), 159–175. </w:t>
      </w:r>
      <w:hyperlink r:id="rId13" w:history="1">
        <w:r w:rsidR="001B0090" w:rsidRPr="008839EC">
          <w:rPr>
            <w:rStyle w:val="Hyperlink"/>
            <w:rFonts w:ascii="Times New Roman" w:hAnsi="Times New Roman" w:cs="Times New Roman"/>
            <w:sz w:val="22"/>
            <w:szCs w:val="22"/>
            <w:lang w:val="pt-BR"/>
          </w:rPr>
          <w:t>https://revistapos.cruzeirodosul.edu.br/index.php/rencima/article/view/2468</w:t>
        </w:r>
      </w:hyperlink>
    </w:p>
    <w:p w14:paraId="343AA05A" w14:textId="4159D4B5" w:rsidR="00607FBD" w:rsidRPr="001B0090" w:rsidRDefault="00607FBD" w:rsidP="00E358A9">
      <w:pPr>
        <w:pStyle w:val="Corpodetexto"/>
        <w:spacing w:after="120" w:line="240" w:lineRule="auto"/>
        <w:ind w:left="709" w:hanging="709"/>
        <w:rPr>
          <w:rFonts w:ascii="Times New Roman" w:hAnsi="Times New Roman" w:cs="Times New Roman"/>
          <w:sz w:val="22"/>
          <w:szCs w:val="22"/>
        </w:rPr>
      </w:pPr>
      <w:r w:rsidRPr="001B0090">
        <w:rPr>
          <w:rFonts w:ascii="Times New Roman" w:hAnsi="Times New Roman" w:cs="Times New Roman"/>
          <w:sz w:val="22"/>
          <w:szCs w:val="22"/>
          <w:lang w:val="pt-BR"/>
        </w:rPr>
        <w:t xml:space="preserve">Brasil. Ministério da Educação Caderno Meio Ambiente: Educação ambiental: educação para o consumo. Série Temas Contemporâneos Transversais Base Nacional Comum Curricular (BNCC). Brasília, DF, 2022. </w:t>
      </w:r>
      <w:hyperlink r:id="rId14" w:history="1">
        <w:r w:rsidRPr="001B0090">
          <w:rPr>
            <w:rStyle w:val="Hyperlink"/>
            <w:rFonts w:ascii="Times New Roman" w:hAnsi="Times New Roman" w:cs="Times New Roman"/>
            <w:sz w:val="22"/>
            <w:szCs w:val="22"/>
          </w:rPr>
          <w:t>http://basenacionalcomum.mec.gov.br/images/implementacao/cadernos_tematicos/caderno_meio_ambiente_consolidado_v_final_27092022.pdf</w:t>
        </w:r>
      </w:hyperlink>
    </w:p>
    <w:p w14:paraId="1C333607" w14:textId="63A7B794" w:rsidR="003E6C85" w:rsidRPr="00F84A34" w:rsidRDefault="003E6C85" w:rsidP="00E358A9">
      <w:pPr>
        <w:pStyle w:val="Corpodetexto"/>
        <w:spacing w:after="120" w:line="240" w:lineRule="auto"/>
        <w:ind w:left="709" w:hanging="709"/>
        <w:rPr>
          <w:rFonts w:ascii="Times New Roman" w:hAnsi="Times New Roman" w:cs="Times New Roman"/>
          <w:sz w:val="22"/>
          <w:szCs w:val="22"/>
          <w:lang w:val="pt-BR"/>
        </w:rPr>
      </w:pPr>
      <w:r w:rsidRPr="001B0090">
        <w:rPr>
          <w:rFonts w:ascii="Times New Roman" w:hAnsi="Times New Roman" w:cs="Times New Roman"/>
          <w:sz w:val="22"/>
          <w:szCs w:val="22"/>
          <w:lang w:val="pt-BR"/>
        </w:rPr>
        <w:t>Brasil, Lei nº 12.305, 03 de</w:t>
      </w:r>
      <w:r w:rsidRPr="00F84A34">
        <w:rPr>
          <w:rFonts w:ascii="Times New Roman" w:hAnsi="Times New Roman" w:cs="Times New Roman"/>
          <w:sz w:val="22"/>
          <w:szCs w:val="22"/>
          <w:lang w:val="pt-BR"/>
        </w:rPr>
        <w:t xml:space="preserve"> agosto de 2010. </w:t>
      </w:r>
      <w:r w:rsidRPr="00F84A34">
        <w:rPr>
          <w:rFonts w:ascii="Times New Roman" w:hAnsi="Times New Roman" w:cs="Times New Roman"/>
          <w:iCs/>
          <w:sz w:val="22"/>
          <w:szCs w:val="22"/>
          <w:lang w:val="pt-BR"/>
        </w:rPr>
        <w:t>Institui a Política Nacional de Resíduos Sólidos</w:t>
      </w:r>
      <w:r w:rsidRPr="00F84A34">
        <w:rPr>
          <w:rFonts w:ascii="Times New Roman" w:hAnsi="Times New Roman" w:cs="Times New Roman"/>
          <w:sz w:val="22"/>
          <w:szCs w:val="22"/>
          <w:lang w:val="pt-BR"/>
        </w:rPr>
        <w:t>; altera a Lei n</w:t>
      </w:r>
      <w:r w:rsidRPr="00F84A34">
        <w:rPr>
          <w:rFonts w:ascii="Times New Roman" w:hAnsi="Times New Roman" w:cs="Times New Roman"/>
          <w:sz w:val="22"/>
          <w:szCs w:val="22"/>
          <w:vertAlign w:val="superscript"/>
          <w:lang w:val="pt-BR"/>
        </w:rPr>
        <w:t>o</w:t>
      </w:r>
      <w:r w:rsidRPr="00F84A34">
        <w:rPr>
          <w:rFonts w:ascii="Times New Roman" w:hAnsi="Times New Roman" w:cs="Times New Roman"/>
          <w:sz w:val="22"/>
          <w:szCs w:val="22"/>
          <w:lang w:val="pt-BR"/>
        </w:rPr>
        <w:t xml:space="preserve"> 9.605, de 12 de fevereiro de 1998 e dá outras providências. Diário da União: </w:t>
      </w:r>
      <w:r w:rsidRPr="00F84A34">
        <w:rPr>
          <w:rFonts w:ascii="Times New Roman" w:hAnsi="Times New Roman" w:cs="Times New Roman"/>
          <w:sz w:val="22"/>
          <w:szCs w:val="22"/>
          <w:shd w:val="clear" w:color="auto" w:fill="FFFFFF"/>
          <w:lang w:val="pt-BR"/>
        </w:rPr>
        <w:t>Brasília, DF,</w:t>
      </w:r>
      <w:r w:rsidRPr="00F84A34">
        <w:rPr>
          <w:rFonts w:ascii="Times New Roman" w:hAnsi="Times New Roman" w:cs="Times New Roman"/>
          <w:sz w:val="22"/>
          <w:szCs w:val="22"/>
          <w:lang w:val="pt-BR"/>
        </w:rPr>
        <w:t xml:space="preserve"> 2 ago. 2010.  </w:t>
      </w:r>
      <w:hyperlink r:id="rId15" w:history="1">
        <w:r w:rsidRPr="00F84A34">
          <w:rPr>
            <w:rStyle w:val="Hyperlink"/>
            <w:rFonts w:ascii="Times New Roman" w:hAnsi="Times New Roman" w:cs="Times New Roman"/>
            <w:sz w:val="22"/>
            <w:szCs w:val="22"/>
            <w:lang w:val="pt-BR"/>
          </w:rPr>
          <w:t>http://www.planalto.gov.br/ccivil_03/_ato2007-2010/2010/lei/l12305.htm</w:t>
        </w:r>
      </w:hyperlink>
      <w:r w:rsidRPr="00F84A34">
        <w:rPr>
          <w:rFonts w:ascii="Times New Roman" w:hAnsi="Times New Roman" w:cs="Times New Roman"/>
          <w:sz w:val="22"/>
          <w:szCs w:val="22"/>
          <w:lang w:val="pt-BR"/>
        </w:rPr>
        <w:t xml:space="preserve">. </w:t>
      </w:r>
    </w:p>
    <w:p w14:paraId="15F54829" w14:textId="725C9EBB" w:rsidR="00F86629" w:rsidRPr="00F84A34" w:rsidRDefault="00F86629" w:rsidP="00E358A9">
      <w:pPr>
        <w:pStyle w:val="Corpodetexto"/>
        <w:spacing w:after="120" w:line="240" w:lineRule="auto"/>
        <w:ind w:left="709" w:hanging="709"/>
        <w:rPr>
          <w:rStyle w:val="Hyperlink"/>
          <w:rFonts w:ascii="Times New Roman" w:hAnsi="Times New Roman" w:cs="Times New Roman"/>
          <w:sz w:val="22"/>
          <w:szCs w:val="22"/>
          <w:lang w:val="pt-BR"/>
        </w:rPr>
      </w:pPr>
      <w:r w:rsidRPr="00F84A34">
        <w:rPr>
          <w:rFonts w:ascii="Times New Roman" w:hAnsi="Times New Roman" w:cs="Times New Roman"/>
          <w:sz w:val="22"/>
          <w:szCs w:val="22"/>
          <w:lang w:val="pt-BR"/>
        </w:rPr>
        <w:t>B</w:t>
      </w:r>
      <w:r w:rsidR="001A3D29" w:rsidRPr="00F84A34">
        <w:rPr>
          <w:rFonts w:ascii="Times New Roman" w:hAnsi="Times New Roman" w:cs="Times New Roman"/>
          <w:sz w:val="22"/>
          <w:szCs w:val="22"/>
          <w:lang w:val="pt-BR"/>
        </w:rPr>
        <w:t>rasil</w:t>
      </w:r>
      <w:r w:rsidRPr="00F84A34">
        <w:rPr>
          <w:rFonts w:ascii="Times New Roman" w:hAnsi="Times New Roman" w:cs="Times New Roman"/>
          <w:sz w:val="22"/>
          <w:szCs w:val="22"/>
          <w:lang w:val="pt-BR"/>
        </w:rPr>
        <w:t>, Lei nº 13.415, de 16 de fevereiro de 2017. Ministério da Educação. Base nacional comum curricular: educação é a base. Brasília: MEC, 2017.</w:t>
      </w:r>
      <w:r w:rsidRPr="00F84A34">
        <w:rPr>
          <w:rStyle w:val="Forte"/>
          <w:rFonts w:ascii="Times New Roman" w:hAnsi="Times New Roman" w:cs="Times New Roman"/>
          <w:sz w:val="22"/>
          <w:szCs w:val="22"/>
          <w:lang w:val="pt-BR"/>
        </w:rPr>
        <w:t xml:space="preserve"> </w:t>
      </w:r>
      <w:hyperlink r:id="rId16" w:history="1">
        <w:r w:rsidRPr="00F84A34">
          <w:rPr>
            <w:rStyle w:val="Hyperlink"/>
            <w:rFonts w:ascii="Times New Roman" w:hAnsi="Times New Roman" w:cs="Times New Roman"/>
            <w:sz w:val="22"/>
            <w:szCs w:val="22"/>
            <w:lang w:val="pt-BR"/>
          </w:rPr>
          <w:t>http://basenacionalcomum.mec.gov.br/implementacao/praticas/caderno-de-praticas/aprofundamentos/193-tecnologias-digitais-da-informacao-e-comunicacao-no-contexto-escolar-possibilidades</w:t>
        </w:r>
      </w:hyperlink>
    </w:p>
    <w:p w14:paraId="5C4F0397" w14:textId="298A8F8E" w:rsidR="002848B8" w:rsidRPr="002848B8" w:rsidRDefault="002848B8" w:rsidP="00E358A9">
      <w:pPr>
        <w:spacing w:after="120"/>
        <w:ind w:left="709" w:hanging="709"/>
        <w:rPr>
          <w:rFonts w:ascii="Times New Roman" w:hAnsi="Times New Roman" w:cs="Times New Roman"/>
          <w:color w:val="222222"/>
          <w:sz w:val="22"/>
          <w:szCs w:val="22"/>
          <w:shd w:val="clear" w:color="auto" w:fill="FFFFFF"/>
        </w:rPr>
      </w:pPr>
      <w:r w:rsidRPr="00F84A34">
        <w:rPr>
          <w:rFonts w:ascii="Times New Roman" w:hAnsi="Times New Roman" w:cs="Times New Roman"/>
          <w:color w:val="222222"/>
          <w:sz w:val="22"/>
          <w:szCs w:val="22"/>
          <w:shd w:val="clear" w:color="auto" w:fill="FFFFFF"/>
          <w:lang w:val="en-US"/>
        </w:rPr>
        <w:t xml:space="preserve">Caiman, C., &amp; </w:t>
      </w:r>
      <w:proofErr w:type="spellStart"/>
      <w:r w:rsidRPr="00F84A34">
        <w:rPr>
          <w:rFonts w:ascii="Times New Roman" w:hAnsi="Times New Roman" w:cs="Times New Roman"/>
          <w:color w:val="222222"/>
          <w:sz w:val="22"/>
          <w:szCs w:val="22"/>
          <w:shd w:val="clear" w:color="auto" w:fill="FFFFFF"/>
          <w:lang w:val="en-US"/>
        </w:rPr>
        <w:t>Kjällander</w:t>
      </w:r>
      <w:proofErr w:type="spellEnd"/>
      <w:r w:rsidRPr="00F84A34">
        <w:rPr>
          <w:rFonts w:ascii="Times New Roman" w:hAnsi="Times New Roman" w:cs="Times New Roman"/>
          <w:color w:val="222222"/>
          <w:sz w:val="22"/>
          <w:szCs w:val="22"/>
          <w:shd w:val="clear" w:color="auto" w:fill="FFFFFF"/>
          <w:lang w:val="en-US"/>
        </w:rPr>
        <w:t>, S. (2023). Elementary students</w:t>
      </w:r>
      <w:r w:rsidR="008159C4">
        <w:rPr>
          <w:rFonts w:ascii="Times New Roman" w:hAnsi="Times New Roman" w:cs="Times New Roman"/>
          <w:color w:val="222222"/>
          <w:sz w:val="22"/>
          <w:szCs w:val="22"/>
          <w:shd w:val="clear" w:color="auto" w:fill="FFFFFF"/>
          <w:lang w:val="en-US"/>
        </w:rPr>
        <w:t xml:space="preserve"> </w:t>
      </w:r>
      <w:r w:rsidRPr="002848B8">
        <w:rPr>
          <w:rFonts w:ascii="Times New Roman" w:hAnsi="Times New Roman" w:cs="Times New Roman"/>
          <w:color w:val="222222"/>
          <w:sz w:val="22"/>
          <w:szCs w:val="22"/>
          <w:shd w:val="clear" w:color="auto" w:fill="FFFFFF"/>
          <w:lang w:val="en-US"/>
        </w:rPr>
        <w:t>‘outdoor–</w:t>
      </w:r>
      <w:proofErr w:type="spellStart"/>
      <w:r w:rsidRPr="002848B8">
        <w:rPr>
          <w:rFonts w:ascii="Times New Roman" w:hAnsi="Times New Roman" w:cs="Times New Roman"/>
          <w:color w:val="222222"/>
          <w:sz w:val="22"/>
          <w:szCs w:val="22"/>
          <w:shd w:val="clear" w:color="auto" w:fill="FFFFFF"/>
          <w:lang w:val="en-US"/>
        </w:rPr>
        <w:t>digital’explorations</w:t>
      </w:r>
      <w:proofErr w:type="spellEnd"/>
      <w:r w:rsidRPr="002848B8">
        <w:rPr>
          <w:rFonts w:ascii="Times New Roman" w:hAnsi="Times New Roman" w:cs="Times New Roman"/>
          <w:color w:val="222222"/>
          <w:sz w:val="22"/>
          <w:szCs w:val="22"/>
          <w:shd w:val="clear" w:color="auto" w:fill="FFFFFF"/>
          <w:lang w:val="en-US"/>
        </w:rPr>
        <w:t xml:space="preserve"> in ecology-learning through chains of transduction. </w:t>
      </w:r>
      <w:r w:rsidRPr="002848B8">
        <w:rPr>
          <w:rFonts w:ascii="Times New Roman" w:hAnsi="Times New Roman" w:cs="Times New Roman"/>
          <w:i/>
          <w:iCs/>
          <w:color w:val="222222"/>
          <w:sz w:val="22"/>
          <w:szCs w:val="22"/>
          <w:shd w:val="clear" w:color="auto" w:fill="FFFFFF"/>
        </w:rPr>
        <w:t>Environmental Education Research</w:t>
      </w:r>
      <w:r w:rsidRPr="00A16A76">
        <w:rPr>
          <w:rFonts w:ascii="Times New Roman" w:hAnsi="Times New Roman" w:cs="Times New Roman"/>
          <w:i/>
          <w:iCs/>
          <w:color w:val="222222"/>
          <w:sz w:val="22"/>
          <w:szCs w:val="22"/>
          <w:shd w:val="clear" w:color="auto" w:fill="FFFFFF"/>
        </w:rPr>
        <w:t>, 29</w:t>
      </w:r>
      <w:r w:rsidRPr="002848B8">
        <w:rPr>
          <w:rFonts w:ascii="Times New Roman" w:hAnsi="Times New Roman" w:cs="Times New Roman"/>
          <w:color w:val="222222"/>
          <w:sz w:val="22"/>
          <w:szCs w:val="22"/>
          <w:shd w:val="clear" w:color="auto" w:fill="FFFFFF"/>
        </w:rPr>
        <w:t>(7), 1-18.</w:t>
      </w:r>
      <w:r w:rsidRPr="002848B8">
        <w:rPr>
          <w:rFonts w:ascii="Times New Roman" w:hAnsi="Times New Roman" w:cs="Times New Roman"/>
          <w:sz w:val="22"/>
          <w:szCs w:val="22"/>
        </w:rPr>
        <w:t xml:space="preserve"> </w:t>
      </w:r>
      <w:hyperlink r:id="rId17" w:history="1">
        <w:r w:rsidRPr="002848B8">
          <w:rPr>
            <w:rStyle w:val="Hyperlink"/>
            <w:rFonts w:ascii="Times New Roman" w:hAnsi="Times New Roman" w:cs="Times New Roman"/>
            <w:sz w:val="22"/>
            <w:szCs w:val="22"/>
            <w:shd w:val="clear" w:color="auto" w:fill="FFFFFF"/>
          </w:rPr>
          <w:t>https://doi.org/10.1080/13504622.2023.2229541</w:t>
        </w:r>
      </w:hyperlink>
    </w:p>
    <w:p w14:paraId="5503861D" w14:textId="447FF89C" w:rsidR="003416CC" w:rsidRPr="008839EC" w:rsidRDefault="003416CC" w:rsidP="00E358A9">
      <w:pPr>
        <w:pStyle w:val="Corpodetexto"/>
        <w:spacing w:after="120" w:line="240" w:lineRule="auto"/>
        <w:ind w:left="709" w:hanging="709"/>
        <w:rPr>
          <w:rFonts w:ascii="Times New Roman" w:hAnsi="Times New Roman" w:cs="Times New Roman"/>
          <w:sz w:val="22"/>
          <w:szCs w:val="22"/>
          <w:lang w:val="pt-BR"/>
        </w:rPr>
      </w:pPr>
      <w:r w:rsidRPr="00B40120">
        <w:rPr>
          <w:rFonts w:ascii="Times New Roman" w:hAnsi="Times New Roman" w:cs="Times New Roman"/>
          <w:sz w:val="22"/>
          <w:szCs w:val="22"/>
          <w:shd w:val="clear" w:color="auto" w:fill="FFFFFF"/>
          <w:lang w:val="en-US"/>
        </w:rPr>
        <w:lastRenderedPageBreak/>
        <w:t xml:space="preserve">Carvalho, J. N., Gomes, S. A. O., &amp; Braz, R. M. M. (2020). </w:t>
      </w:r>
      <w:r w:rsidRPr="002848B8">
        <w:rPr>
          <w:rFonts w:ascii="Times New Roman" w:hAnsi="Times New Roman" w:cs="Times New Roman"/>
          <w:sz w:val="22"/>
          <w:szCs w:val="22"/>
          <w:shd w:val="clear" w:color="auto" w:fill="FFFFFF"/>
          <w:lang w:val="pt-BR"/>
        </w:rPr>
        <w:t xml:space="preserve">Construindo um </w:t>
      </w:r>
      <w:r w:rsidRPr="002848B8">
        <w:rPr>
          <w:rFonts w:ascii="Times New Roman" w:hAnsi="Times New Roman" w:cs="Times New Roman"/>
          <w:i/>
          <w:iCs/>
          <w:sz w:val="22"/>
          <w:szCs w:val="22"/>
          <w:shd w:val="clear" w:color="auto" w:fill="FFFFFF"/>
          <w:lang w:val="pt-BR"/>
        </w:rPr>
        <w:t>blog</w:t>
      </w:r>
      <w:r w:rsidRPr="002848B8">
        <w:rPr>
          <w:rFonts w:ascii="Times New Roman" w:hAnsi="Times New Roman" w:cs="Times New Roman"/>
          <w:sz w:val="22"/>
          <w:szCs w:val="22"/>
          <w:shd w:val="clear" w:color="auto" w:fill="FFFFFF"/>
          <w:lang w:val="pt-BR"/>
        </w:rPr>
        <w:t xml:space="preserve"> educativo sobre a sexualidade para alunos com deficiência auditiva. </w:t>
      </w:r>
      <w:r w:rsidRPr="002848B8">
        <w:rPr>
          <w:rFonts w:ascii="Times New Roman" w:hAnsi="Times New Roman" w:cs="Times New Roman"/>
          <w:i/>
          <w:iCs/>
          <w:sz w:val="22"/>
          <w:szCs w:val="22"/>
          <w:shd w:val="clear" w:color="auto" w:fill="FFFFFF"/>
          <w:lang w:val="pt-BR"/>
        </w:rPr>
        <w:t>Revista Práxis</w:t>
      </w:r>
      <w:r w:rsidRPr="00A16A76">
        <w:rPr>
          <w:rFonts w:ascii="Times New Roman" w:hAnsi="Times New Roman" w:cs="Times New Roman"/>
          <w:i/>
          <w:iCs/>
          <w:sz w:val="22"/>
          <w:szCs w:val="22"/>
          <w:shd w:val="clear" w:color="auto" w:fill="FFFFFF"/>
          <w:lang w:val="pt-BR"/>
        </w:rPr>
        <w:t>, 12</w:t>
      </w:r>
      <w:r w:rsidRPr="0077737A">
        <w:rPr>
          <w:rFonts w:ascii="Times New Roman" w:hAnsi="Times New Roman" w:cs="Times New Roman"/>
          <w:sz w:val="22"/>
          <w:szCs w:val="22"/>
          <w:shd w:val="clear" w:color="auto" w:fill="FFFFFF"/>
          <w:lang w:val="pt-BR"/>
        </w:rPr>
        <w:t>(23</w:t>
      </w:r>
      <w:r w:rsidRPr="002848B8">
        <w:rPr>
          <w:rFonts w:ascii="Times New Roman" w:hAnsi="Times New Roman" w:cs="Times New Roman"/>
          <w:sz w:val="22"/>
          <w:szCs w:val="22"/>
          <w:shd w:val="clear" w:color="auto" w:fill="FFFFFF"/>
          <w:lang w:val="pt-BR"/>
        </w:rPr>
        <w:t>)</w:t>
      </w:r>
      <w:r w:rsidR="001A3D29" w:rsidRPr="002848B8">
        <w:rPr>
          <w:rFonts w:ascii="Times New Roman" w:hAnsi="Times New Roman" w:cs="Times New Roman"/>
          <w:sz w:val="22"/>
          <w:szCs w:val="22"/>
          <w:shd w:val="clear" w:color="auto" w:fill="FFFFFF"/>
          <w:lang w:val="pt-BR"/>
        </w:rPr>
        <w:t>, 67-73</w:t>
      </w:r>
      <w:r w:rsidRPr="002848B8">
        <w:rPr>
          <w:rFonts w:ascii="Times New Roman" w:hAnsi="Times New Roman" w:cs="Times New Roman"/>
          <w:sz w:val="22"/>
          <w:szCs w:val="22"/>
          <w:shd w:val="clear" w:color="auto" w:fill="FFFFFF"/>
          <w:lang w:val="pt-BR"/>
        </w:rPr>
        <w:t>.</w:t>
      </w:r>
      <w:r w:rsidRPr="002848B8">
        <w:rPr>
          <w:rFonts w:ascii="Times New Roman" w:hAnsi="Times New Roman" w:cs="Times New Roman"/>
          <w:sz w:val="22"/>
          <w:szCs w:val="22"/>
          <w:lang w:val="pt-BR"/>
        </w:rPr>
        <w:t xml:space="preserve"> </w:t>
      </w:r>
      <w:hyperlink r:id="rId18" w:history="1">
        <w:r w:rsidRPr="008839EC">
          <w:rPr>
            <w:rStyle w:val="Hyperlink"/>
            <w:rFonts w:ascii="Times New Roman" w:hAnsi="Times New Roman" w:cs="Times New Roman"/>
            <w:sz w:val="22"/>
            <w:szCs w:val="22"/>
            <w:lang w:val="pt-BR"/>
          </w:rPr>
          <w:t>http://revistas.unifoa.edu.br/praxis/article/view/3013</w:t>
        </w:r>
      </w:hyperlink>
    </w:p>
    <w:p w14:paraId="14DE57BB" w14:textId="77777777" w:rsidR="00DF511F" w:rsidRPr="00B40120" w:rsidRDefault="00DF511F" w:rsidP="00E358A9">
      <w:pPr>
        <w:spacing w:after="120"/>
        <w:ind w:left="709" w:hanging="709"/>
        <w:rPr>
          <w:rFonts w:ascii="Times New Roman" w:hAnsi="Times New Roman" w:cs="Times New Roman"/>
          <w:color w:val="222222"/>
          <w:sz w:val="22"/>
          <w:szCs w:val="22"/>
          <w:shd w:val="clear" w:color="auto" w:fill="FFFFFF"/>
          <w:lang w:val="en-US"/>
        </w:rPr>
      </w:pPr>
      <w:r w:rsidRPr="00DF511F">
        <w:rPr>
          <w:rFonts w:ascii="Times New Roman" w:hAnsi="Times New Roman" w:cs="Times New Roman"/>
          <w:color w:val="222222"/>
          <w:sz w:val="22"/>
          <w:szCs w:val="22"/>
          <w:shd w:val="clear" w:color="auto" w:fill="FFFFFF"/>
          <w:lang w:val="en-US"/>
        </w:rPr>
        <w:t>Christie, H., &amp; Morris, N. (2021). Using assessed blogs to enhance student engagement. </w:t>
      </w:r>
      <w:r w:rsidRPr="00B40120">
        <w:rPr>
          <w:rFonts w:ascii="Times New Roman" w:hAnsi="Times New Roman" w:cs="Times New Roman"/>
          <w:i/>
          <w:iCs/>
          <w:color w:val="222222"/>
          <w:sz w:val="22"/>
          <w:szCs w:val="22"/>
          <w:shd w:val="clear" w:color="auto" w:fill="FFFFFF"/>
          <w:lang w:val="en-US"/>
        </w:rPr>
        <w:t>Teaching in Higher Education</w:t>
      </w:r>
      <w:r w:rsidRPr="00B40120">
        <w:rPr>
          <w:rFonts w:ascii="Times New Roman" w:hAnsi="Times New Roman" w:cs="Times New Roman"/>
          <w:color w:val="222222"/>
          <w:sz w:val="22"/>
          <w:szCs w:val="22"/>
          <w:shd w:val="clear" w:color="auto" w:fill="FFFFFF"/>
          <w:lang w:val="en-US"/>
        </w:rPr>
        <w:t>, </w:t>
      </w:r>
      <w:r w:rsidRPr="00B40120">
        <w:rPr>
          <w:rFonts w:ascii="Times New Roman" w:hAnsi="Times New Roman" w:cs="Times New Roman"/>
          <w:i/>
          <w:iCs/>
          <w:color w:val="222222"/>
          <w:sz w:val="22"/>
          <w:szCs w:val="22"/>
          <w:shd w:val="clear" w:color="auto" w:fill="FFFFFF"/>
          <w:lang w:val="en-US"/>
        </w:rPr>
        <w:t>26</w:t>
      </w:r>
      <w:r w:rsidRPr="00B40120">
        <w:rPr>
          <w:rFonts w:ascii="Times New Roman" w:hAnsi="Times New Roman" w:cs="Times New Roman"/>
          <w:color w:val="222222"/>
          <w:sz w:val="22"/>
          <w:szCs w:val="22"/>
          <w:shd w:val="clear" w:color="auto" w:fill="FFFFFF"/>
          <w:lang w:val="en-US"/>
        </w:rPr>
        <w:t xml:space="preserve">(4), 573-585. </w:t>
      </w:r>
      <w:hyperlink r:id="rId19" w:history="1">
        <w:r w:rsidRPr="00B40120">
          <w:rPr>
            <w:rStyle w:val="Hyperlink"/>
            <w:rFonts w:ascii="Times New Roman" w:hAnsi="Times New Roman" w:cs="Times New Roman"/>
            <w:sz w:val="22"/>
            <w:szCs w:val="22"/>
            <w:shd w:val="clear" w:color="auto" w:fill="FFFFFF"/>
            <w:lang w:val="en-US"/>
          </w:rPr>
          <w:t>https://doi.org/10.1080/13562517.2019.1662390</w:t>
        </w:r>
      </w:hyperlink>
    </w:p>
    <w:p w14:paraId="7D00B6E8" w14:textId="215E5CB6" w:rsidR="00271D70" w:rsidRDefault="00271D70" w:rsidP="00E358A9">
      <w:pPr>
        <w:pStyle w:val="Corpodetexto"/>
        <w:spacing w:after="120" w:line="240" w:lineRule="auto"/>
        <w:ind w:left="709" w:hanging="709"/>
        <w:rPr>
          <w:rStyle w:val="Hyperlink"/>
          <w:rFonts w:ascii="Times New Roman" w:hAnsi="Times New Roman" w:cs="Times New Roman"/>
          <w:sz w:val="22"/>
          <w:szCs w:val="22"/>
          <w:lang w:val="pt-BR"/>
        </w:rPr>
      </w:pPr>
      <w:r w:rsidRPr="00B40120">
        <w:rPr>
          <w:rFonts w:ascii="Times New Roman" w:hAnsi="Times New Roman" w:cs="Times New Roman"/>
          <w:color w:val="222222"/>
          <w:sz w:val="22"/>
          <w:szCs w:val="22"/>
          <w:shd w:val="clear" w:color="auto" w:fill="FFFFFF"/>
          <w:lang w:val="en-US"/>
        </w:rPr>
        <w:t xml:space="preserve">Costa, G. F. D. (2018). </w:t>
      </w:r>
      <w:r w:rsidRPr="00DF511F">
        <w:rPr>
          <w:rFonts w:ascii="Times New Roman" w:hAnsi="Times New Roman" w:cs="Times New Roman"/>
          <w:i/>
          <w:iCs/>
          <w:color w:val="222222"/>
          <w:sz w:val="22"/>
          <w:szCs w:val="22"/>
          <w:shd w:val="clear" w:color="auto" w:fill="FFFFFF"/>
          <w:lang w:val="pt-BR"/>
        </w:rPr>
        <w:t>Aprendizagem colaborativa com uso de um blog:</w:t>
      </w:r>
      <w:r w:rsidRPr="00BC3AEE">
        <w:rPr>
          <w:rFonts w:ascii="Times New Roman" w:hAnsi="Times New Roman" w:cs="Times New Roman"/>
          <w:i/>
          <w:iCs/>
          <w:color w:val="222222"/>
          <w:sz w:val="22"/>
          <w:szCs w:val="22"/>
          <w:shd w:val="clear" w:color="auto" w:fill="FFFFFF"/>
          <w:lang w:val="pt-BR"/>
        </w:rPr>
        <w:t xml:space="preserve"> Ensino de Geometria na Educação de Jovens e Adultos</w:t>
      </w:r>
      <w:r w:rsidRPr="00BC3AEE">
        <w:rPr>
          <w:rFonts w:ascii="Times New Roman" w:hAnsi="Times New Roman" w:cs="Times New Roman"/>
          <w:color w:val="222222"/>
          <w:sz w:val="22"/>
          <w:szCs w:val="22"/>
          <w:shd w:val="clear" w:color="auto" w:fill="FFFFFF"/>
          <w:lang w:val="pt-BR"/>
        </w:rPr>
        <w:t xml:space="preserve">. Dissertação, Mestrado em </w:t>
      </w:r>
      <w:r w:rsidRPr="00BC3AEE">
        <w:rPr>
          <w:rFonts w:ascii="Times New Roman" w:hAnsi="Times New Roman" w:cs="Times New Roman"/>
          <w:sz w:val="22"/>
          <w:szCs w:val="22"/>
          <w:lang w:val="pt-BR"/>
        </w:rPr>
        <w:t xml:space="preserve">Ensino de Ciências e Educação Matemática, Universidade Estadual da Paraíba. </w:t>
      </w:r>
      <w:hyperlink r:id="rId20" w:history="1">
        <w:r w:rsidRPr="00915860">
          <w:rPr>
            <w:rStyle w:val="Hyperlink"/>
            <w:rFonts w:ascii="Times New Roman" w:hAnsi="Times New Roman" w:cs="Times New Roman"/>
            <w:sz w:val="22"/>
            <w:szCs w:val="22"/>
            <w:lang w:val="pt-BR"/>
          </w:rPr>
          <w:t>http://tede.bc.uepb.edu.br/jspui/handle/tede/3880</w:t>
        </w:r>
      </w:hyperlink>
    </w:p>
    <w:p w14:paraId="35B123B0" w14:textId="67B2D8A6" w:rsidR="00D31A39" w:rsidRPr="00D31A39" w:rsidRDefault="00D31A39" w:rsidP="00E358A9">
      <w:pPr>
        <w:pStyle w:val="Corpodetexto"/>
        <w:spacing w:after="120" w:line="240" w:lineRule="auto"/>
        <w:ind w:left="709" w:hanging="709"/>
        <w:rPr>
          <w:rFonts w:ascii="Times New Roman" w:hAnsi="Times New Roman" w:cs="Times New Roman"/>
          <w:sz w:val="22"/>
          <w:szCs w:val="22"/>
          <w:lang w:val="en-US"/>
        </w:rPr>
      </w:pPr>
      <w:proofErr w:type="spellStart"/>
      <w:r w:rsidRPr="00B40120">
        <w:rPr>
          <w:rFonts w:ascii="Times New Roman" w:hAnsi="Times New Roman" w:cs="Times New Roman"/>
          <w:color w:val="222222"/>
          <w:sz w:val="22"/>
          <w:szCs w:val="22"/>
          <w:shd w:val="clear" w:color="auto" w:fill="FFFFFF"/>
          <w:lang w:val="pt-BR"/>
        </w:rPr>
        <w:t>Cueva</w:t>
      </w:r>
      <w:proofErr w:type="spellEnd"/>
      <w:r w:rsidRPr="00B40120">
        <w:rPr>
          <w:rFonts w:ascii="Times New Roman" w:hAnsi="Times New Roman" w:cs="Times New Roman"/>
          <w:color w:val="222222"/>
          <w:sz w:val="22"/>
          <w:szCs w:val="22"/>
          <w:shd w:val="clear" w:color="auto" w:fill="FFFFFF"/>
          <w:lang w:val="pt-BR"/>
        </w:rPr>
        <w:t xml:space="preserve">, A., &amp; </w:t>
      </w:r>
      <w:proofErr w:type="spellStart"/>
      <w:r w:rsidRPr="00B40120">
        <w:rPr>
          <w:rFonts w:ascii="Times New Roman" w:hAnsi="Times New Roman" w:cs="Times New Roman"/>
          <w:color w:val="222222"/>
          <w:sz w:val="22"/>
          <w:szCs w:val="22"/>
          <w:shd w:val="clear" w:color="auto" w:fill="FFFFFF"/>
          <w:lang w:val="pt-BR"/>
        </w:rPr>
        <w:t>Inga</w:t>
      </w:r>
      <w:proofErr w:type="spellEnd"/>
      <w:r w:rsidRPr="00B40120">
        <w:rPr>
          <w:rFonts w:ascii="Times New Roman" w:hAnsi="Times New Roman" w:cs="Times New Roman"/>
          <w:color w:val="222222"/>
          <w:sz w:val="22"/>
          <w:szCs w:val="22"/>
          <w:shd w:val="clear" w:color="auto" w:fill="FFFFFF"/>
          <w:lang w:val="pt-BR"/>
        </w:rPr>
        <w:t xml:space="preserve">, E. (2022). </w:t>
      </w:r>
      <w:r w:rsidRPr="00D31A39">
        <w:rPr>
          <w:rFonts w:ascii="Times New Roman" w:hAnsi="Times New Roman" w:cs="Times New Roman"/>
          <w:color w:val="222222"/>
          <w:sz w:val="22"/>
          <w:szCs w:val="22"/>
          <w:shd w:val="clear" w:color="auto" w:fill="FFFFFF"/>
          <w:lang w:val="en-US"/>
        </w:rPr>
        <w:t>Information and Communication Technologies for Education Considering the Flipped Learning Model. </w:t>
      </w:r>
      <w:r w:rsidRPr="00D31A39">
        <w:rPr>
          <w:rFonts w:ascii="Times New Roman" w:hAnsi="Times New Roman" w:cs="Times New Roman"/>
          <w:i/>
          <w:iCs/>
          <w:color w:val="222222"/>
          <w:sz w:val="22"/>
          <w:szCs w:val="22"/>
          <w:shd w:val="clear" w:color="auto" w:fill="FFFFFF"/>
        </w:rPr>
        <w:t>Education Sciences</w:t>
      </w:r>
      <w:r w:rsidRPr="00D31A39">
        <w:rPr>
          <w:rFonts w:ascii="Times New Roman" w:hAnsi="Times New Roman" w:cs="Times New Roman"/>
          <w:color w:val="222222"/>
          <w:sz w:val="22"/>
          <w:szCs w:val="22"/>
          <w:shd w:val="clear" w:color="auto" w:fill="FFFFFF"/>
        </w:rPr>
        <w:t>, </w:t>
      </w:r>
      <w:r w:rsidRPr="00A16A76">
        <w:rPr>
          <w:rFonts w:ascii="Times New Roman" w:hAnsi="Times New Roman" w:cs="Times New Roman"/>
          <w:i/>
          <w:iCs/>
          <w:color w:val="222222"/>
          <w:sz w:val="22"/>
          <w:szCs w:val="22"/>
          <w:shd w:val="clear" w:color="auto" w:fill="FFFFFF"/>
        </w:rPr>
        <w:t>12</w:t>
      </w:r>
      <w:r w:rsidRPr="0077737A">
        <w:rPr>
          <w:rFonts w:ascii="Times New Roman" w:hAnsi="Times New Roman" w:cs="Times New Roman"/>
          <w:color w:val="222222"/>
          <w:sz w:val="22"/>
          <w:szCs w:val="22"/>
          <w:shd w:val="clear" w:color="auto" w:fill="FFFFFF"/>
        </w:rPr>
        <w:t>(3</w:t>
      </w:r>
      <w:r w:rsidRPr="00D31A39">
        <w:rPr>
          <w:rFonts w:ascii="Times New Roman" w:hAnsi="Times New Roman" w:cs="Times New Roman"/>
          <w:color w:val="222222"/>
          <w:sz w:val="22"/>
          <w:szCs w:val="22"/>
          <w:shd w:val="clear" w:color="auto" w:fill="FFFFFF"/>
        </w:rPr>
        <w:t xml:space="preserve">), 207. </w:t>
      </w:r>
      <w:hyperlink r:id="rId21" w:history="1">
        <w:r w:rsidRPr="00D31A39">
          <w:rPr>
            <w:rStyle w:val="Hyperlink"/>
            <w:rFonts w:ascii="Times New Roman" w:hAnsi="Times New Roman" w:cs="Times New Roman"/>
            <w:sz w:val="22"/>
            <w:szCs w:val="22"/>
            <w:shd w:val="clear" w:color="auto" w:fill="FFFFFF"/>
          </w:rPr>
          <w:t>https://doi.org/10.3390/educsci12030207</w:t>
        </w:r>
      </w:hyperlink>
    </w:p>
    <w:p w14:paraId="6F2ADF6A" w14:textId="4279C02E" w:rsidR="00BC3AEE" w:rsidRPr="00BC3AEE" w:rsidRDefault="00D31A39" w:rsidP="00E358A9">
      <w:pPr>
        <w:pStyle w:val="Corpodetexto"/>
        <w:spacing w:after="120" w:line="240" w:lineRule="auto"/>
        <w:ind w:left="709" w:hanging="709"/>
        <w:rPr>
          <w:rFonts w:ascii="Times New Roman" w:hAnsi="Times New Roman" w:cs="Times New Roman"/>
          <w:sz w:val="22"/>
          <w:szCs w:val="22"/>
          <w:shd w:val="clear" w:color="auto" w:fill="FFFFFF"/>
          <w:lang w:val="pt-BR"/>
        </w:rPr>
      </w:pPr>
      <w:r w:rsidRPr="00D31A39">
        <w:rPr>
          <w:rFonts w:ascii="Times New Roman" w:hAnsi="Times New Roman" w:cs="Times New Roman"/>
          <w:color w:val="222222"/>
          <w:sz w:val="22"/>
          <w:szCs w:val="22"/>
          <w:shd w:val="clear" w:color="auto" w:fill="FFFFFF"/>
        </w:rPr>
        <w:t>Diesel, A., Schuck, R. J., Goulart, L. K. &amp; Martins</w:t>
      </w:r>
      <w:r w:rsidR="00BC3AEE" w:rsidRPr="00D31A39">
        <w:rPr>
          <w:rFonts w:ascii="Times New Roman" w:hAnsi="Times New Roman" w:cs="Times New Roman"/>
          <w:color w:val="222222"/>
          <w:sz w:val="22"/>
          <w:szCs w:val="22"/>
          <w:shd w:val="clear" w:color="auto" w:fill="FFFFFF"/>
        </w:rPr>
        <w:t xml:space="preserve">, S. N. (2018). </w:t>
      </w:r>
      <w:r w:rsidR="00BC3AEE" w:rsidRPr="00D31A39">
        <w:rPr>
          <w:rFonts w:ascii="Times New Roman" w:hAnsi="Times New Roman" w:cs="Times New Roman"/>
          <w:color w:val="222222"/>
          <w:sz w:val="22"/>
          <w:szCs w:val="22"/>
          <w:shd w:val="clear" w:color="auto" w:fill="FFFFFF"/>
          <w:lang w:val="pt-BR"/>
        </w:rPr>
        <w:t>Tecnologias de informação e comunicação no compartilhamento de aprendizagens na educação básica. </w:t>
      </w:r>
      <w:r w:rsidR="00BC3AEE" w:rsidRPr="00D31A39">
        <w:rPr>
          <w:rFonts w:ascii="Times New Roman" w:hAnsi="Times New Roman" w:cs="Times New Roman"/>
          <w:i/>
          <w:iCs/>
          <w:color w:val="222222"/>
          <w:sz w:val="22"/>
          <w:szCs w:val="22"/>
          <w:shd w:val="clear" w:color="auto" w:fill="FFFFFF"/>
          <w:lang w:val="pt-BR"/>
        </w:rPr>
        <w:t>Revista Ibero-Americana de Estudos</w:t>
      </w:r>
      <w:r w:rsidR="00BC3AEE" w:rsidRPr="00BC3AEE">
        <w:rPr>
          <w:rFonts w:ascii="Times New Roman" w:hAnsi="Times New Roman" w:cs="Times New Roman"/>
          <w:i/>
          <w:iCs/>
          <w:color w:val="222222"/>
          <w:sz w:val="22"/>
          <w:szCs w:val="22"/>
          <w:shd w:val="clear" w:color="auto" w:fill="FFFFFF"/>
          <w:lang w:val="pt-BR"/>
        </w:rPr>
        <w:t xml:space="preserve"> em Educação</w:t>
      </w:r>
      <w:r w:rsidR="00BC3AEE" w:rsidRPr="00BC3AEE">
        <w:rPr>
          <w:rFonts w:ascii="Times New Roman" w:hAnsi="Times New Roman" w:cs="Times New Roman"/>
          <w:color w:val="222222"/>
          <w:sz w:val="22"/>
          <w:szCs w:val="22"/>
          <w:shd w:val="clear" w:color="auto" w:fill="FFFFFF"/>
          <w:lang w:val="pt-BR"/>
        </w:rPr>
        <w:t>, </w:t>
      </w:r>
      <w:r w:rsidR="00BC3AEE" w:rsidRPr="00A16A76">
        <w:rPr>
          <w:rFonts w:ascii="Times New Roman" w:hAnsi="Times New Roman" w:cs="Times New Roman"/>
          <w:i/>
          <w:iCs/>
          <w:color w:val="222222"/>
          <w:sz w:val="22"/>
          <w:szCs w:val="22"/>
          <w:shd w:val="clear" w:color="auto" w:fill="FFFFFF"/>
          <w:lang w:val="pt-BR"/>
        </w:rPr>
        <w:t>13</w:t>
      </w:r>
      <w:r w:rsidR="00BC3AEE" w:rsidRPr="0077737A">
        <w:rPr>
          <w:rFonts w:ascii="Times New Roman" w:hAnsi="Times New Roman" w:cs="Times New Roman"/>
          <w:color w:val="222222"/>
          <w:sz w:val="22"/>
          <w:szCs w:val="22"/>
          <w:shd w:val="clear" w:color="auto" w:fill="FFFFFF"/>
          <w:lang w:val="pt-BR"/>
        </w:rPr>
        <w:t>(</w:t>
      </w:r>
      <w:r w:rsidR="00BC3AEE" w:rsidRPr="00BC3AEE">
        <w:rPr>
          <w:rFonts w:ascii="Times New Roman" w:hAnsi="Times New Roman" w:cs="Times New Roman"/>
          <w:color w:val="222222"/>
          <w:sz w:val="22"/>
          <w:szCs w:val="22"/>
          <w:shd w:val="clear" w:color="auto" w:fill="FFFFFF"/>
          <w:lang w:val="pt-BR"/>
        </w:rPr>
        <w:t>1), 59-77.</w:t>
      </w:r>
      <w:r w:rsidR="00BC3AEE" w:rsidRPr="00BC3AEE">
        <w:rPr>
          <w:rFonts w:ascii="Times New Roman" w:hAnsi="Times New Roman" w:cs="Times New Roman"/>
          <w:sz w:val="22"/>
          <w:szCs w:val="22"/>
          <w:shd w:val="clear" w:color="auto" w:fill="FFFFFF"/>
          <w:lang w:val="pt-BR"/>
        </w:rPr>
        <w:t xml:space="preserve"> </w:t>
      </w:r>
      <w:hyperlink r:id="rId22" w:history="1">
        <w:r w:rsidR="00BC3AEE" w:rsidRPr="00BC3AEE">
          <w:rPr>
            <w:rStyle w:val="Hyperlink"/>
            <w:rFonts w:ascii="Times New Roman" w:hAnsi="Times New Roman" w:cs="Times New Roman"/>
            <w:sz w:val="22"/>
            <w:szCs w:val="22"/>
            <w:shd w:val="clear" w:color="auto" w:fill="FFFFFF"/>
            <w:lang w:val="pt-BR"/>
          </w:rPr>
          <w:t>https://www.redalyc.org/journal/6198/619866978006/619866978006.pdf</w:t>
        </w:r>
      </w:hyperlink>
    </w:p>
    <w:p w14:paraId="033CE40D" w14:textId="4D8B2C2F" w:rsidR="003416CC" w:rsidRPr="00271D70" w:rsidRDefault="003416CC" w:rsidP="00E358A9">
      <w:pPr>
        <w:pStyle w:val="Corpodetexto"/>
        <w:spacing w:after="120" w:line="240" w:lineRule="auto"/>
        <w:ind w:left="709" w:hanging="709"/>
        <w:rPr>
          <w:rFonts w:ascii="Times New Roman" w:hAnsi="Times New Roman" w:cs="Times New Roman"/>
          <w:sz w:val="22"/>
          <w:szCs w:val="22"/>
          <w:lang w:val="pt-BR"/>
        </w:rPr>
      </w:pPr>
      <w:r w:rsidRPr="00BC3AEE">
        <w:rPr>
          <w:rFonts w:ascii="Times New Roman" w:hAnsi="Times New Roman" w:cs="Times New Roman"/>
          <w:sz w:val="22"/>
          <w:szCs w:val="22"/>
          <w:shd w:val="clear" w:color="auto" w:fill="FFFFFF"/>
          <w:lang w:val="pt-BR"/>
        </w:rPr>
        <w:t xml:space="preserve">Domingues, V. D. S. P., </w:t>
      </w:r>
      <w:proofErr w:type="spellStart"/>
      <w:r w:rsidRPr="00BC3AEE">
        <w:rPr>
          <w:rFonts w:ascii="Times New Roman" w:hAnsi="Times New Roman" w:cs="Times New Roman"/>
          <w:sz w:val="22"/>
          <w:szCs w:val="22"/>
          <w:shd w:val="clear" w:color="auto" w:fill="FFFFFF"/>
          <w:lang w:val="pt-BR"/>
        </w:rPr>
        <w:t>Santarem</w:t>
      </w:r>
      <w:proofErr w:type="spellEnd"/>
      <w:r w:rsidRPr="00BC3AEE">
        <w:rPr>
          <w:rFonts w:ascii="Times New Roman" w:hAnsi="Times New Roman" w:cs="Times New Roman"/>
          <w:sz w:val="22"/>
          <w:szCs w:val="22"/>
          <w:shd w:val="clear" w:color="auto" w:fill="FFFFFF"/>
          <w:lang w:val="pt-BR"/>
        </w:rPr>
        <w:t>, W. M., &amp; Leda, L. R. (2022). O uso da ferramenta</w:t>
      </w:r>
      <w:r w:rsidRPr="00271D70">
        <w:rPr>
          <w:rFonts w:ascii="Times New Roman" w:hAnsi="Times New Roman" w:cs="Times New Roman"/>
          <w:sz w:val="22"/>
          <w:szCs w:val="22"/>
          <w:shd w:val="clear" w:color="auto" w:fill="FFFFFF"/>
          <w:lang w:val="pt-BR"/>
        </w:rPr>
        <w:t xml:space="preserve"> </w:t>
      </w:r>
      <w:r w:rsidRPr="003E20BF">
        <w:rPr>
          <w:rFonts w:ascii="Times New Roman" w:hAnsi="Times New Roman" w:cs="Times New Roman"/>
          <w:i/>
          <w:iCs/>
          <w:sz w:val="22"/>
          <w:szCs w:val="22"/>
          <w:shd w:val="clear" w:color="auto" w:fill="FFFFFF"/>
          <w:lang w:val="pt-BR"/>
        </w:rPr>
        <w:t>blog</w:t>
      </w:r>
      <w:r w:rsidRPr="00271D70">
        <w:rPr>
          <w:rFonts w:ascii="Times New Roman" w:hAnsi="Times New Roman" w:cs="Times New Roman"/>
          <w:sz w:val="22"/>
          <w:szCs w:val="22"/>
          <w:shd w:val="clear" w:color="auto" w:fill="FFFFFF"/>
          <w:lang w:val="pt-BR"/>
        </w:rPr>
        <w:t xml:space="preserve"> como estratégia de divulgação científica para o ensino de ciências. </w:t>
      </w:r>
      <w:r w:rsidRPr="00271D70">
        <w:rPr>
          <w:rFonts w:ascii="Times New Roman" w:hAnsi="Times New Roman" w:cs="Times New Roman"/>
          <w:i/>
          <w:iCs/>
          <w:sz w:val="22"/>
          <w:szCs w:val="22"/>
          <w:lang w:val="pt-BR"/>
        </w:rPr>
        <w:t>R</w:t>
      </w:r>
      <w:r w:rsidR="0021386D" w:rsidRPr="00271D70">
        <w:rPr>
          <w:rFonts w:ascii="Times New Roman" w:hAnsi="Times New Roman" w:cs="Times New Roman"/>
          <w:i/>
          <w:iCs/>
          <w:sz w:val="22"/>
          <w:szCs w:val="22"/>
          <w:lang w:val="pt-BR"/>
        </w:rPr>
        <w:t>evista</w:t>
      </w:r>
      <w:r w:rsidRPr="00271D70">
        <w:rPr>
          <w:rFonts w:ascii="Times New Roman" w:hAnsi="Times New Roman" w:cs="Times New Roman"/>
          <w:i/>
          <w:iCs/>
          <w:sz w:val="22"/>
          <w:szCs w:val="22"/>
          <w:lang w:val="pt-BR"/>
        </w:rPr>
        <w:t xml:space="preserve"> Bras</w:t>
      </w:r>
      <w:r w:rsidR="0021386D" w:rsidRPr="00271D70">
        <w:rPr>
          <w:rFonts w:ascii="Times New Roman" w:hAnsi="Times New Roman" w:cs="Times New Roman"/>
          <w:i/>
          <w:iCs/>
          <w:sz w:val="22"/>
          <w:szCs w:val="22"/>
          <w:lang w:val="pt-BR"/>
        </w:rPr>
        <w:t>ileira de</w:t>
      </w:r>
      <w:r w:rsidRPr="00271D70">
        <w:rPr>
          <w:rFonts w:ascii="Times New Roman" w:hAnsi="Times New Roman" w:cs="Times New Roman"/>
          <w:i/>
          <w:iCs/>
          <w:sz w:val="22"/>
          <w:szCs w:val="22"/>
          <w:lang w:val="pt-BR"/>
        </w:rPr>
        <w:t>. Ens</w:t>
      </w:r>
      <w:r w:rsidR="0021386D" w:rsidRPr="00271D70">
        <w:rPr>
          <w:rFonts w:ascii="Times New Roman" w:hAnsi="Times New Roman" w:cs="Times New Roman"/>
          <w:i/>
          <w:iCs/>
          <w:sz w:val="22"/>
          <w:szCs w:val="22"/>
          <w:lang w:val="pt-BR"/>
        </w:rPr>
        <w:t xml:space="preserve">ino de </w:t>
      </w:r>
      <w:r w:rsidRPr="00271D70">
        <w:rPr>
          <w:rFonts w:ascii="Times New Roman" w:hAnsi="Times New Roman" w:cs="Times New Roman"/>
          <w:i/>
          <w:iCs/>
          <w:sz w:val="22"/>
          <w:szCs w:val="22"/>
          <w:lang w:val="pt-BR"/>
        </w:rPr>
        <w:t>Ci</w:t>
      </w:r>
      <w:r w:rsidR="0021386D" w:rsidRPr="00271D70">
        <w:rPr>
          <w:rFonts w:ascii="Times New Roman" w:hAnsi="Times New Roman" w:cs="Times New Roman"/>
          <w:i/>
          <w:iCs/>
          <w:sz w:val="22"/>
          <w:szCs w:val="22"/>
          <w:lang w:val="pt-BR"/>
        </w:rPr>
        <w:t>ência e</w:t>
      </w:r>
      <w:r w:rsidRPr="00271D70">
        <w:rPr>
          <w:rFonts w:ascii="Times New Roman" w:hAnsi="Times New Roman" w:cs="Times New Roman"/>
          <w:i/>
          <w:iCs/>
          <w:sz w:val="22"/>
          <w:szCs w:val="22"/>
          <w:lang w:val="pt-BR"/>
        </w:rPr>
        <w:t xml:space="preserve"> Tecnol</w:t>
      </w:r>
      <w:r w:rsidR="0021386D" w:rsidRPr="00271D70">
        <w:rPr>
          <w:rFonts w:ascii="Times New Roman" w:hAnsi="Times New Roman" w:cs="Times New Roman"/>
          <w:i/>
          <w:iCs/>
          <w:sz w:val="22"/>
          <w:szCs w:val="22"/>
          <w:lang w:val="pt-BR"/>
        </w:rPr>
        <w:t>ogia</w:t>
      </w:r>
      <w:r w:rsidRPr="00271D70">
        <w:rPr>
          <w:rFonts w:ascii="Times New Roman" w:hAnsi="Times New Roman" w:cs="Times New Roman"/>
          <w:sz w:val="22"/>
          <w:szCs w:val="22"/>
          <w:lang w:val="pt-BR"/>
        </w:rPr>
        <w:t xml:space="preserve">, </w:t>
      </w:r>
      <w:r w:rsidRPr="00A16A76">
        <w:rPr>
          <w:rFonts w:ascii="Times New Roman" w:hAnsi="Times New Roman" w:cs="Times New Roman"/>
          <w:i/>
          <w:iCs/>
          <w:sz w:val="22"/>
          <w:szCs w:val="22"/>
          <w:lang w:val="pt-BR"/>
        </w:rPr>
        <w:t>15</w:t>
      </w:r>
      <w:r w:rsidRPr="00271D70">
        <w:rPr>
          <w:rFonts w:ascii="Times New Roman" w:hAnsi="Times New Roman" w:cs="Times New Roman"/>
          <w:sz w:val="22"/>
          <w:szCs w:val="22"/>
          <w:lang w:val="pt-BR"/>
        </w:rPr>
        <w:t xml:space="preserve">, 1-17. </w:t>
      </w:r>
      <w:hyperlink r:id="rId23" w:history="1">
        <w:r w:rsidRPr="00271D70">
          <w:rPr>
            <w:rStyle w:val="Hyperlink"/>
            <w:rFonts w:ascii="Times New Roman" w:hAnsi="Times New Roman" w:cs="Times New Roman"/>
            <w:sz w:val="22"/>
            <w:szCs w:val="22"/>
            <w:lang w:val="pt-BR"/>
          </w:rPr>
          <w:t>https://www.arca.fiocruz.br/handle/icict/56639</w:t>
        </w:r>
      </w:hyperlink>
    </w:p>
    <w:p w14:paraId="63854E05" w14:textId="564AD8F7" w:rsidR="00826998" w:rsidRPr="00826998" w:rsidRDefault="00826998" w:rsidP="00E358A9">
      <w:pPr>
        <w:pStyle w:val="Corpodetexto"/>
        <w:spacing w:after="120" w:line="240" w:lineRule="auto"/>
        <w:ind w:left="709" w:hanging="709"/>
        <w:rPr>
          <w:rFonts w:ascii="Times New Roman" w:hAnsi="Times New Roman" w:cs="Times New Roman"/>
          <w:sz w:val="22"/>
          <w:szCs w:val="22"/>
          <w:lang w:val="pt-BR"/>
        </w:rPr>
      </w:pPr>
      <w:r w:rsidRPr="00271D70">
        <w:rPr>
          <w:rFonts w:ascii="Times New Roman" w:hAnsi="Times New Roman" w:cs="Times New Roman"/>
          <w:color w:val="222222"/>
          <w:sz w:val="22"/>
          <w:szCs w:val="22"/>
          <w:shd w:val="clear" w:color="auto" w:fill="FFFFFF"/>
          <w:lang w:val="pt-BR"/>
        </w:rPr>
        <w:t>Espíndola,</w:t>
      </w:r>
      <w:r w:rsidRPr="00826998">
        <w:rPr>
          <w:rFonts w:ascii="Times New Roman" w:hAnsi="Times New Roman" w:cs="Times New Roman"/>
          <w:color w:val="222222"/>
          <w:sz w:val="22"/>
          <w:szCs w:val="22"/>
          <w:shd w:val="clear" w:color="auto" w:fill="FFFFFF"/>
          <w:lang w:val="pt-BR"/>
        </w:rPr>
        <w:t xml:space="preserve"> M. B. de, &amp; </w:t>
      </w:r>
      <w:proofErr w:type="spellStart"/>
      <w:r w:rsidRPr="00826998">
        <w:rPr>
          <w:rFonts w:ascii="Times New Roman" w:hAnsi="Times New Roman" w:cs="Times New Roman"/>
          <w:color w:val="222222"/>
          <w:sz w:val="22"/>
          <w:szCs w:val="22"/>
          <w:shd w:val="clear" w:color="auto" w:fill="FFFFFF"/>
          <w:lang w:val="pt-BR"/>
        </w:rPr>
        <w:t>Giannella</w:t>
      </w:r>
      <w:proofErr w:type="spellEnd"/>
      <w:r w:rsidRPr="00826998">
        <w:rPr>
          <w:rFonts w:ascii="Times New Roman" w:hAnsi="Times New Roman" w:cs="Times New Roman"/>
          <w:color w:val="222222"/>
          <w:sz w:val="22"/>
          <w:szCs w:val="22"/>
          <w:shd w:val="clear" w:color="auto" w:fill="FFFFFF"/>
          <w:lang w:val="pt-BR"/>
        </w:rPr>
        <w:t>, T. R. (2018). Tecnologias digitais de informação e comunicação no ensino de Ciências e da Saúde: análise das formas de integração de ambientes virtuais de aprendizagem por professores universitários. </w:t>
      </w:r>
      <w:r w:rsidRPr="00826998">
        <w:rPr>
          <w:rFonts w:ascii="Times New Roman" w:hAnsi="Times New Roman" w:cs="Times New Roman"/>
          <w:i/>
          <w:iCs/>
          <w:color w:val="222222"/>
          <w:sz w:val="22"/>
          <w:szCs w:val="22"/>
          <w:shd w:val="clear" w:color="auto" w:fill="FFFFFF"/>
          <w:lang w:val="pt-BR"/>
        </w:rPr>
        <w:t>Revista brasileira de Ensino de Ciência e Tecnologia</w:t>
      </w:r>
      <w:r w:rsidRPr="00826998">
        <w:rPr>
          <w:rFonts w:ascii="Times New Roman" w:hAnsi="Times New Roman" w:cs="Times New Roman"/>
          <w:color w:val="222222"/>
          <w:sz w:val="22"/>
          <w:szCs w:val="22"/>
          <w:shd w:val="clear" w:color="auto" w:fill="FFFFFF"/>
          <w:lang w:val="pt-BR"/>
        </w:rPr>
        <w:t>, </w:t>
      </w:r>
      <w:r w:rsidRPr="00A16A76">
        <w:rPr>
          <w:rFonts w:ascii="Times New Roman" w:hAnsi="Times New Roman" w:cs="Times New Roman"/>
          <w:i/>
          <w:iCs/>
          <w:color w:val="222222"/>
          <w:sz w:val="22"/>
          <w:szCs w:val="22"/>
          <w:shd w:val="clear" w:color="auto" w:fill="FFFFFF"/>
          <w:lang w:val="pt-BR"/>
        </w:rPr>
        <w:t>11</w:t>
      </w:r>
      <w:r w:rsidRPr="0077737A">
        <w:rPr>
          <w:rFonts w:ascii="Times New Roman" w:hAnsi="Times New Roman" w:cs="Times New Roman"/>
          <w:color w:val="222222"/>
          <w:sz w:val="22"/>
          <w:szCs w:val="22"/>
          <w:shd w:val="clear" w:color="auto" w:fill="FFFFFF"/>
          <w:lang w:val="pt-BR"/>
        </w:rPr>
        <w:t>(2),</w:t>
      </w:r>
      <w:r w:rsidRPr="00826998">
        <w:rPr>
          <w:rFonts w:ascii="Times New Roman" w:hAnsi="Times New Roman" w:cs="Times New Roman"/>
          <w:color w:val="222222"/>
          <w:sz w:val="22"/>
          <w:szCs w:val="22"/>
          <w:shd w:val="clear" w:color="auto" w:fill="FFFFFF"/>
          <w:lang w:val="pt-BR"/>
        </w:rPr>
        <w:t xml:space="preserve"> </w:t>
      </w:r>
      <w:r w:rsidRPr="00544F0A">
        <w:rPr>
          <w:rFonts w:ascii="Times New Roman" w:hAnsi="Times New Roman" w:cs="Times New Roman"/>
          <w:sz w:val="22"/>
          <w:szCs w:val="22"/>
          <w:lang w:val="pt-BR"/>
        </w:rPr>
        <w:t>189-210</w:t>
      </w:r>
      <w:r w:rsidRPr="00826998">
        <w:rPr>
          <w:rFonts w:ascii="Times New Roman" w:hAnsi="Times New Roman" w:cs="Times New Roman"/>
          <w:color w:val="222222"/>
          <w:sz w:val="22"/>
          <w:szCs w:val="22"/>
          <w:shd w:val="clear" w:color="auto" w:fill="FFFFFF"/>
          <w:lang w:val="pt-BR"/>
        </w:rPr>
        <w:t>.</w:t>
      </w:r>
      <w:r w:rsidRPr="00826998">
        <w:rPr>
          <w:rFonts w:ascii="Times New Roman" w:hAnsi="Times New Roman" w:cs="Times New Roman"/>
          <w:sz w:val="22"/>
          <w:szCs w:val="22"/>
          <w:lang w:val="pt-BR"/>
        </w:rPr>
        <w:t xml:space="preserve"> </w:t>
      </w:r>
      <w:hyperlink r:id="rId24" w:history="1">
        <w:r w:rsidRPr="00826998">
          <w:rPr>
            <w:rStyle w:val="Hyperlink"/>
            <w:rFonts w:ascii="Times New Roman" w:hAnsi="Times New Roman" w:cs="Times New Roman"/>
            <w:sz w:val="22"/>
            <w:szCs w:val="22"/>
            <w:lang w:val="pt-BR"/>
          </w:rPr>
          <w:t>http://revistas.utfpr.edu.br/rbect/article/view/5978</w:t>
        </w:r>
      </w:hyperlink>
    </w:p>
    <w:p w14:paraId="3561DCE5" w14:textId="0ADB38A3" w:rsidR="003416CC" w:rsidRPr="00F32D4F" w:rsidRDefault="003416CC" w:rsidP="00E358A9">
      <w:pPr>
        <w:spacing w:after="120"/>
        <w:ind w:left="709" w:hanging="709"/>
        <w:rPr>
          <w:rFonts w:ascii="Times New Roman" w:hAnsi="Times New Roman" w:cs="Times New Roman"/>
          <w:sz w:val="22"/>
          <w:szCs w:val="22"/>
          <w:lang w:val="pt-BR"/>
        </w:rPr>
      </w:pPr>
      <w:proofErr w:type="spellStart"/>
      <w:r w:rsidRPr="00826998">
        <w:rPr>
          <w:rFonts w:ascii="Times New Roman" w:hAnsi="Times New Roman" w:cs="Times New Roman"/>
          <w:sz w:val="22"/>
          <w:szCs w:val="22"/>
          <w:shd w:val="clear" w:color="auto" w:fill="FFFFFF"/>
          <w:lang w:val="pt-BR"/>
        </w:rPr>
        <w:t>Faiões</w:t>
      </w:r>
      <w:proofErr w:type="spellEnd"/>
      <w:r w:rsidRPr="00826998">
        <w:rPr>
          <w:rFonts w:ascii="Times New Roman" w:hAnsi="Times New Roman" w:cs="Times New Roman"/>
          <w:sz w:val="22"/>
          <w:szCs w:val="22"/>
          <w:shd w:val="clear" w:color="auto" w:fill="FFFFFF"/>
          <w:lang w:val="pt-BR"/>
        </w:rPr>
        <w:t xml:space="preserve">, V. dos S. (2022). Simulações </w:t>
      </w:r>
      <w:proofErr w:type="spellStart"/>
      <w:r w:rsidRPr="00826998">
        <w:rPr>
          <w:rFonts w:ascii="Times New Roman" w:hAnsi="Times New Roman" w:cs="Times New Roman"/>
          <w:sz w:val="22"/>
          <w:szCs w:val="22"/>
          <w:shd w:val="clear" w:color="auto" w:fill="FFFFFF"/>
          <w:lang w:val="pt-BR"/>
        </w:rPr>
        <w:t>PhET</w:t>
      </w:r>
      <w:proofErr w:type="spellEnd"/>
      <w:r w:rsidRPr="00826998">
        <w:rPr>
          <w:rFonts w:ascii="Times New Roman" w:hAnsi="Times New Roman" w:cs="Times New Roman"/>
          <w:sz w:val="22"/>
          <w:szCs w:val="22"/>
          <w:shd w:val="clear" w:color="auto" w:fill="FFFFFF"/>
          <w:lang w:val="pt-BR"/>
        </w:rPr>
        <w:t>: recurso didático-pedagógico para o ensino de ciências alinhado à Base Nacional Comum</w:t>
      </w:r>
      <w:r w:rsidRPr="00F32D4F">
        <w:rPr>
          <w:rFonts w:ascii="Times New Roman" w:hAnsi="Times New Roman" w:cs="Times New Roman"/>
          <w:sz w:val="22"/>
          <w:szCs w:val="22"/>
          <w:shd w:val="clear" w:color="auto" w:fill="FFFFFF"/>
          <w:lang w:val="pt-BR"/>
        </w:rPr>
        <w:t xml:space="preserve"> Curricular. </w:t>
      </w:r>
      <w:r w:rsidRPr="00F32D4F">
        <w:rPr>
          <w:rFonts w:ascii="Times New Roman" w:hAnsi="Times New Roman" w:cs="Times New Roman"/>
          <w:i/>
          <w:iCs/>
          <w:sz w:val="22"/>
          <w:szCs w:val="22"/>
          <w:shd w:val="clear" w:color="auto" w:fill="FFFFFF"/>
          <w:lang w:val="pt-BR"/>
        </w:rPr>
        <w:t>Revista Brasileira de Ensino de Ciência e Tecnologia</w:t>
      </w:r>
      <w:r w:rsidRPr="00F32D4F">
        <w:rPr>
          <w:rFonts w:ascii="Times New Roman" w:hAnsi="Times New Roman" w:cs="Times New Roman"/>
          <w:sz w:val="22"/>
          <w:szCs w:val="22"/>
          <w:shd w:val="clear" w:color="auto" w:fill="FFFFFF"/>
          <w:lang w:val="pt-BR"/>
        </w:rPr>
        <w:t>, </w:t>
      </w:r>
      <w:r w:rsidRPr="00F32D4F">
        <w:rPr>
          <w:rFonts w:ascii="Times New Roman" w:hAnsi="Times New Roman" w:cs="Times New Roman"/>
          <w:i/>
          <w:iCs/>
          <w:sz w:val="22"/>
          <w:szCs w:val="22"/>
          <w:shd w:val="clear" w:color="auto" w:fill="FFFFFF"/>
          <w:lang w:val="pt-BR"/>
        </w:rPr>
        <w:t>15</w:t>
      </w:r>
      <w:r w:rsidRPr="00F32D4F">
        <w:rPr>
          <w:rFonts w:ascii="Times New Roman" w:hAnsi="Times New Roman" w:cs="Times New Roman"/>
          <w:sz w:val="22"/>
          <w:szCs w:val="22"/>
          <w:shd w:val="clear" w:color="auto" w:fill="FFFFFF"/>
          <w:lang w:val="pt-BR"/>
        </w:rPr>
        <w:t>(2)</w:t>
      </w:r>
      <w:r w:rsidR="001A3D29">
        <w:rPr>
          <w:rFonts w:ascii="Times New Roman" w:hAnsi="Times New Roman" w:cs="Times New Roman"/>
          <w:sz w:val="22"/>
          <w:szCs w:val="22"/>
          <w:shd w:val="clear" w:color="auto" w:fill="FFFFFF"/>
          <w:lang w:val="pt-BR"/>
        </w:rPr>
        <w:t>, 1-17</w:t>
      </w:r>
      <w:r w:rsidRPr="00F32D4F">
        <w:rPr>
          <w:rFonts w:ascii="Times New Roman" w:hAnsi="Times New Roman" w:cs="Times New Roman"/>
          <w:sz w:val="22"/>
          <w:szCs w:val="22"/>
          <w:shd w:val="clear" w:color="auto" w:fill="FFFFFF"/>
          <w:lang w:val="pt-BR"/>
        </w:rPr>
        <w:t>.</w:t>
      </w:r>
      <w:r w:rsidR="0021386D" w:rsidRPr="00F32D4F">
        <w:rPr>
          <w:rFonts w:ascii="Times New Roman" w:hAnsi="Times New Roman" w:cs="Times New Roman"/>
          <w:sz w:val="22"/>
          <w:szCs w:val="22"/>
          <w:shd w:val="clear" w:color="auto" w:fill="FFFFFF"/>
          <w:lang w:val="pt-BR"/>
        </w:rPr>
        <w:t xml:space="preserve"> </w:t>
      </w:r>
      <w:hyperlink r:id="rId25" w:history="1">
        <w:r w:rsidRPr="00F32D4F">
          <w:rPr>
            <w:rStyle w:val="Hyperlink"/>
            <w:rFonts w:ascii="Times New Roman" w:hAnsi="Times New Roman" w:cs="Times New Roman"/>
            <w:sz w:val="22"/>
            <w:szCs w:val="22"/>
            <w:lang w:val="pt-BR"/>
          </w:rPr>
          <w:t>http://revistas.utfpr.edu.br/rbect/article/view/14066</w:t>
        </w:r>
      </w:hyperlink>
      <w:r w:rsidRPr="00F32D4F">
        <w:rPr>
          <w:rFonts w:ascii="Times New Roman" w:hAnsi="Times New Roman" w:cs="Times New Roman"/>
          <w:sz w:val="22"/>
          <w:szCs w:val="22"/>
          <w:lang w:val="pt-BR"/>
        </w:rPr>
        <w:t xml:space="preserve">. </w:t>
      </w:r>
    </w:p>
    <w:p w14:paraId="37713963" w14:textId="6E6719A8" w:rsidR="00064413" w:rsidRPr="00F32D4F" w:rsidRDefault="00064413" w:rsidP="00E358A9">
      <w:pPr>
        <w:spacing w:after="120"/>
        <w:ind w:left="709" w:hanging="709"/>
        <w:rPr>
          <w:rFonts w:ascii="Times New Roman" w:hAnsi="Times New Roman" w:cs="Times New Roman"/>
          <w:sz w:val="22"/>
          <w:szCs w:val="22"/>
          <w:shd w:val="clear" w:color="auto" w:fill="FFFFFF"/>
          <w:lang w:val="pt-BR"/>
        </w:rPr>
      </w:pPr>
      <w:proofErr w:type="spellStart"/>
      <w:r w:rsidRPr="00F32D4F">
        <w:rPr>
          <w:rFonts w:ascii="Times New Roman" w:hAnsi="Times New Roman" w:cs="Times New Roman"/>
          <w:sz w:val="22"/>
          <w:szCs w:val="22"/>
          <w:shd w:val="clear" w:color="auto" w:fill="FFFFFF"/>
          <w:lang w:val="pt-BR"/>
        </w:rPr>
        <w:lastRenderedPageBreak/>
        <w:t>Grandisoli</w:t>
      </w:r>
      <w:proofErr w:type="spellEnd"/>
      <w:r w:rsidRPr="00F32D4F">
        <w:rPr>
          <w:rFonts w:ascii="Times New Roman" w:hAnsi="Times New Roman" w:cs="Times New Roman"/>
          <w:sz w:val="22"/>
          <w:szCs w:val="22"/>
          <w:shd w:val="clear" w:color="auto" w:fill="FFFFFF"/>
          <w:lang w:val="pt-BR"/>
        </w:rPr>
        <w:t xml:space="preserve">, E., Curvelo, E. C., &amp; </w:t>
      </w:r>
      <w:proofErr w:type="spellStart"/>
      <w:r w:rsidRPr="00F32D4F">
        <w:rPr>
          <w:rFonts w:ascii="Times New Roman" w:hAnsi="Times New Roman" w:cs="Times New Roman"/>
          <w:sz w:val="22"/>
          <w:szCs w:val="22"/>
          <w:shd w:val="clear" w:color="auto" w:fill="FFFFFF"/>
          <w:lang w:val="pt-BR"/>
        </w:rPr>
        <w:t>Neiman</w:t>
      </w:r>
      <w:proofErr w:type="spellEnd"/>
      <w:r w:rsidRPr="00F32D4F">
        <w:rPr>
          <w:rFonts w:ascii="Times New Roman" w:hAnsi="Times New Roman" w:cs="Times New Roman"/>
          <w:sz w:val="22"/>
          <w:szCs w:val="22"/>
          <w:shd w:val="clear" w:color="auto" w:fill="FFFFFF"/>
          <w:lang w:val="pt-BR"/>
        </w:rPr>
        <w:t>, Z. (2021). Políticas públicas de Educação Ambiental: História, formação e desafios. </w:t>
      </w:r>
      <w:r w:rsidRPr="00F32D4F">
        <w:rPr>
          <w:rFonts w:ascii="Times New Roman" w:hAnsi="Times New Roman" w:cs="Times New Roman"/>
          <w:i/>
          <w:iCs/>
          <w:sz w:val="22"/>
          <w:szCs w:val="22"/>
          <w:shd w:val="clear" w:color="auto" w:fill="FFFFFF"/>
          <w:lang w:val="pt-BR"/>
        </w:rPr>
        <w:t>Revista Brasileira De Educação Ambiental (</w:t>
      </w:r>
      <w:proofErr w:type="spellStart"/>
      <w:r w:rsidRPr="00F32D4F">
        <w:rPr>
          <w:rFonts w:ascii="Times New Roman" w:hAnsi="Times New Roman" w:cs="Times New Roman"/>
          <w:i/>
          <w:iCs/>
          <w:sz w:val="22"/>
          <w:szCs w:val="22"/>
          <w:shd w:val="clear" w:color="auto" w:fill="FFFFFF"/>
          <w:lang w:val="pt-BR"/>
        </w:rPr>
        <w:t>RevBEA</w:t>
      </w:r>
      <w:proofErr w:type="spellEnd"/>
      <w:r w:rsidRPr="00F32D4F">
        <w:rPr>
          <w:rFonts w:ascii="Times New Roman" w:hAnsi="Times New Roman" w:cs="Times New Roman"/>
          <w:i/>
          <w:iCs/>
          <w:sz w:val="22"/>
          <w:szCs w:val="22"/>
          <w:shd w:val="clear" w:color="auto" w:fill="FFFFFF"/>
          <w:lang w:val="pt-BR"/>
        </w:rPr>
        <w:t>)</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16</w:t>
      </w:r>
      <w:r w:rsidRPr="0077737A">
        <w:rPr>
          <w:rFonts w:ascii="Times New Roman" w:hAnsi="Times New Roman" w:cs="Times New Roman"/>
          <w:sz w:val="22"/>
          <w:szCs w:val="22"/>
          <w:shd w:val="clear" w:color="auto" w:fill="FFFFFF"/>
          <w:lang w:val="pt-BR"/>
        </w:rPr>
        <w:t>(</w:t>
      </w:r>
      <w:r w:rsidRPr="00F32D4F">
        <w:rPr>
          <w:rFonts w:ascii="Times New Roman" w:hAnsi="Times New Roman" w:cs="Times New Roman"/>
          <w:sz w:val="22"/>
          <w:szCs w:val="22"/>
          <w:shd w:val="clear" w:color="auto" w:fill="FFFFFF"/>
          <w:lang w:val="pt-BR"/>
        </w:rPr>
        <w:t xml:space="preserve">6), 321–347. </w:t>
      </w:r>
      <w:hyperlink r:id="rId26" w:history="1">
        <w:r w:rsidRPr="00F32D4F">
          <w:rPr>
            <w:rStyle w:val="Hyperlink"/>
            <w:rFonts w:ascii="Times New Roman" w:hAnsi="Times New Roman" w:cs="Times New Roman"/>
            <w:sz w:val="22"/>
            <w:szCs w:val="22"/>
            <w:shd w:val="clear" w:color="auto" w:fill="FFFFFF"/>
            <w:lang w:val="pt-BR"/>
          </w:rPr>
          <w:t>https://doi.org/10.34024/revbea.2021.v16.12811</w:t>
        </w:r>
      </w:hyperlink>
    </w:p>
    <w:p w14:paraId="06640E6B" w14:textId="36034B6C" w:rsidR="003416CC" w:rsidRPr="00F32D4F" w:rsidRDefault="003416CC" w:rsidP="00E358A9">
      <w:pPr>
        <w:spacing w:after="120"/>
        <w:ind w:left="709" w:hanging="709"/>
        <w:rPr>
          <w:rFonts w:ascii="Times New Roman" w:hAnsi="Times New Roman" w:cs="Times New Roman"/>
          <w:sz w:val="22"/>
          <w:szCs w:val="22"/>
          <w:lang w:val="pt-BR"/>
        </w:rPr>
      </w:pPr>
      <w:r w:rsidRPr="00F32D4F">
        <w:rPr>
          <w:rFonts w:ascii="Times New Roman" w:hAnsi="Times New Roman" w:cs="Times New Roman"/>
          <w:sz w:val="22"/>
          <w:szCs w:val="22"/>
          <w:shd w:val="clear" w:color="auto" w:fill="FFFFFF"/>
          <w:lang w:val="pt-BR"/>
        </w:rPr>
        <w:t xml:space="preserve">Guerra, A. F. S., Orsi, R. F. M., </w:t>
      </w:r>
      <w:proofErr w:type="spellStart"/>
      <w:r w:rsidRPr="00F32D4F">
        <w:rPr>
          <w:rFonts w:ascii="Times New Roman" w:hAnsi="Times New Roman" w:cs="Times New Roman"/>
          <w:sz w:val="22"/>
          <w:szCs w:val="22"/>
          <w:shd w:val="clear" w:color="auto" w:fill="FFFFFF"/>
          <w:lang w:val="pt-BR"/>
        </w:rPr>
        <w:t>Steuck</w:t>
      </w:r>
      <w:proofErr w:type="spellEnd"/>
      <w:r w:rsidRPr="00F32D4F">
        <w:rPr>
          <w:rFonts w:ascii="Times New Roman" w:hAnsi="Times New Roman" w:cs="Times New Roman"/>
          <w:sz w:val="22"/>
          <w:szCs w:val="22"/>
          <w:shd w:val="clear" w:color="auto" w:fill="FFFFFF"/>
          <w:lang w:val="pt-BR"/>
        </w:rPr>
        <w:t xml:space="preserve">, E. R., da Silva, M. P., Serpa, P. R., &amp; </w:t>
      </w:r>
      <w:proofErr w:type="spellStart"/>
      <w:r w:rsidRPr="00F32D4F">
        <w:rPr>
          <w:rFonts w:ascii="Times New Roman" w:hAnsi="Times New Roman" w:cs="Times New Roman"/>
          <w:sz w:val="22"/>
          <w:szCs w:val="22"/>
          <w:shd w:val="clear" w:color="auto" w:fill="FFFFFF"/>
          <w:lang w:val="pt-BR"/>
        </w:rPr>
        <w:t>Rockett</w:t>
      </w:r>
      <w:proofErr w:type="spellEnd"/>
      <w:r w:rsidRPr="00F32D4F">
        <w:rPr>
          <w:rFonts w:ascii="Times New Roman" w:hAnsi="Times New Roman" w:cs="Times New Roman"/>
          <w:sz w:val="22"/>
          <w:szCs w:val="22"/>
          <w:shd w:val="clear" w:color="auto" w:fill="FFFFFF"/>
          <w:lang w:val="pt-BR"/>
        </w:rPr>
        <w:t>, A. N. (2020). Educação Ambiental: a resistência e o esperançar em tempos de pandemia. </w:t>
      </w:r>
      <w:r w:rsidRPr="00F32D4F">
        <w:rPr>
          <w:rFonts w:ascii="Times New Roman" w:hAnsi="Times New Roman" w:cs="Times New Roman"/>
          <w:i/>
          <w:iCs/>
          <w:sz w:val="22"/>
          <w:szCs w:val="22"/>
          <w:shd w:val="clear" w:color="auto" w:fill="FFFFFF"/>
          <w:lang w:val="pt-BR"/>
        </w:rPr>
        <w:t>Revista Brasileira de Educação Ambiental (</w:t>
      </w:r>
      <w:proofErr w:type="spellStart"/>
      <w:r w:rsidRPr="00F32D4F">
        <w:rPr>
          <w:rFonts w:ascii="Times New Roman" w:hAnsi="Times New Roman" w:cs="Times New Roman"/>
          <w:i/>
          <w:iCs/>
          <w:sz w:val="22"/>
          <w:szCs w:val="22"/>
          <w:shd w:val="clear" w:color="auto" w:fill="FFFFFF"/>
          <w:lang w:val="pt-BR"/>
        </w:rPr>
        <w:t>RevBEA</w:t>
      </w:r>
      <w:proofErr w:type="spellEnd"/>
      <w:r w:rsidRPr="00F32D4F">
        <w:rPr>
          <w:rFonts w:ascii="Times New Roman" w:hAnsi="Times New Roman" w:cs="Times New Roman"/>
          <w:i/>
          <w:iCs/>
          <w:sz w:val="22"/>
          <w:szCs w:val="22"/>
          <w:shd w:val="clear" w:color="auto" w:fill="FFFFFF"/>
          <w:lang w:val="pt-BR"/>
        </w:rPr>
        <w:t>)</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15</w:t>
      </w:r>
      <w:r w:rsidRPr="0077737A">
        <w:rPr>
          <w:rFonts w:ascii="Times New Roman" w:hAnsi="Times New Roman" w:cs="Times New Roman"/>
          <w:sz w:val="22"/>
          <w:szCs w:val="22"/>
          <w:shd w:val="clear" w:color="auto" w:fill="FFFFFF"/>
          <w:lang w:val="pt-BR"/>
        </w:rPr>
        <w:t>(</w:t>
      </w:r>
      <w:r w:rsidRPr="00F32D4F">
        <w:rPr>
          <w:rFonts w:ascii="Times New Roman" w:hAnsi="Times New Roman" w:cs="Times New Roman"/>
          <w:sz w:val="22"/>
          <w:szCs w:val="22"/>
          <w:shd w:val="clear" w:color="auto" w:fill="FFFFFF"/>
          <w:lang w:val="pt-BR"/>
        </w:rPr>
        <w:t>4), 237-258.</w:t>
      </w:r>
      <w:r w:rsidR="00D23570" w:rsidRPr="00F32D4F">
        <w:rPr>
          <w:rFonts w:ascii="Times New Roman" w:hAnsi="Times New Roman" w:cs="Times New Roman"/>
          <w:sz w:val="22"/>
          <w:szCs w:val="22"/>
          <w:shd w:val="clear" w:color="auto" w:fill="FFFFFF"/>
          <w:lang w:val="pt-BR"/>
        </w:rPr>
        <w:t xml:space="preserve"> </w:t>
      </w:r>
      <w:hyperlink r:id="rId27" w:history="1">
        <w:r w:rsidRPr="00F32D4F">
          <w:rPr>
            <w:rStyle w:val="Hyperlink"/>
            <w:rFonts w:ascii="Times New Roman" w:hAnsi="Times New Roman" w:cs="Times New Roman"/>
            <w:sz w:val="22"/>
            <w:szCs w:val="22"/>
            <w:lang w:val="pt-BR"/>
          </w:rPr>
          <w:t>https://periodicos.unifesp.br/index.php/revbea/article/view/10794</w:t>
        </w:r>
      </w:hyperlink>
      <w:r w:rsidRPr="00F32D4F">
        <w:rPr>
          <w:rFonts w:ascii="Times New Roman" w:hAnsi="Times New Roman" w:cs="Times New Roman"/>
          <w:sz w:val="22"/>
          <w:szCs w:val="22"/>
          <w:lang w:val="pt-BR"/>
        </w:rPr>
        <w:t xml:space="preserve">. </w:t>
      </w:r>
    </w:p>
    <w:p w14:paraId="4789CE73" w14:textId="59122EAB" w:rsidR="003416CC" w:rsidRPr="00915860" w:rsidRDefault="003416CC" w:rsidP="00E358A9">
      <w:pPr>
        <w:spacing w:after="120"/>
        <w:ind w:left="709" w:hanging="709"/>
        <w:rPr>
          <w:rStyle w:val="Hyperlink"/>
          <w:rFonts w:ascii="Times New Roman" w:hAnsi="Times New Roman" w:cs="Times New Roman"/>
          <w:sz w:val="22"/>
          <w:szCs w:val="22"/>
          <w:shd w:val="clear" w:color="auto" w:fill="FFFFFF"/>
          <w:lang w:val="en-US"/>
        </w:rPr>
      </w:pPr>
      <w:proofErr w:type="spellStart"/>
      <w:r w:rsidRPr="00F32D4F">
        <w:rPr>
          <w:rFonts w:ascii="Times New Roman" w:hAnsi="Times New Roman" w:cs="Times New Roman"/>
          <w:sz w:val="22"/>
          <w:szCs w:val="22"/>
          <w:shd w:val="clear" w:color="auto" w:fill="FFFFFF"/>
          <w:lang w:val="pt-BR"/>
        </w:rPr>
        <w:t>Hardagh</w:t>
      </w:r>
      <w:proofErr w:type="spellEnd"/>
      <w:r w:rsidRPr="00F32D4F">
        <w:rPr>
          <w:rFonts w:ascii="Times New Roman" w:hAnsi="Times New Roman" w:cs="Times New Roman"/>
          <w:sz w:val="22"/>
          <w:szCs w:val="22"/>
          <w:shd w:val="clear" w:color="auto" w:fill="FFFFFF"/>
          <w:lang w:val="pt-BR"/>
        </w:rPr>
        <w:t xml:space="preserve">, C. C., &amp; Correia, I. B. (2020). </w:t>
      </w:r>
      <w:r w:rsidRPr="003E20BF">
        <w:rPr>
          <w:rFonts w:ascii="Times New Roman" w:hAnsi="Times New Roman" w:cs="Times New Roman"/>
          <w:i/>
          <w:iCs/>
          <w:sz w:val="22"/>
          <w:szCs w:val="22"/>
          <w:shd w:val="clear" w:color="auto" w:fill="FFFFFF"/>
          <w:lang w:val="pt-BR"/>
        </w:rPr>
        <w:t>Blog</w:t>
      </w:r>
      <w:r w:rsidRPr="00F32D4F">
        <w:rPr>
          <w:rFonts w:ascii="Times New Roman" w:hAnsi="Times New Roman" w:cs="Times New Roman"/>
          <w:sz w:val="22"/>
          <w:szCs w:val="22"/>
          <w:shd w:val="clear" w:color="auto" w:fill="FFFFFF"/>
          <w:lang w:val="pt-BR"/>
        </w:rPr>
        <w:t xml:space="preserve">: rede social para educação </w:t>
      </w:r>
      <w:r w:rsidRPr="000469EB">
        <w:rPr>
          <w:rFonts w:ascii="Times New Roman" w:hAnsi="Times New Roman" w:cs="Times New Roman"/>
          <w:sz w:val="22"/>
          <w:szCs w:val="22"/>
          <w:shd w:val="clear" w:color="auto" w:fill="FFFFFF"/>
          <w:lang w:val="pt-BR"/>
        </w:rPr>
        <w:t>compartilhada e criativa. </w:t>
      </w:r>
      <w:proofErr w:type="spellStart"/>
      <w:r w:rsidRPr="00915860">
        <w:rPr>
          <w:rFonts w:ascii="Times New Roman" w:hAnsi="Times New Roman" w:cs="Times New Roman"/>
          <w:i/>
          <w:iCs/>
          <w:sz w:val="22"/>
          <w:szCs w:val="22"/>
          <w:shd w:val="clear" w:color="auto" w:fill="FFFFFF"/>
          <w:lang w:val="en-US"/>
        </w:rPr>
        <w:t>R</w:t>
      </w:r>
      <w:r w:rsidR="00A70447" w:rsidRPr="00915860">
        <w:rPr>
          <w:rFonts w:ascii="Times New Roman" w:hAnsi="Times New Roman" w:cs="Times New Roman"/>
          <w:i/>
          <w:iCs/>
          <w:sz w:val="22"/>
          <w:szCs w:val="22"/>
          <w:shd w:val="clear" w:color="auto" w:fill="FFFFFF"/>
          <w:lang w:val="en-US"/>
        </w:rPr>
        <w:t>evista</w:t>
      </w:r>
      <w:proofErr w:type="spellEnd"/>
      <w:r w:rsidRPr="00915860">
        <w:rPr>
          <w:rFonts w:ascii="Times New Roman" w:hAnsi="Times New Roman" w:cs="Times New Roman"/>
          <w:i/>
          <w:iCs/>
          <w:sz w:val="22"/>
          <w:szCs w:val="22"/>
          <w:shd w:val="clear" w:color="auto" w:fill="FFFFFF"/>
          <w:lang w:val="en-US"/>
        </w:rPr>
        <w:t xml:space="preserve"> </w:t>
      </w:r>
      <w:proofErr w:type="spellStart"/>
      <w:r w:rsidRPr="00915860">
        <w:rPr>
          <w:rFonts w:ascii="Times New Roman" w:hAnsi="Times New Roman" w:cs="Times New Roman"/>
          <w:i/>
          <w:iCs/>
          <w:sz w:val="22"/>
          <w:szCs w:val="22"/>
          <w:shd w:val="clear" w:color="auto" w:fill="FFFFFF"/>
          <w:lang w:val="en-US"/>
        </w:rPr>
        <w:t>I</w:t>
      </w:r>
      <w:r w:rsidR="00A70447" w:rsidRPr="00915860">
        <w:rPr>
          <w:rFonts w:ascii="Times New Roman" w:hAnsi="Times New Roman" w:cs="Times New Roman"/>
          <w:i/>
          <w:iCs/>
          <w:sz w:val="22"/>
          <w:szCs w:val="22"/>
          <w:shd w:val="clear" w:color="auto" w:fill="FFFFFF"/>
          <w:lang w:val="en-US"/>
        </w:rPr>
        <w:t>ntersaberes</w:t>
      </w:r>
      <w:proofErr w:type="spellEnd"/>
      <w:r w:rsidRPr="00915860">
        <w:rPr>
          <w:rFonts w:ascii="Times New Roman" w:hAnsi="Times New Roman" w:cs="Times New Roman"/>
          <w:sz w:val="22"/>
          <w:szCs w:val="22"/>
          <w:shd w:val="clear" w:color="auto" w:fill="FFFFFF"/>
          <w:lang w:val="en-US"/>
        </w:rPr>
        <w:t>, </w:t>
      </w:r>
      <w:r w:rsidRPr="00A16A76">
        <w:rPr>
          <w:rFonts w:ascii="Times New Roman" w:hAnsi="Times New Roman" w:cs="Times New Roman"/>
          <w:i/>
          <w:iCs/>
          <w:sz w:val="22"/>
          <w:szCs w:val="22"/>
          <w:shd w:val="clear" w:color="auto" w:fill="FFFFFF"/>
          <w:lang w:val="en-US"/>
        </w:rPr>
        <w:t>15</w:t>
      </w:r>
      <w:r w:rsidRPr="0077737A">
        <w:rPr>
          <w:rFonts w:ascii="Times New Roman" w:hAnsi="Times New Roman" w:cs="Times New Roman"/>
          <w:sz w:val="22"/>
          <w:szCs w:val="22"/>
          <w:shd w:val="clear" w:color="auto" w:fill="FFFFFF"/>
          <w:lang w:val="en-US"/>
        </w:rPr>
        <w:t>(</w:t>
      </w:r>
      <w:r w:rsidRPr="00915860">
        <w:rPr>
          <w:rFonts w:ascii="Times New Roman" w:hAnsi="Times New Roman" w:cs="Times New Roman"/>
          <w:sz w:val="22"/>
          <w:szCs w:val="22"/>
          <w:shd w:val="clear" w:color="auto" w:fill="FFFFFF"/>
          <w:lang w:val="en-US"/>
        </w:rPr>
        <w:t>34)</w:t>
      </w:r>
      <w:r w:rsidR="001A3D29" w:rsidRPr="00915860">
        <w:rPr>
          <w:rFonts w:ascii="Times New Roman" w:hAnsi="Times New Roman" w:cs="Times New Roman"/>
          <w:sz w:val="22"/>
          <w:szCs w:val="22"/>
          <w:shd w:val="clear" w:color="auto" w:fill="FFFFFF"/>
          <w:lang w:val="en-US"/>
        </w:rPr>
        <w:t>, 1-15</w:t>
      </w:r>
      <w:r w:rsidRPr="00915860">
        <w:rPr>
          <w:rFonts w:ascii="Times New Roman" w:hAnsi="Times New Roman" w:cs="Times New Roman"/>
          <w:sz w:val="22"/>
          <w:szCs w:val="22"/>
          <w:shd w:val="clear" w:color="auto" w:fill="FFFFFF"/>
          <w:lang w:val="en-US"/>
        </w:rPr>
        <w:t xml:space="preserve">. </w:t>
      </w:r>
      <w:hyperlink r:id="rId28" w:history="1">
        <w:r w:rsidRPr="00915860">
          <w:rPr>
            <w:rStyle w:val="Hyperlink"/>
            <w:rFonts w:ascii="Times New Roman" w:hAnsi="Times New Roman" w:cs="Times New Roman"/>
            <w:sz w:val="22"/>
            <w:szCs w:val="22"/>
            <w:shd w:val="clear" w:color="auto" w:fill="FFFFFF"/>
            <w:lang w:val="en-US"/>
          </w:rPr>
          <w:t>https://doi.org/10.22169/revint.v15i34.1755</w:t>
        </w:r>
      </w:hyperlink>
    </w:p>
    <w:p w14:paraId="04064D98" w14:textId="0942400F" w:rsidR="00664597" w:rsidRPr="00A16A76" w:rsidRDefault="00664597" w:rsidP="00E358A9">
      <w:pPr>
        <w:pStyle w:val="dx-doi"/>
        <w:spacing w:before="0" w:beforeAutospacing="0" w:after="120" w:afterAutospacing="0"/>
        <w:ind w:left="709" w:hanging="709"/>
        <w:rPr>
          <w:color w:val="333333"/>
          <w:sz w:val="22"/>
          <w:szCs w:val="22"/>
        </w:rPr>
      </w:pPr>
      <w:r w:rsidRPr="000469EB">
        <w:rPr>
          <w:sz w:val="22"/>
          <w:szCs w:val="22"/>
          <w:lang w:val="en-US"/>
        </w:rPr>
        <w:t>Kurt, S. C., &amp; Yildirim, I. (2021) The effects of blogging on pre</w:t>
      </w:r>
      <w:r w:rsidR="000469EB" w:rsidRPr="000469EB">
        <w:rPr>
          <w:sz w:val="22"/>
          <w:szCs w:val="22"/>
          <w:lang w:val="en-US"/>
        </w:rPr>
        <w:t>-</w:t>
      </w:r>
      <w:r w:rsidRPr="000469EB">
        <w:rPr>
          <w:sz w:val="22"/>
          <w:szCs w:val="22"/>
          <w:lang w:val="en-US"/>
        </w:rPr>
        <w:t>service teachers’ reflective thinking and self-efficacy</w:t>
      </w:r>
      <w:r w:rsidR="0002535D">
        <w:rPr>
          <w:sz w:val="22"/>
          <w:szCs w:val="22"/>
          <w:lang w:val="en-US"/>
        </w:rPr>
        <w:t>.</w:t>
      </w:r>
      <w:r w:rsidRPr="000469EB">
        <w:rPr>
          <w:sz w:val="22"/>
          <w:szCs w:val="22"/>
          <w:lang w:val="en-US"/>
        </w:rPr>
        <w:t xml:space="preserve"> </w:t>
      </w:r>
      <w:proofErr w:type="spellStart"/>
      <w:r w:rsidRPr="00A16A76">
        <w:rPr>
          <w:i/>
          <w:iCs/>
          <w:sz w:val="22"/>
          <w:szCs w:val="22"/>
        </w:rPr>
        <w:t>Reflective</w:t>
      </w:r>
      <w:proofErr w:type="spellEnd"/>
      <w:r w:rsidRPr="00A16A76">
        <w:rPr>
          <w:i/>
          <w:iCs/>
          <w:sz w:val="22"/>
          <w:szCs w:val="22"/>
        </w:rPr>
        <w:t xml:space="preserve"> </w:t>
      </w:r>
      <w:proofErr w:type="spellStart"/>
      <w:r w:rsidRPr="00A16A76">
        <w:rPr>
          <w:i/>
          <w:iCs/>
          <w:sz w:val="22"/>
          <w:szCs w:val="22"/>
        </w:rPr>
        <w:t>Practice</w:t>
      </w:r>
      <w:proofErr w:type="spellEnd"/>
      <w:r w:rsidRPr="00A16A76">
        <w:rPr>
          <w:sz w:val="22"/>
          <w:szCs w:val="22"/>
        </w:rPr>
        <w:t xml:space="preserve">, </w:t>
      </w:r>
      <w:r w:rsidRPr="005F4EAB">
        <w:rPr>
          <w:i/>
          <w:iCs/>
          <w:sz w:val="22"/>
          <w:szCs w:val="22"/>
        </w:rPr>
        <w:t>22</w:t>
      </w:r>
      <w:r w:rsidR="000469EB" w:rsidRPr="00A16A76">
        <w:rPr>
          <w:sz w:val="22"/>
          <w:szCs w:val="22"/>
        </w:rPr>
        <w:t>(</w:t>
      </w:r>
      <w:r w:rsidRPr="00A16A76">
        <w:rPr>
          <w:sz w:val="22"/>
          <w:szCs w:val="22"/>
        </w:rPr>
        <w:t>2</w:t>
      </w:r>
      <w:r w:rsidR="000469EB" w:rsidRPr="00A16A76">
        <w:rPr>
          <w:sz w:val="22"/>
          <w:szCs w:val="22"/>
        </w:rPr>
        <w:t>)</w:t>
      </w:r>
      <w:r w:rsidRPr="00A16A76">
        <w:rPr>
          <w:sz w:val="22"/>
          <w:szCs w:val="22"/>
        </w:rPr>
        <w:t>, 233-249</w:t>
      </w:r>
      <w:r w:rsidR="000469EB" w:rsidRPr="00A16A76">
        <w:rPr>
          <w:sz w:val="22"/>
          <w:szCs w:val="22"/>
        </w:rPr>
        <w:t xml:space="preserve">. </w:t>
      </w:r>
      <w:hyperlink r:id="rId29" w:history="1">
        <w:r w:rsidR="000469EB" w:rsidRPr="00A16A76">
          <w:rPr>
            <w:rStyle w:val="Hyperlink"/>
            <w:sz w:val="22"/>
            <w:szCs w:val="22"/>
          </w:rPr>
          <w:t>https://doi.org/10.1080/14623943.2021.1879772</w:t>
        </w:r>
      </w:hyperlink>
    </w:p>
    <w:p w14:paraId="5B62F567" w14:textId="41FA9062" w:rsidR="004247E8" w:rsidRPr="00695F6B" w:rsidRDefault="004247E8" w:rsidP="00E358A9">
      <w:pPr>
        <w:spacing w:after="120"/>
        <w:ind w:left="709" w:hanging="709"/>
        <w:rPr>
          <w:rStyle w:val="Hyperlink"/>
          <w:rFonts w:ascii="Times New Roman" w:hAnsi="Times New Roman" w:cs="Times New Roman"/>
          <w:sz w:val="22"/>
          <w:szCs w:val="22"/>
          <w:shd w:val="clear" w:color="auto" w:fill="FFFFFF"/>
          <w:lang w:val="pt-BR"/>
        </w:rPr>
      </w:pPr>
      <w:r w:rsidRPr="00695F6B">
        <w:rPr>
          <w:rFonts w:ascii="Times New Roman" w:hAnsi="Times New Roman" w:cs="Times New Roman"/>
          <w:color w:val="222222"/>
          <w:sz w:val="22"/>
          <w:szCs w:val="22"/>
          <w:shd w:val="clear" w:color="auto" w:fill="FFFFFF"/>
          <w:lang w:val="pt-BR"/>
        </w:rPr>
        <w:t xml:space="preserve">Lehmann, L., &amp; Parreira, A. (2019). Instrumentos inovadores de aprendizagem: uma experiência com o WhatsApp. </w:t>
      </w:r>
      <w:r w:rsidR="00A70447" w:rsidRPr="005F4EAB">
        <w:rPr>
          <w:rFonts w:ascii="Times New Roman" w:hAnsi="Times New Roman" w:cs="Times New Roman"/>
          <w:i/>
          <w:iCs/>
          <w:sz w:val="22"/>
          <w:szCs w:val="22"/>
          <w:lang w:val="pt-BR"/>
        </w:rPr>
        <w:t>Revista Lusófona de Educação, 43</w:t>
      </w:r>
      <w:r w:rsidR="00A70447" w:rsidRPr="00695F6B">
        <w:rPr>
          <w:rFonts w:ascii="Times New Roman" w:hAnsi="Times New Roman" w:cs="Times New Roman"/>
          <w:sz w:val="22"/>
          <w:szCs w:val="22"/>
          <w:lang w:val="pt-BR"/>
        </w:rPr>
        <w:t xml:space="preserve">(43), 75-89. </w:t>
      </w:r>
      <w:hyperlink r:id="rId30" w:history="1">
        <w:r w:rsidR="00A70447" w:rsidRPr="00695F6B">
          <w:rPr>
            <w:rStyle w:val="Hyperlink"/>
            <w:rFonts w:ascii="Times New Roman" w:hAnsi="Times New Roman" w:cs="Times New Roman"/>
            <w:sz w:val="22"/>
            <w:szCs w:val="22"/>
            <w:shd w:val="clear" w:color="auto" w:fill="FFFFFF"/>
            <w:lang w:val="pt-BR"/>
          </w:rPr>
          <w:t>https://recil.ensinolusofona.pt/handle/10437/9716</w:t>
        </w:r>
      </w:hyperlink>
    </w:p>
    <w:p w14:paraId="065C4740" w14:textId="5DD3E996" w:rsidR="00695F6B" w:rsidRPr="00300361" w:rsidRDefault="00695F6B" w:rsidP="00E358A9">
      <w:pPr>
        <w:spacing w:after="120"/>
        <w:ind w:left="709" w:hanging="709"/>
        <w:rPr>
          <w:rFonts w:ascii="Times New Roman" w:hAnsi="Times New Roman" w:cs="Times New Roman"/>
          <w:color w:val="222222"/>
          <w:sz w:val="22"/>
          <w:szCs w:val="22"/>
          <w:shd w:val="clear" w:color="auto" w:fill="FFFFFF"/>
          <w:lang w:val="pt-BR"/>
        </w:rPr>
      </w:pPr>
      <w:r w:rsidRPr="00300361">
        <w:rPr>
          <w:rFonts w:ascii="Times New Roman" w:hAnsi="Times New Roman" w:cs="Times New Roman"/>
          <w:color w:val="222222"/>
          <w:sz w:val="22"/>
          <w:szCs w:val="22"/>
          <w:shd w:val="clear" w:color="auto" w:fill="FFFFFF"/>
          <w:lang w:val="pt-BR"/>
        </w:rPr>
        <w:t xml:space="preserve">Li, Y. (2022). </w:t>
      </w:r>
      <w:r w:rsidRPr="00695F6B">
        <w:rPr>
          <w:rFonts w:ascii="Times New Roman" w:hAnsi="Times New Roman" w:cs="Times New Roman"/>
          <w:color w:val="222222"/>
          <w:sz w:val="22"/>
          <w:szCs w:val="22"/>
          <w:shd w:val="clear" w:color="auto" w:fill="FFFFFF"/>
          <w:lang w:val="en-US"/>
        </w:rPr>
        <w:t>Identity construction in social media: A study on blogging continuance. </w:t>
      </w:r>
      <w:proofErr w:type="spellStart"/>
      <w:r w:rsidRPr="00300361">
        <w:rPr>
          <w:rFonts w:ascii="Times New Roman" w:hAnsi="Times New Roman" w:cs="Times New Roman"/>
          <w:i/>
          <w:iCs/>
          <w:color w:val="222222"/>
          <w:sz w:val="22"/>
          <w:szCs w:val="22"/>
          <w:shd w:val="clear" w:color="auto" w:fill="FFFFFF"/>
          <w:lang w:val="pt-BR"/>
        </w:rPr>
        <w:t>Behaviour</w:t>
      </w:r>
      <w:proofErr w:type="spellEnd"/>
      <w:r w:rsidRPr="00300361">
        <w:rPr>
          <w:rFonts w:ascii="Times New Roman" w:hAnsi="Times New Roman" w:cs="Times New Roman"/>
          <w:i/>
          <w:iCs/>
          <w:color w:val="222222"/>
          <w:sz w:val="22"/>
          <w:szCs w:val="22"/>
          <w:shd w:val="clear" w:color="auto" w:fill="FFFFFF"/>
          <w:lang w:val="pt-BR"/>
        </w:rPr>
        <w:t xml:space="preserve"> &amp; </w:t>
      </w:r>
      <w:proofErr w:type="spellStart"/>
      <w:r w:rsidRPr="00300361">
        <w:rPr>
          <w:rFonts w:ascii="Times New Roman" w:hAnsi="Times New Roman" w:cs="Times New Roman"/>
          <w:i/>
          <w:iCs/>
          <w:color w:val="222222"/>
          <w:sz w:val="22"/>
          <w:szCs w:val="22"/>
          <w:shd w:val="clear" w:color="auto" w:fill="FFFFFF"/>
          <w:lang w:val="pt-BR"/>
        </w:rPr>
        <w:t>Information</w:t>
      </w:r>
      <w:proofErr w:type="spellEnd"/>
      <w:r w:rsidRPr="00300361">
        <w:rPr>
          <w:rFonts w:ascii="Times New Roman" w:hAnsi="Times New Roman" w:cs="Times New Roman"/>
          <w:i/>
          <w:iCs/>
          <w:color w:val="222222"/>
          <w:sz w:val="22"/>
          <w:szCs w:val="22"/>
          <w:shd w:val="clear" w:color="auto" w:fill="FFFFFF"/>
          <w:lang w:val="pt-BR"/>
        </w:rPr>
        <w:t xml:space="preserve"> Technology</w:t>
      </w:r>
      <w:r w:rsidRPr="00300361">
        <w:rPr>
          <w:rFonts w:ascii="Times New Roman" w:hAnsi="Times New Roman" w:cs="Times New Roman"/>
          <w:color w:val="222222"/>
          <w:sz w:val="22"/>
          <w:szCs w:val="22"/>
          <w:shd w:val="clear" w:color="auto" w:fill="FFFFFF"/>
          <w:lang w:val="pt-BR"/>
        </w:rPr>
        <w:t>, </w:t>
      </w:r>
      <w:r w:rsidRPr="00300361">
        <w:rPr>
          <w:rFonts w:ascii="Times New Roman" w:hAnsi="Times New Roman" w:cs="Times New Roman"/>
          <w:i/>
          <w:iCs/>
          <w:color w:val="222222"/>
          <w:sz w:val="22"/>
          <w:szCs w:val="22"/>
          <w:shd w:val="clear" w:color="auto" w:fill="FFFFFF"/>
          <w:lang w:val="pt-BR"/>
        </w:rPr>
        <w:t>41</w:t>
      </w:r>
      <w:r w:rsidRPr="00300361">
        <w:rPr>
          <w:rFonts w:ascii="Times New Roman" w:hAnsi="Times New Roman" w:cs="Times New Roman"/>
          <w:color w:val="222222"/>
          <w:sz w:val="22"/>
          <w:szCs w:val="22"/>
          <w:shd w:val="clear" w:color="auto" w:fill="FFFFFF"/>
          <w:lang w:val="pt-BR"/>
        </w:rPr>
        <w:t xml:space="preserve">(8), 1671-1688. </w:t>
      </w:r>
      <w:hyperlink r:id="rId31" w:history="1">
        <w:r w:rsidRPr="00695F6B">
          <w:rPr>
            <w:rStyle w:val="Hyperlink"/>
            <w:rFonts w:ascii="Times New Roman" w:hAnsi="Times New Roman" w:cs="Times New Roman"/>
            <w:sz w:val="22"/>
            <w:szCs w:val="22"/>
            <w:shd w:val="clear" w:color="auto" w:fill="FFFFFF"/>
            <w:lang w:val="pt-BR"/>
          </w:rPr>
          <w:t>https://doi.org/10.1080/0144929X.2021.1895319</w:t>
        </w:r>
      </w:hyperlink>
    </w:p>
    <w:p w14:paraId="0CC1F8BB" w14:textId="21B63C0A" w:rsidR="003416CC" w:rsidRDefault="003416CC" w:rsidP="00E358A9">
      <w:pPr>
        <w:spacing w:after="120"/>
        <w:ind w:left="709" w:hanging="709"/>
        <w:rPr>
          <w:rStyle w:val="Hyperlink"/>
          <w:rFonts w:ascii="Times New Roman" w:hAnsi="Times New Roman" w:cs="Times New Roman"/>
          <w:sz w:val="22"/>
          <w:szCs w:val="22"/>
          <w:shd w:val="clear" w:color="auto" w:fill="FFFFFF"/>
          <w:lang w:val="pt-BR"/>
        </w:rPr>
      </w:pPr>
      <w:r w:rsidRPr="00695F6B">
        <w:rPr>
          <w:rFonts w:ascii="Times New Roman" w:hAnsi="Times New Roman" w:cs="Times New Roman"/>
          <w:sz w:val="22"/>
          <w:szCs w:val="22"/>
          <w:shd w:val="clear" w:color="auto" w:fill="FFFFFF"/>
          <w:lang w:val="pt-BR"/>
        </w:rPr>
        <w:t xml:space="preserve">Lima, L. de, Loureiro, R. C., &amp; Rabelo, H. B. </w:t>
      </w:r>
      <w:proofErr w:type="spellStart"/>
      <w:r w:rsidRPr="00695F6B">
        <w:rPr>
          <w:rFonts w:ascii="Times New Roman" w:hAnsi="Times New Roman" w:cs="Times New Roman"/>
          <w:sz w:val="22"/>
          <w:szCs w:val="22"/>
          <w:shd w:val="clear" w:color="auto" w:fill="FFFFFF"/>
          <w:lang w:val="pt-BR"/>
        </w:rPr>
        <w:t>da</w:t>
      </w:r>
      <w:proofErr w:type="spellEnd"/>
      <w:r w:rsidRPr="00695F6B">
        <w:rPr>
          <w:rFonts w:ascii="Times New Roman" w:hAnsi="Times New Roman" w:cs="Times New Roman"/>
          <w:sz w:val="22"/>
          <w:szCs w:val="22"/>
          <w:shd w:val="clear" w:color="auto" w:fill="FFFFFF"/>
          <w:lang w:val="pt-BR"/>
        </w:rPr>
        <w:t xml:space="preserve"> S. (2021). O processo de construção de </w:t>
      </w:r>
      <w:r w:rsidRPr="00695F6B">
        <w:rPr>
          <w:rFonts w:ascii="Times New Roman" w:hAnsi="Times New Roman" w:cs="Times New Roman"/>
          <w:i/>
          <w:iCs/>
          <w:sz w:val="22"/>
          <w:szCs w:val="22"/>
          <w:shd w:val="clear" w:color="auto" w:fill="FFFFFF"/>
          <w:lang w:val="pt-BR"/>
        </w:rPr>
        <w:t>blog</w:t>
      </w:r>
      <w:r w:rsidRPr="00695F6B">
        <w:rPr>
          <w:rFonts w:ascii="Times New Roman" w:hAnsi="Times New Roman" w:cs="Times New Roman"/>
          <w:sz w:val="22"/>
          <w:szCs w:val="22"/>
          <w:shd w:val="clear" w:color="auto" w:fill="FFFFFF"/>
          <w:lang w:val="pt-BR"/>
        </w:rPr>
        <w:t>s por alunos do ensino fundamental. </w:t>
      </w:r>
      <w:r w:rsidRPr="005F4EAB">
        <w:rPr>
          <w:rFonts w:ascii="Times New Roman" w:hAnsi="Times New Roman" w:cs="Times New Roman"/>
          <w:i/>
          <w:iCs/>
          <w:sz w:val="22"/>
          <w:szCs w:val="22"/>
          <w:shd w:val="clear" w:color="auto" w:fill="FFFFFF"/>
          <w:lang w:val="pt-BR"/>
        </w:rPr>
        <w:t>Revista</w:t>
      </w:r>
      <w:r w:rsidRPr="00695F6B">
        <w:rPr>
          <w:rFonts w:ascii="Times New Roman" w:hAnsi="Times New Roman" w:cs="Times New Roman"/>
          <w:i/>
          <w:iCs/>
          <w:sz w:val="22"/>
          <w:szCs w:val="22"/>
          <w:shd w:val="clear" w:color="auto" w:fill="FFFFFF"/>
          <w:lang w:val="pt-BR"/>
        </w:rPr>
        <w:t xml:space="preserve"> </w:t>
      </w:r>
      <w:proofErr w:type="spellStart"/>
      <w:r w:rsidRPr="00695F6B">
        <w:rPr>
          <w:rFonts w:ascii="Times New Roman" w:hAnsi="Times New Roman" w:cs="Times New Roman"/>
          <w:i/>
          <w:iCs/>
          <w:sz w:val="22"/>
          <w:szCs w:val="22"/>
          <w:shd w:val="clear" w:color="auto" w:fill="FFFFFF"/>
          <w:lang w:val="pt-BR"/>
        </w:rPr>
        <w:t>I</w:t>
      </w:r>
      <w:r w:rsidR="00A70447" w:rsidRPr="00695F6B">
        <w:rPr>
          <w:rFonts w:ascii="Times New Roman" w:hAnsi="Times New Roman" w:cs="Times New Roman"/>
          <w:i/>
          <w:iCs/>
          <w:sz w:val="22"/>
          <w:szCs w:val="22"/>
          <w:shd w:val="clear" w:color="auto" w:fill="FFFFFF"/>
          <w:lang w:val="pt-BR"/>
        </w:rPr>
        <w:t>ntersaberes</w:t>
      </w:r>
      <w:proofErr w:type="spellEnd"/>
      <w:r w:rsidRPr="00695F6B">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16</w:t>
      </w:r>
      <w:r w:rsidR="00A70447" w:rsidRPr="00695F6B">
        <w:rPr>
          <w:rFonts w:ascii="Times New Roman" w:hAnsi="Times New Roman" w:cs="Times New Roman"/>
          <w:sz w:val="22"/>
          <w:szCs w:val="22"/>
          <w:shd w:val="clear" w:color="auto" w:fill="FFFFFF"/>
          <w:lang w:val="pt-BR"/>
        </w:rPr>
        <w:t xml:space="preserve"> (</w:t>
      </w:r>
      <w:r w:rsidRPr="00695F6B">
        <w:rPr>
          <w:rFonts w:ascii="Times New Roman" w:hAnsi="Times New Roman" w:cs="Times New Roman"/>
          <w:sz w:val="22"/>
          <w:szCs w:val="22"/>
          <w:shd w:val="clear" w:color="auto" w:fill="FFFFFF"/>
          <w:lang w:val="pt-BR"/>
        </w:rPr>
        <w:t>37</w:t>
      </w:r>
      <w:r w:rsidR="00A70447" w:rsidRPr="00695F6B">
        <w:rPr>
          <w:rFonts w:ascii="Times New Roman" w:hAnsi="Times New Roman" w:cs="Times New Roman"/>
          <w:sz w:val="22"/>
          <w:szCs w:val="22"/>
          <w:shd w:val="clear" w:color="auto" w:fill="FFFFFF"/>
          <w:lang w:val="pt-BR"/>
        </w:rPr>
        <w:t>)</w:t>
      </w:r>
      <w:r w:rsidRPr="00695F6B">
        <w:rPr>
          <w:rFonts w:ascii="Times New Roman" w:hAnsi="Times New Roman" w:cs="Times New Roman"/>
          <w:sz w:val="22"/>
          <w:szCs w:val="22"/>
          <w:shd w:val="clear" w:color="auto" w:fill="FFFFFF"/>
          <w:lang w:val="pt-BR"/>
        </w:rPr>
        <w:t>, 328–</w:t>
      </w:r>
      <w:proofErr w:type="gramStart"/>
      <w:r w:rsidRPr="00695F6B">
        <w:rPr>
          <w:rFonts w:ascii="Times New Roman" w:hAnsi="Times New Roman" w:cs="Times New Roman"/>
          <w:sz w:val="22"/>
          <w:szCs w:val="22"/>
          <w:shd w:val="clear" w:color="auto" w:fill="FFFFFF"/>
          <w:lang w:val="pt-BR"/>
        </w:rPr>
        <w:t>351</w:t>
      </w:r>
      <w:r w:rsidR="00A70447" w:rsidRPr="00695F6B">
        <w:rPr>
          <w:rFonts w:ascii="Times New Roman" w:hAnsi="Times New Roman" w:cs="Times New Roman"/>
          <w:sz w:val="22"/>
          <w:szCs w:val="22"/>
          <w:shd w:val="clear" w:color="auto" w:fill="FFFFFF"/>
          <w:lang w:val="pt-BR"/>
        </w:rPr>
        <w:t xml:space="preserve"> .</w:t>
      </w:r>
      <w:proofErr w:type="gramEnd"/>
      <w:r w:rsidR="008757EF">
        <w:fldChar w:fldCharType="begin"/>
      </w:r>
      <w:r w:rsidR="008757EF" w:rsidRPr="003B528B">
        <w:rPr>
          <w:lang w:val="pt-BR"/>
        </w:rPr>
        <w:instrText>HYPERLINK "https://www.revistasuninter.com/intersaberes/index.php/revista/article/view/1994"</w:instrText>
      </w:r>
      <w:r w:rsidR="008757EF">
        <w:fldChar w:fldCharType="separate"/>
      </w:r>
      <w:r w:rsidR="00A70447" w:rsidRPr="00695F6B">
        <w:rPr>
          <w:rStyle w:val="Hyperlink"/>
          <w:rFonts w:ascii="Times New Roman" w:hAnsi="Times New Roman" w:cs="Times New Roman"/>
          <w:sz w:val="22"/>
          <w:szCs w:val="22"/>
          <w:shd w:val="clear" w:color="auto" w:fill="FFFFFF"/>
          <w:lang w:val="pt-BR"/>
        </w:rPr>
        <w:t>https://www.revistasuninter.com/intersaberes/index.php/revista/article/view/1994</w:t>
      </w:r>
      <w:r w:rsidR="008757EF">
        <w:rPr>
          <w:rStyle w:val="Hyperlink"/>
          <w:rFonts w:ascii="Times New Roman" w:hAnsi="Times New Roman" w:cs="Times New Roman"/>
          <w:sz w:val="22"/>
          <w:szCs w:val="22"/>
          <w:shd w:val="clear" w:color="auto" w:fill="FFFFFF"/>
          <w:lang w:val="pt-BR"/>
        </w:rPr>
        <w:fldChar w:fldCharType="end"/>
      </w:r>
    </w:p>
    <w:p w14:paraId="44F7905E" w14:textId="309DA280" w:rsidR="00885F4D" w:rsidRPr="00952D5B" w:rsidRDefault="00885F4D" w:rsidP="00B92773">
      <w:pPr>
        <w:shd w:val="clear" w:color="auto" w:fill="FFFFFF"/>
        <w:ind w:left="709" w:hanging="709"/>
        <w:outlineLvl w:val="0"/>
        <w:rPr>
          <w:rFonts w:ascii="Times New Roman" w:eastAsia="Times New Roman" w:hAnsi="Times New Roman" w:cs="Times New Roman"/>
          <w:kern w:val="36"/>
          <w:sz w:val="22"/>
          <w:szCs w:val="22"/>
          <w:lang w:val="pt-BR" w:eastAsia="pt-BR" w:bidi="ar-SA"/>
        </w:rPr>
      </w:pPr>
      <w:r w:rsidRPr="00695F6B">
        <w:rPr>
          <w:rFonts w:ascii="Times New Roman" w:hAnsi="Times New Roman" w:cs="Times New Roman"/>
          <w:color w:val="222222"/>
          <w:sz w:val="22"/>
          <w:szCs w:val="22"/>
          <w:shd w:val="clear" w:color="auto" w:fill="FFFFFF"/>
          <w:lang w:val="pt-BR"/>
        </w:rPr>
        <w:t>Lima, L. P. de, de Oliveira, M. R. R.,</w:t>
      </w:r>
      <w:r w:rsidRPr="00F32D4F">
        <w:rPr>
          <w:rFonts w:ascii="Times New Roman" w:hAnsi="Times New Roman" w:cs="Times New Roman"/>
          <w:color w:val="222222"/>
          <w:sz w:val="22"/>
          <w:szCs w:val="22"/>
          <w:shd w:val="clear" w:color="auto" w:fill="FFFFFF"/>
          <w:lang w:val="pt-BR"/>
        </w:rPr>
        <w:t xml:space="preserve"> de Faria Cândido, K., &amp; da Costa, R. L. (2018). </w:t>
      </w:r>
      <w:r w:rsidR="00B92773" w:rsidRPr="00B92773">
        <w:rPr>
          <w:rFonts w:ascii="Times New Roman" w:eastAsia="Times New Roman" w:hAnsi="Times New Roman" w:cs="Times New Roman"/>
          <w:kern w:val="36"/>
          <w:sz w:val="22"/>
          <w:szCs w:val="22"/>
          <w:lang w:val="en-US" w:eastAsia="pt-BR" w:bidi="ar-SA"/>
        </w:rPr>
        <w:t>Blog as a pedagogical tool: an experience in chemistry teaching</w:t>
      </w:r>
      <w:r w:rsidRPr="00B92773">
        <w:rPr>
          <w:rFonts w:ascii="Times New Roman" w:hAnsi="Times New Roman" w:cs="Times New Roman"/>
          <w:color w:val="222222"/>
          <w:sz w:val="22"/>
          <w:szCs w:val="22"/>
          <w:shd w:val="clear" w:color="auto" w:fill="FFFFFF"/>
          <w:lang w:val="en-US"/>
        </w:rPr>
        <w:t>. </w:t>
      </w:r>
      <w:r w:rsidRPr="00F32D4F">
        <w:rPr>
          <w:rFonts w:ascii="Times New Roman" w:hAnsi="Times New Roman" w:cs="Times New Roman"/>
          <w:i/>
          <w:iCs/>
          <w:color w:val="222222"/>
          <w:sz w:val="22"/>
          <w:szCs w:val="22"/>
          <w:shd w:val="clear" w:color="auto" w:fill="FFFFFF"/>
          <w:lang w:val="pt-BR"/>
        </w:rPr>
        <w:t>Cadernos de Educação Tecnologia e Sociedade</w:t>
      </w:r>
      <w:r w:rsidRPr="00F32D4F">
        <w:rPr>
          <w:rFonts w:ascii="Times New Roman" w:hAnsi="Times New Roman" w:cs="Times New Roman"/>
          <w:color w:val="222222"/>
          <w:sz w:val="22"/>
          <w:szCs w:val="22"/>
          <w:shd w:val="clear" w:color="auto" w:fill="FFFFFF"/>
          <w:lang w:val="pt-BR"/>
        </w:rPr>
        <w:t>, </w:t>
      </w:r>
      <w:r w:rsidRPr="00A16A76">
        <w:rPr>
          <w:rFonts w:ascii="Times New Roman" w:hAnsi="Times New Roman" w:cs="Times New Roman"/>
          <w:i/>
          <w:iCs/>
          <w:color w:val="222222"/>
          <w:sz w:val="22"/>
          <w:szCs w:val="22"/>
          <w:shd w:val="clear" w:color="auto" w:fill="FFFFFF"/>
          <w:lang w:val="pt-BR"/>
        </w:rPr>
        <w:t>11</w:t>
      </w:r>
      <w:r w:rsidRPr="0077737A">
        <w:rPr>
          <w:rFonts w:ascii="Times New Roman" w:hAnsi="Times New Roman" w:cs="Times New Roman"/>
          <w:color w:val="222222"/>
          <w:sz w:val="22"/>
          <w:szCs w:val="22"/>
          <w:shd w:val="clear" w:color="auto" w:fill="FFFFFF"/>
          <w:lang w:val="pt-BR"/>
        </w:rPr>
        <w:t>(3</w:t>
      </w:r>
      <w:r w:rsidRPr="00F32D4F">
        <w:rPr>
          <w:rFonts w:ascii="Times New Roman" w:hAnsi="Times New Roman" w:cs="Times New Roman"/>
          <w:color w:val="222222"/>
          <w:sz w:val="22"/>
          <w:szCs w:val="22"/>
          <w:shd w:val="clear" w:color="auto" w:fill="FFFFFF"/>
          <w:lang w:val="pt-BR"/>
        </w:rPr>
        <w:t>), 458-467.</w:t>
      </w:r>
      <w:r w:rsidR="00D46E9D">
        <w:rPr>
          <w:rFonts w:ascii="Times New Roman" w:hAnsi="Times New Roman" w:cs="Times New Roman"/>
          <w:color w:val="222222"/>
          <w:sz w:val="22"/>
          <w:szCs w:val="22"/>
          <w:shd w:val="clear" w:color="auto" w:fill="FFFFFF"/>
          <w:lang w:val="pt-BR"/>
        </w:rPr>
        <w:t xml:space="preserve"> </w:t>
      </w:r>
      <w:hyperlink r:id="rId32" w:history="1">
        <w:r w:rsidRPr="00F32D4F">
          <w:rPr>
            <w:rStyle w:val="Hyperlink"/>
            <w:rFonts w:ascii="Times New Roman" w:hAnsi="Times New Roman" w:cs="Times New Roman"/>
            <w:sz w:val="22"/>
            <w:szCs w:val="22"/>
            <w:lang w:val="pt-BR"/>
          </w:rPr>
          <w:t>https://brajets.com/v3/index.php/brajets/article/view/468</w:t>
        </w:r>
      </w:hyperlink>
    </w:p>
    <w:p w14:paraId="086FE771" w14:textId="5F3C7200" w:rsidR="003416CC" w:rsidRPr="00F32D4F" w:rsidRDefault="003416CC" w:rsidP="00E358A9">
      <w:pPr>
        <w:spacing w:after="120"/>
        <w:ind w:left="709" w:hanging="709"/>
        <w:rPr>
          <w:rFonts w:ascii="Times New Roman" w:hAnsi="Times New Roman" w:cs="Times New Roman"/>
          <w:sz w:val="22"/>
          <w:szCs w:val="22"/>
          <w:lang w:val="pt-BR"/>
        </w:rPr>
      </w:pPr>
      <w:r w:rsidRPr="00F32D4F">
        <w:rPr>
          <w:rFonts w:ascii="Times New Roman" w:hAnsi="Times New Roman" w:cs="Times New Roman"/>
          <w:sz w:val="22"/>
          <w:szCs w:val="22"/>
          <w:shd w:val="clear" w:color="auto" w:fill="FFFFFF"/>
          <w:lang w:val="pt-BR"/>
        </w:rPr>
        <w:t xml:space="preserve">Martins, S. C. B., Santos, G., </w:t>
      </w:r>
      <w:proofErr w:type="spellStart"/>
      <w:r w:rsidRPr="00F32D4F">
        <w:rPr>
          <w:rFonts w:ascii="Times New Roman" w:hAnsi="Times New Roman" w:cs="Times New Roman"/>
          <w:sz w:val="22"/>
          <w:szCs w:val="22"/>
          <w:shd w:val="clear" w:color="auto" w:fill="FFFFFF"/>
          <w:lang w:val="pt-BR"/>
        </w:rPr>
        <w:t>Rufato</w:t>
      </w:r>
      <w:proofErr w:type="spellEnd"/>
      <w:r w:rsidRPr="00F32D4F">
        <w:rPr>
          <w:rFonts w:ascii="Times New Roman" w:hAnsi="Times New Roman" w:cs="Times New Roman"/>
          <w:sz w:val="22"/>
          <w:szCs w:val="22"/>
          <w:shd w:val="clear" w:color="auto" w:fill="FFFFFF"/>
          <w:lang w:val="pt-BR"/>
        </w:rPr>
        <w:t>, J. A., &amp; Brito, G. S. (2020). As Tecnologias na Educação em Tempos de Pandemia: Uma Discussão (</w:t>
      </w:r>
      <w:proofErr w:type="spellStart"/>
      <w:r w:rsidRPr="00F32D4F">
        <w:rPr>
          <w:rFonts w:ascii="Times New Roman" w:hAnsi="Times New Roman" w:cs="Times New Roman"/>
          <w:sz w:val="22"/>
          <w:szCs w:val="22"/>
          <w:shd w:val="clear" w:color="auto" w:fill="FFFFFF"/>
          <w:lang w:val="pt-BR"/>
        </w:rPr>
        <w:t>Im</w:t>
      </w:r>
      <w:proofErr w:type="spellEnd"/>
      <w:r w:rsidRPr="00F32D4F">
        <w:rPr>
          <w:rFonts w:ascii="Times New Roman" w:hAnsi="Times New Roman" w:cs="Times New Roman"/>
          <w:sz w:val="22"/>
          <w:szCs w:val="22"/>
          <w:shd w:val="clear" w:color="auto" w:fill="FFFFFF"/>
          <w:lang w:val="pt-BR"/>
        </w:rPr>
        <w:t>) pertinente. </w:t>
      </w:r>
      <w:r w:rsidRPr="00F32D4F">
        <w:rPr>
          <w:rFonts w:ascii="Times New Roman" w:hAnsi="Times New Roman" w:cs="Times New Roman"/>
          <w:i/>
          <w:iCs/>
          <w:sz w:val="22"/>
          <w:szCs w:val="22"/>
          <w:shd w:val="clear" w:color="auto" w:fill="FFFFFF"/>
          <w:lang w:val="pt-BR"/>
        </w:rPr>
        <w:t xml:space="preserve">Revista </w:t>
      </w:r>
      <w:proofErr w:type="spellStart"/>
      <w:r w:rsidRPr="00F32D4F">
        <w:rPr>
          <w:rFonts w:ascii="Times New Roman" w:hAnsi="Times New Roman" w:cs="Times New Roman"/>
          <w:i/>
          <w:iCs/>
          <w:sz w:val="22"/>
          <w:szCs w:val="22"/>
          <w:shd w:val="clear" w:color="auto" w:fill="FFFFFF"/>
          <w:lang w:val="pt-BR"/>
        </w:rPr>
        <w:t>Interacções</w:t>
      </w:r>
      <w:proofErr w:type="spellEnd"/>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16</w:t>
      </w:r>
      <w:r w:rsidRPr="00C63797">
        <w:rPr>
          <w:rFonts w:ascii="Times New Roman" w:hAnsi="Times New Roman" w:cs="Times New Roman"/>
          <w:sz w:val="22"/>
          <w:szCs w:val="22"/>
          <w:shd w:val="clear" w:color="auto" w:fill="FFFFFF"/>
          <w:lang w:val="pt-BR"/>
        </w:rPr>
        <w:t>(55</w:t>
      </w:r>
      <w:r w:rsidRPr="00F32D4F">
        <w:rPr>
          <w:rFonts w:ascii="Times New Roman" w:hAnsi="Times New Roman" w:cs="Times New Roman"/>
          <w:sz w:val="22"/>
          <w:szCs w:val="22"/>
          <w:shd w:val="clear" w:color="auto" w:fill="FFFFFF"/>
          <w:lang w:val="pt-BR"/>
        </w:rPr>
        <w:t>), 6-27.</w:t>
      </w:r>
      <w:r w:rsidRPr="00F32D4F">
        <w:rPr>
          <w:rFonts w:ascii="Times New Roman" w:hAnsi="Times New Roman" w:cs="Times New Roman"/>
          <w:sz w:val="22"/>
          <w:szCs w:val="22"/>
          <w:lang w:val="pt-BR"/>
        </w:rPr>
        <w:t xml:space="preserve"> </w:t>
      </w:r>
      <w:hyperlink r:id="rId33" w:history="1">
        <w:r w:rsidRPr="00F32D4F">
          <w:rPr>
            <w:rStyle w:val="Hyperlink"/>
            <w:rFonts w:ascii="Times New Roman" w:hAnsi="Times New Roman" w:cs="Times New Roman"/>
            <w:sz w:val="22"/>
            <w:szCs w:val="22"/>
            <w:lang w:val="pt-BR"/>
          </w:rPr>
          <w:t>https://revistas.rcaap.pt/interaccoes/article/view/21019</w:t>
        </w:r>
      </w:hyperlink>
      <w:r w:rsidRPr="00F32D4F">
        <w:rPr>
          <w:rFonts w:ascii="Times New Roman" w:hAnsi="Times New Roman" w:cs="Times New Roman"/>
          <w:sz w:val="22"/>
          <w:szCs w:val="22"/>
          <w:lang w:val="pt-BR"/>
        </w:rPr>
        <w:t xml:space="preserve">. </w:t>
      </w:r>
    </w:p>
    <w:p w14:paraId="726F192B" w14:textId="727C5D9F" w:rsidR="003416CC" w:rsidRDefault="003416CC" w:rsidP="00E358A9">
      <w:pPr>
        <w:spacing w:after="120"/>
        <w:ind w:left="709" w:hanging="709"/>
        <w:rPr>
          <w:rStyle w:val="Hyperlink"/>
          <w:rFonts w:ascii="Times New Roman" w:hAnsi="Times New Roman" w:cs="Times New Roman"/>
          <w:sz w:val="22"/>
          <w:szCs w:val="22"/>
          <w:lang w:val="pt-BR"/>
        </w:rPr>
      </w:pPr>
      <w:r w:rsidRPr="00F32D4F">
        <w:rPr>
          <w:rFonts w:ascii="Times New Roman" w:hAnsi="Times New Roman" w:cs="Times New Roman"/>
          <w:sz w:val="22"/>
          <w:szCs w:val="22"/>
          <w:shd w:val="clear" w:color="auto" w:fill="FFFFFF"/>
          <w:lang w:val="pt-BR"/>
        </w:rPr>
        <w:lastRenderedPageBreak/>
        <w:t>Martins, V. C. C., Cardoso, R. M., Pontes, A. N., &amp; Pontes, A. N. (2018). Tecnologias digitais: criação e utilização de mídias sociais como ferramenta educacional para a temática ambiental e o ensino de ciências. </w:t>
      </w:r>
      <w:r w:rsidRPr="00F32D4F">
        <w:rPr>
          <w:rFonts w:ascii="Times New Roman" w:hAnsi="Times New Roman" w:cs="Times New Roman"/>
          <w:i/>
          <w:iCs/>
          <w:sz w:val="22"/>
          <w:szCs w:val="22"/>
          <w:shd w:val="clear" w:color="auto" w:fill="FFFFFF"/>
          <w:lang w:val="pt-BR"/>
        </w:rPr>
        <w:t>Revista Brasileira de Educação Ambiental (</w:t>
      </w:r>
      <w:proofErr w:type="spellStart"/>
      <w:r w:rsidRPr="00F32D4F">
        <w:rPr>
          <w:rFonts w:ascii="Times New Roman" w:hAnsi="Times New Roman" w:cs="Times New Roman"/>
          <w:i/>
          <w:iCs/>
          <w:sz w:val="22"/>
          <w:szCs w:val="22"/>
          <w:shd w:val="clear" w:color="auto" w:fill="FFFFFF"/>
          <w:lang w:val="pt-BR"/>
        </w:rPr>
        <w:t>RevBEA</w:t>
      </w:r>
      <w:proofErr w:type="spellEnd"/>
      <w:r w:rsidRPr="00F32D4F">
        <w:rPr>
          <w:rFonts w:ascii="Times New Roman" w:hAnsi="Times New Roman" w:cs="Times New Roman"/>
          <w:i/>
          <w:iCs/>
          <w:sz w:val="22"/>
          <w:szCs w:val="22"/>
          <w:shd w:val="clear" w:color="auto" w:fill="FFFFFF"/>
          <w:lang w:val="pt-BR"/>
        </w:rPr>
        <w:t>)</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13</w:t>
      </w:r>
      <w:r w:rsidRPr="00C63797">
        <w:rPr>
          <w:rFonts w:ascii="Times New Roman" w:hAnsi="Times New Roman" w:cs="Times New Roman"/>
          <w:sz w:val="22"/>
          <w:szCs w:val="22"/>
          <w:shd w:val="clear" w:color="auto" w:fill="FFFFFF"/>
          <w:lang w:val="pt-BR"/>
        </w:rPr>
        <w:t>(</w:t>
      </w:r>
      <w:r w:rsidRPr="00F32D4F">
        <w:rPr>
          <w:rFonts w:ascii="Times New Roman" w:hAnsi="Times New Roman" w:cs="Times New Roman"/>
          <w:sz w:val="22"/>
          <w:szCs w:val="22"/>
          <w:shd w:val="clear" w:color="auto" w:fill="FFFFFF"/>
          <w:lang w:val="pt-BR"/>
        </w:rPr>
        <w:t>4), 190-206.</w:t>
      </w:r>
      <w:r w:rsidR="005C301F" w:rsidRPr="00F32D4F">
        <w:rPr>
          <w:rFonts w:ascii="Times New Roman" w:hAnsi="Times New Roman" w:cs="Times New Roman"/>
          <w:sz w:val="22"/>
          <w:szCs w:val="22"/>
          <w:shd w:val="clear" w:color="auto" w:fill="FFFFFF"/>
          <w:lang w:val="pt-BR"/>
        </w:rPr>
        <w:t xml:space="preserve"> </w:t>
      </w:r>
      <w:hyperlink r:id="rId34" w:history="1">
        <w:r w:rsidR="00B50CBD" w:rsidRPr="00462F81">
          <w:rPr>
            <w:rStyle w:val="Hyperlink"/>
            <w:rFonts w:ascii="Times New Roman" w:hAnsi="Times New Roman" w:cs="Times New Roman"/>
            <w:sz w:val="22"/>
            <w:szCs w:val="22"/>
            <w:lang w:val="pt-BR"/>
          </w:rPr>
          <w:t>https://periodicos.unifesp.br/index.php/revbea/article/view/2583</w:t>
        </w:r>
      </w:hyperlink>
    </w:p>
    <w:p w14:paraId="56679B6A" w14:textId="43FE56D9" w:rsidR="00C63797" w:rsidRPr="00C63797" w:rsidRDefault="00C63797" w:rsidP="00E358A9">
      <w:pPr>
        <w:spacing w:after="120"/>
        <w:ind w:left="709" w:hanging="709"/>
        <w:rPr>
          <w:rFonts w:ascii="Times New Roman" w:hAnsi="Times New Roman" w:cs="Times New Roman"/>
          <w:color w:val="222222"/>
          <w:sz w:val="22"/>
          <w:szCs w:val="22"/>
          <w:shd w:val="clear" w:color="auto" w:fill="FFFFFF"/>
        </w:rPr>
      </w:pPr>
      <w:r w:rsidRPr="008839EC">
        <w:rPr>
          <w:rFonts w:ascii="Times New Roman" w:hAnsi="Times New Roman" w:cs="Times New Roman"/>
          <w:color w:val="222222"/>
          <w:sz w:val="22"/>
          <w:szCs w:val="22"/>
          <w:shd w:val="clear" w:color="auto" w:fill="FFFFFF"/>
          <w:lang w:val="en-US"/>
        </w:rPr>
        <w:t xml:space="preserve">Michailidis, N., </w:t>
      </w:r>
      <w:proofErr w:type="spellStart"/>
      <w:r w:rsidRPr="008839EC">
        <w:rPr>
          <w:rFonts w:ascii="Times New Roman" w:hAnsi="Times New Roman" w:cs="Times New Roman"/>
          <w:color w:val="222222"/>
          <w:sz w:val="22"/>
          <w:szCs w:val="22"/>
          <w:shd w:val="clear" w:color="auto" w:fill="FFFFFF"/>
          <w:lang w:val="en-US"/>
        </w:rPr>
        <w:t>Kapravelos</w:t>
      </w:r>
      <w:proofErr w:type="spellEnd"/>
      <w:r w:rsidRPr="008839EC">
        <w:rPr>
          <w:rFonts w:ascii="Times New Roman" w:hAnsi="Times New Roman" w:cs="Times New Roman"/>
          <w:color w:val="222222"/>
          <w:sz w:val="22"/>
          <w:szCs w:val="22"/>
          <w:shd w:val="clear" w:color="auto" w:fill="FFFFFF"/>
          <w:lang w:val="en-US"/>
        </w:rPr>
        <w:t xml:space="preserve">, E., &amp; Tsiatsos, T. (2022). </w:t>
      </w:r>
      <w:r w:rsidRPr="00C63797">
        <w:rPr>
          <w:rFonts w:ascii="Times New Roman" w:hAnsi="Times New Roman" w:cs="Times New Roman"/>
          <w:color w:val="222222"/>
          <w:sz w:val="22"/>
          <w:szCs w:val="22"/>
          <w:shd w:val="clear" w:color="auto" w:fill="FFFFFF"/>
          <w:lang w:val="en-US"/>
        </w:rPr>
        <w:t>Examining the effect of interaction analysis on supporting students’ motivation and learning strategies in online blog-based secondary education programming courses. </w:t>
      </w:r>
      <w:r w:rsidRPr="00C63797">
        <w:rPr>
          <w:rFonts w:ascii="Times New Roman" w:hAnsi="Times New Roman" w:cs="Times New Roman"/>
          <w:i/>
          <w:iCs/>
          <w:color w:val="222222"/>
          <w:sz w:val="22"/>
          <w:szCs w:val="22"/>
          <w:shd w:val="clear" w:color="auto" w:fill="FFFFFF"/>
        </w:rPr>
        <w:t>Interactive Learning Environments</w:t>
      </w:r>
      <w:r w:rsidRPr="00C63797">
        <w:rPr>
          <w:rFonts w:ascii="Times New Roman" w:hAnsi="Times New Roman" w:cs="Times New Roman"/>
          <w:color w:val="222222"/>
          <w:sz w:val="22"/>
          <w:szCs w:val="22"/>
          <w:shd w:val="clear" w:color="auto" w:fill="FFFFFF"/>
        </w:rPr>
        <w:t>, </w:t>
      </w:r>
      <w:r w:rsidRPr="00A16A76">
        <w:rPr>
          <w:rFonts w:ascii="Times New Roman" w:hAnsi="Times New Roman" w:cs="Times New Roman"/>
          <w:i/>
          <w:iCs/>
          <w:color w:val="222222"/>
          <w:sz w:val="22"/>
          <w:szCs w:val="22"/>
          <w:shd w:val="clear" w:color="auto" w:fill="FFFFFF"/>
        </w:rPr>
        <w:t>30</w:t>
      </w:r>
      <w:r w:rsidRPr="0077737A">
        <w:rPr>
          <w:rFonts w:ascii="Times New Roman" w:hAnsi="Times New Roman" w:cs="Times New Roman"/>
          <w:color w:val="222222"/>
          <w:sz w:val="22"/>
          <w:szCs w:val="22"/>
          <w:shd w:val="clear" w:color="auto" w:fill="FFFFFF"/>
        </w:rPr>
        <w:t>(</w:t>
      </w:r>
      <w:r w:rsidRPr="00C63797">
        <w:rPr>
          <w:rFonts w:ascii="Times New Roman" w:hAnsi="Times New Roman" w:cs="Times New Roman"/>
          <w:color w:val="222222"/>
          <w:sz w:val="22"/>
          <w:szCs w:val="22"/>
          <w:shd w:val="clear" w:color="auto" w:fill="FFFFFF"/>
        </w:rPr>
        <w:t xml:space="preserve">4), 665-676. </w:t>
      </w:r>
      <w:hyperlink r:id="rId35" w:history="1">
        <w:r w:rsidRPr="00462F81">
          <w:rPr>
            <w:rStyle w:val="Hyperlink"/>
            <w:rFonts w:ascii="Times New Roman" w:hAnsi="Times New Roman" w:cs="Times New Roman"/>
            <w:sz w:val="22"/>
            <w:szCs w:val="22"/>
            <w:shd w:val="clear" w:color="auto" w:fill="FFFFFF"/>
          </w:rPr>
          <w:t>https://doi.org/10.1080/10494820.2019.1678487</w:t>
        </w:r>
      </w:hyperlink>
    </w:p>
    <w:p w14:paraId="58A8153B" w14:textId="77777777" w:rsidR="00F71F56" w:rsidRPr="00F71F56" w:rsidRDefault="00F71F56" w:rsidP="00E358A9">
      <w:pPr>
        <w:spacing w:after="120"/>
        <w:ind w:left="709" w:hanging="709"/>
        <w:rPr>
          <w:rFonts w:ascii="Times New Roman" w:hAnsi="Times New Roman" w:cs="Times New Roman"/>
          <w:color w:val="222222"/>
          <w:sz w:val="22"/>
          <w:szCs w:val="22"/>
          <w:shd w:val="clear" w:color="auto" w:fill="FFFFFF"/>
          <w:lang w:val="pt-BR"/>
        </w:rPr>
      </w:pPr>
      <w:r w:rsidRPr="00F71F56">
        <w:rPr>
          <w:rFonts w:ascii="Times New Roman" w:hAnsi="Times New Roman" w:cs="Times New Roman"/>
          <w:color w:val="222222"/>
          <w:sz w:val="22"/>
          <w:szCs w:val="22"/>
          <w:shd w:val="clear" w:color="auto" w:fill="FFFFFF"/>
          <w:lang w:val="en-US"/>
        </w:rPr>
        <w:t xml:space="preserve">Murphy, C., Smith, G., Mallon, B., &amp; Redman, E. (2020). Teaching about sustainability through inquiry-based science in Irish primary classrooms: the impact of a professional development </w:t>
      </w:r>
      <w:proofErr w:type="spellStart"/>
      <w:r w:rsidRPr="00F71F56">
        <w:rPr>
          <w:rFonts w:ascii="Times New Roman" w:hAnsi="Times New Roman" w:cs="Times New Roman"/>
          <w:color w:val="222222"/>
          <w:sz w:val="22"/>
          <w:szCs w:val="22"/>
          <w:shd w:val="clear" w:color="auto" w:fill="FFFFFF"/>
          <w:lang w:val="en-US"/>
        </w:rPr>
        <w:t>programme</w:t>
      </w:r>
      <w:proofErr w:type="spellEnd"/>
      <w:r w:rsidRPr="00F71F56">
        <w:rPr>
          <w:rFonts w:ascii="Times New Roman" w:hAnsi="Times New Roman" w:cs="Times New Roman"/>
          <w:color w:val="222222"/>
          <w:sz w:val="22"/>
          <w:szCs w:val="22"/>
          <w:shd w:val="clear" w:color="auto" w:fill="FFFFFF"/>
          <w:lang w:val="en-US"/>
        </w:rPr>
        <w:t xml:space="preserve"> on teacher self-efficacy, </w:t>
      </w:r>
      <w:proofErr w:type="gramStart"/>
      <w:r w:rsidRPr="00F71F56">
        <w:rPr>
          <w:rFonts w:ascii="Times New Roman" w:hAnsi="Times New Roman" w:cs="Times New Roman"/>
          <w:color w:val="222222"/>
          <w:sz w:val="22"/>
          <w:szCs w:val="22"/>
          <w:shd w:val="clear" w:color="auto" w:fill="FFFFFF"/>
          <w:lang w:val="en-US"/>
        </w:rPr>
        <w:t>competence</w:t>
      </w:r>
      <w:proofErr w:type="gramEnd"/>
      <w:r w:rsidRPr="00F71F56">
        <w:rPr>
          <w:rFonts w:ascii="Times New Roman" w:hAnsi="Times New Roman" w:cs="Times New Roman"/>
          <w:color w:val="222222"/>
          <w:sz w:val="22"/>
          <w:szCs w:val="22"/>
          <w:shd w:val="clear" w:color="auto" w:fill="FFFFFF"/>
          <w:lang w:val="en-US"/>
        </w:rPr>
        <w:t xml:space="preserve"> and pedagogy. </w:t>
      </w:r>
      <w:r w:rsidRPr="00F71F56">
        <w:rPr>
          <w:rFonts w:ascii="Times New Roman" w:hAnsi="Times New Roman" w:cs="Times New Roman"/>
          <w:i/>
          <w:iCs/>
          <w:color w:val="222222"/>
          <w:sz w:val="22"/>
          <w:szCs w:val="22"/>
          <w:shd w:val="clear" w:color="auto" w:fill="FFFFFF"/>
          <w:lang w:val="pt-BR"/>
        </w:rPr>
        <w:t xml:space="preserve">Environmental </w:t>
      </w:r>
      <w:proofErr w:type="spellStart"/>
      <w:r w:rsidRPr="00F71F56">
        <w:rPr>
          <w:rFonts w:ascii="Times New Roman" w:hAnsi="Times New Roman" w:cs="Times New Roman"/>
          <w:i/>
          <w:iCs/>
          <w:color w:val="222222"/>
          <w:sz w:val="22"/>
          <w:szCs w:val="22"/>
          <w:shd w:val="clear" w:color="auto" w:fill="FFFFFF"/>
          <w:lang w:val="pt-BR"/>
        </w:rPr>
        <w:t>Education</w:t>
      </w:r>
      <w:proofErr w:type="spellEnd"/>
      <w:r w:rsidRPr="00F71F56">
        <w:rPr>
          <w:rFonts w:ascii="Times New Roman" w:hAnsi="Times New Roman" w:cs="Times New Roman"/>
          <w:i/>
          <w:iCs/>
          <w:color w:val="222222"/>
          <w:sz w:val="22"/>
          <w:szCs w:val="22"/>
          <w:shd w:val="clear" w:color="auto" w:fill="FFFFFF"/>
          <w:lang w:val="pt-BR"/>
        </w:rPr>
        <w:t xml:space="preserve"> </w:t>
      </w:r>
      <w:proofErr w:type="spellStart"/>
      <w:r w:rsidRPr="00F71F56">
        <w:rPr>
          <w:rFonts w:ascii="Times New Roman" w:hAnsi="Times New Roman" w:cs="Times New Roman"/>
          <w:i/>
          <w:iCs/>
          <w:color w:val="222222"/>
          <w:sz w:val="22"/>
          <w:szCs w:val="22"/>
          <w:shd w:val="clear" w:color="auto" w:fill="FFFFFF"/>
          <w:lang w:val="pt-BR"/>
        </w:rPr>
        <w:t>Research</w:t>
      </w:r>
      <w:proofErr w:type="spellEnd"/>
      <w:r w:rsidRPr="00F71F56">
        <w:rPr>
          <w:rFonts w:ascii="Times New Roman" w:hAnsi="Times New Roman" w:cs="Times New Roman"/>
          <w:color w:val="222222"/>
          <w:sz w:val="22"/>
          <w:szCs w:val="22"/>
          <w:shd w:val="clear" w:color="auto" w:fill="FFFFFF"/>
          <w:lang w:val="pt-BR"/>
        </w:rPr>
        <w:t>, </w:t>
      </w:r>
      <w:r w:rsidRPr="00A16A76">
        <w:rPr>
          <w:rFonts w:ascii="Times New Roman" w:hAnsi="Times New Roman" w:cs="Times New Roman"/>
          <w:i/>
          <w:iCs/>
          <w:color w:val="222222"/>
          <w:sz w:val="22"/>
          <w:szCs w:val="22"/>
          <w:shd w:val="clear" w:color="auto" w:fill="FFFFFF"/>
          <w:lang w:val="pt-BR"/>
        </w:rPr>
        <w:t>26</w:t>
      </w:r>
      <w:r w:rsidRPr="0077737A">
        <w:rPr>
          <w:rFonts w:ascii="Times New Roman" w:hAnsi="Times New Roman" w:cs="Times New Roman"/>
          <w:color w:val="222222"/>
          <w:sz w:val="22"/>
          <w:szCs w:val="22"/>
          <w:shd w:val="clear" w:color="auto" w:fill="FFFFFF"/>
          <w:lang w:val="pt-BR"/>
        </w:rPr>
        <w:t>(</w:t>
      </w:r>
      <w:r w:rsidRPr="00857CD5">
        <w:rPr>
          <w:rFonts w:ascii="Times New Roman" w:hAnsi="Times New Roman" w:cs="Times New Roman"/>
          <w:color w:val="222222"/>
          <w:sz w:val="22"/>
          <w:szCs w:val="22"/>
          <w:shd w:val="clear" w:color="auto" w:fill="FFFFFF"/>
          <w:lang w:val="pt-BR"/>
        </w:rPr>
        <w:t>8</w:t>
      </w:r>
      <w:r w:rsidRPr="00F71F56">
        <w:rPr>
          <w:rFonts w:ascii="Times New Roman" w:hAnsi="Times New Roman" w:cs="Times New Roman"/>
          <w:color w:val="222222"/>
          <w:sz w:val="22"/>
          <w:szCs w:val="22"/>
          <w:shd w:val="clear" w:color="auto" w:fill="FFFFFF"/>
          <w:lang w:val="pt-BR"/>
        </w:rPr>
        <w:t>), 1112-1136.</w:t>
      </w:r>
      <w:r w:rsidRPr="00F71F56">
        <w:rPr>
          <w:rFonts w:ascii="Times New Roman" w:hAnsi="Times New Roman" w:cs="Times New Roman"/>
          <w:sz w:val="22"/>
          <w:szCs w:val="22"/>
          <w:lang w:val="pt-BR"/>
        </w:rPr>
        <w:t xml:space="preserve"> </w:t>
      </w:r>
      <w:hyperlink r:id="rId36" w:history="1">
        <w:r w:rsidRPr="00F71F56">
          <w:rPr>
            <w:rStyle w:val="Hyperlink"/>
            <w:rFonts w:ascii="Times New Roman" w:hAnsi="Times New Roman" w:cs="Times New Roman"/>
            <w:sz w:val="22"/>
            <w:szCs w:val="22"/>
            <w:lang w:val="pt-BR"/>
          </w:rPr>
          <w:t>https://doi.org/10.1080/13504622.2020.1776843</w:t>
        </w:r>
      </w:hyperlink>
    </w:p>
    <w:p w14:paraId="6E7E8572" w14:textId="58A5D05E" w:rsidR="003416CC" w:rsidRPr="00F32D4F" w:rsidRDefault="003416CC" w:rsidP="00E358A9">
      <w:pPr>
        <w:spacing w:after="120"/>
        <w:ind w:left="709" w:hanging="709"/>
        <w:rPr>
          <w:rFonts w:ascii="Times New Roman" w:hAnsi="Times New Roman" w:cs="Times New Roman"/>
          <w:sz w:val="22"/>
          <w:szCs w:val="22"/>
          <w:shd w:val="clear" w:color="auto" w:fill="FFFFFF"/>
          <w:lang w:val="pt-BR"/>
        </w:rPr>
      </w:pPr>
      <w:r w:rsidRPr="00F71F56">
        <w:rPr>
          <w:rFonts w:ascii="Times New Roman" w:hAnsi="Times New Roman" w:cs="Times New Roman"/>
          <w:sz w:val="22"/>
          <w:szCs w:val="22"/>
          <w:shd w:val="clear" w:color="auto" w:fill="FFFFFF"/>
          <w:lang w:val="pt-BR"/>
        </w:rPr>
        <w:t>Oliveira, J. R. de, Freitas Júnior, J. A. de, &amp; Cardoso, O. (2023). Educação Ambiental: o uso de redes sociais</w:t>
      </w:r>
      <w:r w:rsidRPr="00F32D4F">
        <w:rPr>
          <w:rFonts w:ascii="Times New Roman" w:hAnsi="Times New Roman" w:cs="Times New Roman"/>
          <w:sz w:val="22"/>
          <w:szCs w:val="22"/>
          <w:shd w:val="clear" w:color="auto" w:fill="FFFFFF"/>
          <w:lang w:val="pt-BR"/>
        </w:rPr>
        <w:t xml:space="preserve"> e aplicativos educacionais. </w:t>
      </w:r>
      <w:r w:rsidRPr="00F32D4F">
        <w:rPr>
          <w:rFonts w:ascii="Times New Roman" w:hAnsi="Times New Roman" w:cs="Times New Roman"/>
          <w:i/>
          <w:iCs/>
          <w:sz w:val="22"/>
          <w:szCs w:val="22"/>
          <w:shd w:val="clear" w:color="auto" w:fill="FFFFFF"/>
          <w:lang w:val="pt-BR"/>
        </w:rPr>
        <w:t>Revista Brasileira De Educação Ambiental (</w:t>
      </w:r>
      <w:proofErr w:type="spellStart"/>
      <w:r w:rsidRPr="00F32D4F">
        <w:rPr>
          <w:rFonts w:ascii="Times New Roman" w:hAnsi="Times New Roman" w:cs="Times New Roman"/>
          <w:i/>
          <w:iCs/>
          <w:sz w:val="22"/>
          <w:szCs w:val="22"/>
          <w:shd w:val="clear" w:color="auto" w:fill="FFFFFF"/>
          <w:lang w:val="pt-BR"/>
        </w:rPr>
        <w:t>RevBEA</w:t>
      </w:r>
      <w:proofErr w:type="spellEnd"/>
      <w:r w:rsidRPr="00F32D4F">
        <w:rPr>
          <w:rFonts w:ascii="Times New Roman" w:hAnsi="Times New Roman" w:cs="Times New Roman"/>
          <w:i/>
          <w:iCs/>
          <w:sz w:val="22"/>
          <w:szCs w:val="22"/>
          <w:shd w:val="clear" w:color="auto" w:fill="FFFFFF"/>
          <w:lang w:val="pt-BR"/>
        </w:rPr>
        <w:t>)</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iCs/>
          <w:sz w:val="22"/>
          <w:szCs w:val="22"/>
          <w:shd w:val="clear" w:color="auto" w:fill="FFFFFF"/>
          <w:lang w:val="pt-BR"/>
        </w:rPr>
        <w:t>18</w:t>
      </w:r>
      <w:r w:rsidRPr="0077737A">
        <w:rPr>
          <w:rFonts w:ascii="Times New Roman" w:hAnsi="Times New Roman" w:cs="Times New Roman"/>
          <w:sz w:val="22"/>
          <w:szCs w:val="22"/>
          <w:shd w:val="clear" w:color="auto" w:fill="FFFFFF"/>
          <w:lang w:val="pt-BR"/>
        </w:rPr>
        <w:t>(</w:t>
      </w:r>
      <w:r w:rsidRPr="00F32D4F">
        <w:rPr>
          <w:rFonts w:ascii="Times New Roman" w:hAnsi="Times New Roman" w:cs="Times New Roman"/>
          <w:sz w:val="22"/>
          <w:szCs w:val="22"/>
          <w:shd w:val="clear" w:color="auto" w:fill="FFFFFF"/>
          <w:lang w:val="pt-BR"/>
        </w:rPr>
        <w:t xml:space="preserve">3), 218–231. </w:t>
      </w:r>
      <w:hyperlink r:id="rId37" w:history="1">
        <w:r w:rsidRPr="00F32D4F">
          <w:rPr>
            <w:rStyle w:val="Hyperlink"/>
            <w:rFonts w:ascii="Times New Roman" w:hAnsi="Times New Roman" w:cs="Times New Roman"/>
            <w:sz w:val="22"/>
            <w:szCs w:val="22"/>
            <w:shd w:val="clear" w:color="auto" w:fill="FFFFFF"/>
            <w:lang w:val="pt-BR"/>
          </w:rPr>
          <w:t>https://doi.org/10.34024/revbea.2023.v18.13888</w:t>
        </w:r>
      </w:hyperlink>
    </w:p>
    <w:p w14:paraId="1114156F" w14:textId="2F90F907" w:rsidR="00DC2DC1" w:rsidRPr="00232743" w:rsidRDefault="00DC2DC1" w:rsidP="00E358A9">
      <w:pPr>
        <w:spacing w:after="120"/>
        <w:ind w:left="709" w:hanging="709"/>
        <w:rPr>
          <w:rFonts w:ascii="Times New Roman" w:hAnsi="Times New Roman" w:cs="Times New Roman"/>
          <w:sz w:val="22"/>
          <w:szCs w:val="22"/>
          <w:shd w:val="clear" w:color="auto" w:fill="FFFFFF"/>
          <w:lang w:val="pt-BR"/>
        </w:rPr>
      </w:pPr>
      <w:r w:rsidRPr="00F32D4F">
        <w:rPr>
          <w:rFonts w:ascii="Times New Roman" w:hAnsi="Times New Roman" w:cs="Times New Roman"/>
          <w:color w:val="222222"/>
          <w:sz w:val="22"/>
          <w:szCs w:val="22"/>
          <w:shd w:val="clear" w:color="auto" w:fill="FFFFFF"/>
          <w:lang w:val="pt-BR"/>
        </w:rPr>
        <w:t>Parreira, A., Lehmann, L., &amp; Oliveira, M. (2021). O desafio das tecnologias de inteligência artificial na Educação: percepção e avaliação dos professores. </w:t>
      </w:r>
      <w:r w:rsidRPr="00F32D4F">
        <w:rPr>
          <w:rFonts w:ascii="Times New Roman" w:hAnsi="Times New Roman" w:cs="Times New Roman"/>
          <w:i/>
          <w:iCs/>
          <w:color w:val="222222"/>
          <w:sz w:val="22"/>
          <w:szCs w:val="22"/>
          <w:shd w:val="clear" w:color="auto" w:fill="FFFFFF"/>
          <w:lang w:val="pt-BR"/>
        </w:rPr>
        <w:t>Ensaio: avaliação e políticas públicas em educação</w:t>
      </w:r>
      <w:r w:rsidRPr="00F32D4F">
        <w:rPr>
          <w:rFonts w:ascii="Times New Roman" w:hAnsi="Times New Roman" w:cs="Times New Roman"/>
          <w:color w:val="222222"/>
          <w:sz w:val="22"/>
          <w:szCs w:val="22"/>
          <w:shd w:val="clear" w:color="auto" w:fill="FFFFFF"/>
          <w:lang w:val="pt-BR"/>
        </w:rPr>
        <w:t>, </w:t>
      </w:r>
      <w:r w:rsidR="00C63797" w:rsidRPr="00A16A76">
        <w:rPr>
          <w:rFonts w:ascii="Times New Roman" w:hAnsi="Times New Roman" w:cs="Times New Roman"/>
          <w:i/>
          <w:iCs/>
          <w:color w:val="222222"/>
          <w:sz w:val="22"/>
          <w:szCs w:val="22"/>
          <w:shd w:val="clear" w:color="auto" w:fill="FFFFFF"/>
          <w:lang w:val="pt-BR"/>
        </w:rPr>
        <w:t>29</w:t>
      </w:r>
      <w:r w:rsidR="00A70447">
        <w:rPr>
          <w:rFonts w:ascii="Times New Roman" w:hAnsi="Times New Roman" w:cs="Times New Roman"/>
          <w:color w:val="222222"/>
          <w:sz w:val="22"/>
          <w:szCs w:val="22"/>
          <w:shd w:val="clear" w:color="auto" w:fill="FFFFFF"/>
          <w:lang w:val="pt-BR"/>
        </w:rPr>
        <w:t>(113),</w:t>
      </w:r>
      <w:r w:rsidRPr="00F32D4F">
        <w:rPr>
          <w:rFonts w:ascii="Times New Roman" w:hAnsi="Times New Roman" w:cs="Times New Roman"/>
          <w:color w:val="222222"/>
          <w:sz w:val="22"/>
          <w:szCs w:val="22"/>
          <w:shd w:val="clear" w:color="auto" w:fill="FFFFFF"/>
          <w:lang w:val="pt-BR"/>
        </w:rPr>
        <w:t xml:space="preserve"> 975-999.</w:t>
      </w:r>
      <w:r w:rsidRPr="00F32D4F">
        <w:rPr>
          <w:rFonts w:ascii="Times New Roman" w:hAnsi="Times New Roman" w:cs="Times New Roman"/>
          <w:sz w:val="22"/>
          <w:szCs w:val="22"/>
          <w:shd w:val="clear" w:color="auto" w:fill="FFFFFF"/>
          <w:lang w:val="pt-BR"/>
        </w:rPr>
        <w:t xml:space="preserve"> </w:t>
      </w:r>
      <w:hyperlink r:id="rId38" w:history="1">
        <w:r w:rsidRPr="00232743">
          <w:rPr>
            <w:rStyle w:val="Hyperlink"/>
            <w:rFonts w:ascii="Times New Roman" w:hAnsi="Times New Roman" w:cs="Times New Roman"/>
            <w:sz w:val="22"/>
            <w:szCs w:val="22"/>
            <w:shd w:val="clear" w:color="auto" w:fill="FFFFFF"/>
            <w:lang w:val="pt-BR"/>
          </w:rPr>
          <w:t>https://www.scielo.br/j/ensaio/a/nM9Rk8swvtDvwWNrKCZtjGn/?format=html</w:t>
        </w:r>
      </w:hyperlink>
    </w:p>
    <w:p w14:paraId="00654CF4" w14:textId="19350613" w:rsidR="00567FD8" w:rsidRPr="00567FD8" w:rsidRDefault="00567FD8" w:rsidP="00E358A9">
      <w:pPr>
        <w:spacing w:after="120"/>
        <w:ind w:left="709" w:hanging="709"/>
        <w:rPr>
          <w:rFonts w:ascii="Times New Roman" w:hAnsi="Times New Roman" w:cs="Times New Roman"/>
          <w:sz w:val="22"/>
          <w:szCs w:val="22"/>
          <w:shd w:val="clear" w:color="auto" w:fill="FFFFFF"/>
          <w:lang w:val="pt-BR"/>
        </w:rPr>
      </w:pPr>
      <w:r w:rsidRPr="00F32D4F">
        <w:rPr>
          <w:rFonts w:ascii="Times New Roman" w:hAnsi="Times New Roman" w:cs="Times New Roman"/>
          <w:sz w:val="22"/>
          <w:szCs w:val="22"/>
          <w:lang w:val="pt-BR"/>
        </w:rPr>
        <w:t xml:space="preserve">Pereira, E., </w:t>
      </w:r>
      <w:r w:rsidR="00A16A76">
        <w:rPr>
          <w:rFonts w:ascii="Times New Roman" w:hAnsi="Times New Roman" w:cs="Times New Roman"/>
          <w:sz w:val="22"/>
          <w:szCs w:val="22"/>
          <w:lang w:val="pt-BR"/>
        </w:rPr>
        <w:t xml:space="preserve">&amp; </w:t>
      </w:r>
      <w:r w:rsidRPr="00F32D4F">
        <w:rPr>
          <w:rFonts w:ascii="Times New Roman" w:hAnsi="Times New Roman" w:cs="Times New Roman"/>
          <w:sz w:val="22"/>
          <w:szCs w:val="22"/>
          <w:lang w:val="pt-BR"/>
        </w:rPr>
        <w:t xml:space="preserve">Lopes, L. A. </w:t>
      </w:r>
      <w:r w:rsidRPr="009D40EC">
        <w:rPr>
          <w:rFonts w:ascii="Times New Roman" w:hAnsi="Times New Roman" w:cs="Times New Roman"/>
          <w:sz w:val="22"/>
          <w:szCs w:val="22"/>
          <w:shd w:val="clear" w:color="auto" w:fill="FFFFFF"/>
          <w:lang w:val="pt-BR"/>
        </w:rPr>
        <w:t xml:space="preserve">(2020). </w:t>
      </w:r>
      <w:r w:rsidRPr="00F32D4F">
        <w:rPr>
          <w:rFonts w:ascii="Times New Roman" w:hAnsi="Times New Roman" w:cs="Times New Roman"/>
          <w:sz w:val="22"/>
          <w:szCs w:val="22"/>
          <w:shd w:val="clear" w:color="auto" w:fill="FFFFFF"/>
          <w:lang w:val="en-US"/>
        </w:rPr>
        <w:t xml:space="preserve">Electronic game creation through scratch software: creative and collaborative learning fostering STEAM </w:t>
      </w:r>
      <w:r w:rsidRPr="00567FD8">
        <w:rPr>
          <w:rFonts w:ascii="Times New Roman" w:hAnsi="Times New Roman" w:cs="Times New Roman"/>
          <w:sz w:val="22"/>
          <w:szCs w:val="22"/>
          <w:shd w:val="clear" w:color="auto" w:fill="FFFFFF"/>
          <w:lang w:val="en-US"/>
        </w:rPr>
        <w:t>practices. </w:t>
      </w:r>
      <w:r w:rsidRPr="00567FD8">
        <w:rPr>
          <w:rFonts w:ascii="Times New Roman" w:hAnsi="Times New Roman" w:cs="Times New Roman"/>
          <w:i/>
          <w:iCs/>
          <w:sz w:val="22"/>
          <w:szCs w:val="22"/>
          <w:shd w:val="clear" w:color="auto" w:fill="FFFFFF"/>
          <w:lang w:val="pt-BR"/>
        </w:rPr>
        <w:t xml:space="preserve">Acta </w:t>
      </w:r>
      <w:proofErr w:type="spellStart"/>
      <w:r w:rsidRPr="00567FD8">
        <w:rPr>
          <w:rFonts w:ascii="Times New Roman" w:hAnsi="Times New Roman" w:cs="Times New Roman"/>
          <w:i/>
          <w:iCs/>
          <w:sz w:val="22"/>
          <w:szCs w:val="22"/>
          <w:shd w:val="clear" w:color="auto" w:fill="FFFFFF"/>
          <w:lang w:val="pt-BR"/>
        </w:rPr>
        <w:t>Scientiae</w:t>
      </w:r>
      <w:proofErr w:type="spellEnd"/>
      <w:r w:rsidRPr="00567FD8">
        <w:rPr>
          <w:rFonts w:ascii="Times New Roman" w:hAnsi="Times New Roman" w:cs="Times New Roman"/>
          <w:sz w:val="22"/>
          <w:szCs w:val="22"/>
          <w:shd w:val="clear" w:color="auto" w:fill="FFFFFF"/>
          <w:lang w:val="pt-BR"/>
        </w:rPr>
        <w:t>, </w:t>
      </w:r>
      <w:r w:rsidRPr="00A16A76">
        <w:rPr>
          <w:rFonts w:ascii="Times New Roman" w:hAnsi="Times New Roman" w:cs="Times New Roman"/>
          <w:i/>
          <w:sz w:val="22"/>
          <w:szCs w:val="22"/>
          <w:shd w:val="clear" w:color="auto" w:fill="FFFFFF"/>
          <w:lang w:val="pt-BR"/>
        </w:rPr>
        <w:t>22</w:t>
      </w:r>
      <w:r w:rsidRPr="0077737A">
        <w:rPr>
          <w:rFonts w:ascii="Times New Roman" w:hAnsi="Times New Roman" w:cs="Times New Roman"/>
          <w:sz w:val="22"/>
          <w:szCs w:val="22"/>
          <w:shd w:val="clear" w:color="auto" w:fill="FFFFFF"/>
          <w:lang w:val="pt-BR"/>
        </w:rPr>
        <w:t>(</w:t>
      </w:r>
      <w:r w:rsidRPr="00567FD8">
        <w:rPr>
          <w:rFonts w:ascii="Times New Roman" w:hAnsi="Times New Roman" w:cs="Times New Roman"/>
          <w:sz w:val="22"/>
          <w:szCs w:val="22"/>
          <w:shd w:val="clear" w:color="auto" w:fill="FFFFFF"/>
          <w:lang w:val="pt-BR"/>
        </w:rPr>
        <w:t xml:space="preserve">3), 28-46. </w:t>
      </w:r>
      <w:hyperlink r:id="rId39" w:history="1">
        <w:r w:rsidRPr="00567FD8">
          <w:rPr>
            <w:rStyle w:val="Hyperlink"/>
            <w:rFonts w:ascii="Times New Roman" w:hAnsi="Times New Roman" w:cs="Times New Roman"/>
            <w:sz w:val="22"/>
            <w:szCs w:val="22"/>
            <w:shd w:val="clear" w:color="auto" w:fill="FFFFFF"/>
            <w:lang w:val="pt-BR"/>
          </w:rPr>
          <w:t>http://www.periodicos.ulbra.br/index.php/acta/article/view/5535</w:t>
        </w:r>
      </w:hyperlink>
    </w:p>
    <w:p w14:paraId="51691564" w14:textId="1684A256" w:rsidR="00567FD8" w:rsidRPr="008839EC" w:rsidRDefault="00567FD8" w:rsidP="00E358A9">
      <w:pPr>
        <w:spacing w:after="120"/>
        <w:ind w:left="709" w:hanging="709"/>
        <w:rPr>
          <w:rFonts w:ascii="Times New Roman" w:hAnsi="Times New Roman" w:cs="Times New Roman"/>
          <w:color w:val="222222"/>
          <w:sz w:val="22"/>
          <w:szCs w:val="22"/>
          <w:shd w:val="clear" w:color="auto" w:fill="FFFFFF"/>
          <w:lang w:val="pt-BR"/>
        </w:rPr>
      </w:pPr>
      <w:r w:rsidRPr="00567FD8">
        <w:rPr>
          <w:rFonts w:ascii="Times New Roman" w:hAnsi="Times New Roman" w:cs="Times New Roman"/>
          <w:color w:val="222222"/>
          <w:sz w:val="22"/>
          <w:szCs w:val="22"/>
          <w:shd w:val="clear" w:color="auto" w:fill="FFFFFF"/>
          <w:lang w:val="pt-BR"/>
        </w:rPr>
        <w:t>Pesce, L., &amp; Abreu, C. B. D. M. (2013). Pesquisa qualitativa: considerações sobre as bases filosóficas e os princípios norteadores. </w:t>
      </w:r>
      <w:r w:rsidRPr="00567FD8">
        <w:rPr>
          <w:rFonts w:ascii="Times New Roman" w:hAnsi="Times New Roman" w:cs="Times New Roman"/>
          <w:i/>
          <w:iCs/>
          <w:color w:val="222222"/>
          <w:sz w:val="22"/>
          <w:szCs w:val="22"/>
          <w:shd w:val="clear" w:color="auto" w:fill="FFFFFF"/>
          <w:lang w:val="pt-BR"/>
        </w:rPr>
        <w:t>Revista da FAAEBA: Educação e Contemporaneidade</w:t>
      </w:r>
      <w:r w:rsidRPr="00567FD8">
        <w:rPr>
          <w:rFonts w:ascii="Times New Roman" w:hAnsi="Times New Roman" w:cs="Times New Roman"/>
          <w:color w:val="222222"/>
          <w:sz w:val="22"/>
          <w:szCs w:val="22"/>
          <w:shd w:val="clear" w:color="auto" w:fill="FFFFFF"/>
          <w:lang w:val="pt-BR"/>
        </w:rPr>
        <w:t xml:space="preserve">, </w:t>
      </w:r>
      <w:r w:rsidRPr="00A16A76">
        <w:rPr>
          <w:rFonts w:ascii="Times New Roman" w:hAnsi="Times New Roman" w:cs="Times New Roman"/>
          <w:i/>
          <w:color w:val="222222"/>
          <w:sz w:val="22"/>
          <w:szCs w:val="22"/>
          <w:shd w:val="clear" w:color="auto" w:fill="FFFFFF"/>
          <w:lang w:val="pt-BR"/>
        </w:rPr>
        <w:t>22</w:t>
      </w:r>
      <w:r w:rsidRPr="00567FD8">
        <w:rPr>
          <w:rFonts w:ascii="Times New Roman" w:hAnsi="Times New Roman" w:cs="Times New Roman"/>
          <w:color w:val="222222"/>
          <w:sz w:val="22"/>
          <w:szCs w:val="22"/>
          <w:shd w:val="clear" w:color="auto" w:fill="FFFFFF"/>
          <w:lang w:val="pt-BR"/>
        </w:rPr>
        <w:t>(40), 19-29.</w:t>
      </w:r>
      <w:r>
        <w:rPr>
          <w:rFonts w:ascii="Times New Roman" w:hAnsi="Times New Roman" w:cs="Times New Roman"/>
          <w:color w:val="222222"/>
          <w:sz w:val="22"/>
          <w:szCs w:val="22"/>
          <w:shd w:val="clear" w:color="auto" w:fill="FFFFFF"/>
          <w:lang w:val="pt-BR"/>
        </w:rPr>
        <w:t xml:space="preserve"> </w:t>
      </w:r>
      <w:hyperlink r:id="rId40" w:history="1">
        <w:r w:rsidRPr="008839EC">
          <w:rPr>
            <w:rStyle w:val="Hyperlink"/>
            <w:rFonts w:ascii="Times New Roman" w:hAnsi="Times New Roman" w:cs="Times New Roman"/>
            <w:sz w:val="22"/>
            <w:szCs w:val="22"/>
            <w:shd w:val="clear" w:color="auto" w:fill="FFFFFF"/>
            <w:lang w:val="pt-BR"/>
          </w:rPr>
          <w:t>http://educa.fcc.org.br/scielo.php?pid=S0104-70432013000200003&amp;script=sci_abstract&amp;tlng=en</w:t>
        </w:r>
      </w:hyperlink>
    </w:p>
    <w:p w14:paraId="4CD4F9E4" w14:textId="133F1839" w:rsidR="003416CC" w:rsidRPr="008839EC" w:rsidRDefault="003416CC" w:rsidP="00E358A9">
      <w:pPr>
        <w:spacing w:after="120"/>
        <w:ind w:left="709" w:hanging="709"/>
        <w:rPr>
          <w:rFonts w:ascii="Times New Roman" w:hAnsi="Times New Roman" w:cs="Times New Roman"/>
          <w:sz w:val="22"/>
          <w:szCs w:val="22"/>
          <w:lang w:val="pt-BR"/>
        </w:rPr>
      </w:pPr>
      <w:r w:rsidRPr="00567FD8">
        <w:rPr>
          <w:rFonts w:ascii="Times New Roman" w:hAnsi="Times New Roman" w:cs="Times New Roman"/>
          <w:sz w:val="22"/>
          <w:szCs w:val="22"/>
          <w:shd w:val="clear" w:color="auto" w:fill="FFFFFF"/>
          <w:lang w:val="pt-BR"/>
        </w:rPr>
        <w:lastRenderedPageBreak/>
        <w:t>Pinheiro, R. C., &amp; Pinheiro, B. M. G. N. (2021). Dimensões crítica e ética nas práticas de letramento digital em um jogo educativo digital. </w:t>
      </w:r>
      <w:r w:rsidRPr="00567FD8">
        <w:rPr>
          <w:rFonts w:ascii="Times New Roman" w:hAnsi="Times New Roman" w:cs="Times New Roman"/>
          <w:i/>
          <w:iCs/>
          <w:sz w:val="22"/>
          <w:szCs w:val="22"/>
          <w:shd w:val="clear" w:color="auto" w:fill="FFFFFF"/>
          <w:lang w:val="pt-BR"/>
        </w:rPr>
        <w:t>DELTA:</w:t>
      </w:r>
      <w:r w:rsidRPr="00F32D4F">
        <w:rPr>
          <w:rFonts w:ascii="Times New Roman" w:hAnsi="Times New Roman" w:cs="Times New Roman"/>
          <w:i/>
          <w:iCs/>
          <w:sz w:val="22"/>
          <w:szCs w:val="22"/>
          <w:shd w:val="clear" w:color="auto" w:fill="FFFFFF"/>
          <w:lang w:val="pt-BR"/>
        </w:rPr>
        <w:t xml:space="preserve"> Documentação de Estudos em </w:t>
      </w:r>
      <w:proofErr w:type="spellStart"/>
      <w:r w:rsidRPr="00F32D4F">
        <w:rPr>
          <w:rFonts w:ascii="Times New Roman" w:hAnsi="Times New Roman" w:cs="Times New Roman"/>
          <w:i/>
          <w:iCs/>
          <w:sz w:val="22"/>
          <w:szCs w:val="22"/>
          <w:shd w:val="clear" w:color="auto" w:fill="FFFFFF"/>
          <w:lang w:val="pt-BR"/>
        </w:rPr>
        <w:t>Lingüística</w:t>
      </w:r>
      <w:proofErr w:type="spellEnd"/>
      <w:r w:rsidRPr="00F32D4F">
        <w:rPr>
          <w:rFonts w:ascii="Times New Roman" w:hAnsi="Times New Roman" w:cs="Times New Roman"/>
          <w:i/>
          <w:iCs/>
          <w:sz w:val="22"/>
          <w:szCs w:val="22"/>
          <w:shd w:val="clear" w:color="auto" w:fill="FFFFFF"/>
          <w:lang w:val="pt-BR"/>
        </w:rPr>
        <w:t xml:space="preserve"> Teórica e Aplicada</w:t>
      </w:r>
      <w:r w:rsidRPr="00A70447">
        <w:rPr>
          <w:rFonts w:ascii="Times New Roman" w:hAnsi="Times New Roman" w:cs="Times New Roman"/>
          <w:i/>
          <w:iCs/>
          <w:sz w:val="22"/>
          <w:szCs w:val="22"/>
          <w:shd w:val="clear" w:color="auto" w:fill="FFFFFF"/>
          <w:lang w:val="pt-BR"/>
        </w:rPr>
        <w:t>, </w:t>
      </w:r>
      <w:r w:rsidRPr="00A16A76">
        <w:rPr>
          <w:rFonts w:ascii="Times New Roman" w:hAnsi="Times New Roman" w:cs="Times New Roman"/>
          <w:i/>
          <w:sz w:val="22"/>
          <w:szCs w:val="22"/>
          <w:shd w:val="clear" w:color="auto" w:fill="FFFFFF"/>
          <w:lang w:val="pt-BR"/>
        </w:rPr>
        <w:t>3</w:t>
      </w:r>
      <w:r w:rsidR="00A70447" w:rsidRPr="00A16A76">
        <w:rPr>
          <w:rFonts w:ascii="Times New Roman" w:hAnsi="Times New Roman" w:cs="Times New Roman"/>
          <w:i/>
          <w:sz w:val="22"/>
          <w:szCs w:val="22"/>
          <w:shd w:val="clear" w:color="auto" w:fill="FFFFFF"/>
          <w:lang w:val="pt-BR"/>
        </w:rPr>
        <w:t>7</w:t>
      </w:r>
      <w:r w:rsidR="00A70447" w:rsidRPr="002710BC">
        <w:rPr>
          <w:rFonts w:ascii="Times New Roman" w:hAnsi="Times New Roman" w:cs="Times New Roman"/>
          <w:sz w:val="22"/>
          <w:szCs w:val="22"/>
          <w:shd w:val="clear" w:color="auto" w:fill="FFFFFF"/>
          <w:lang w:val="pt-BR"/>
        </w:rPr>
        <w:t>(</w:t>
      </w:r>
      <w:r w:rsidR="00A70447" w:rsidRPr="00A16A76">
        <w:rPr>
          <w:rFonts w:ascii="Times New Roman" w:hAnsi="Times New Roman" w:cs="Times New Roman"/>
          <w:sz w:val="22"/>
          <w:szCs w:val="22"/>
          <w:shd w:val="clear" w:color="auto" w:fill="FFFFFF"/>
          <w:lang w:val="pt-BR"/>
        </w:rPr>
        <w:t xml:space="preserve">2), 1-29. </w:t>
      </w:r>
      <w:hyperlink r:id="rId41" w:history="1">
        <w:r w:rsidRPr="008839EC">
          <w:rPr>
            <w:rStyle w:val="Hyperlink"/>
            <w:rFonts w:ascii="Times New Roman" w:hAnsi="Times New Roman" w:cs="Times New Roman"/>
            <w:sz w:val="22"/>
            <w:szCs w:val="22"/>
            <w:lang w:val="pt-BR"/>
          </w:rPr>
          <w:t>https://www.scielo.br/j/delta/a/KfzzVJSXzNysJp5ccKfJ7ND/abstract/?lang=pt#</w:t>
        </w:r>
      </w:hyperlink>
      <w:r w:rsidRPr="008839EC">
        <w:rPr>
          <w:rFonts w:ascii="Times New Roman" w:hAnsi="Times New Roman" w:cs="Times New Roman"/>
          <w:sz w:val="22"/>
          <w:szCs w:val="22"/>
          <w:lang w:val="pt-BR"/>
        </w:rPr>
        <w:t xml:space="preserve">. </w:t>
      </w:r>
    </w:p>
    <w:p w14:paraId="218386A2" w14:textId="1C0D5C11" w:rsidR="003416CC" w:rsidRPr="000B7DA3" w:rsidRDefault="003416CC" w:rsidP="00E358A9">
      <w:pPr>
        <w:spacing w:after="120"/>
        <w:ind w:left="709" w:hanging="709"/>
        <w:rPr>
          <w:rFonts w:ascii="Times New Roman" w:hAnsi="Times New Roman" w:cs="Times New Roman"/>
          <w:sz w:val="22"/>
          <w:szCs w:val="22"/>
          <w:shd w:val="clear" w:color="auto" w:fill="FFFFFF"/>
        </w:rPr>
      </w:pPr>
      <w:r w:rsidRPr="00F32D4F">
        <w:rPr>
          <w:rFonts w:ascii="Times New Roman" w:hAnsi="Times New Roman" w:cs="Times New Roman"/>
          <w:sz w:val="22"/>
          <w:szCs w:val="22"/>
          <w:shd w:val="clear" w:color="auto" w:fill="FFFFFF"/>
          <w:lang w:val="pt-BR"/>
        </w:rPr>
        <w:t>Portugal, M. D. G., Nascimento, L. C. do, Ferreira, T. A. A., &amp; Santos, B. R. dos. (202</w:t>
      </w:r>
      <w:r w:rsidR="00A70447">
        <w:rPr>
          <w:rFonts w:ascii="Times New Roman" w:hAnsi="Times New Roman" w:cs="Times New Roman"/>
          <w:sz w:val="22"/>
          <w:szCs w:val="22"/>
          <w:shd w:val="clear" w:color="auto" w:fill="FFFFFF"/>
          <w:lang w:val="pt-BR"/>
        </w:rPr>
        <w:t>3</w:t>
      </w:r>
      <w:r w:rsidRPr="00F32D4F">
        <w:rPr>
          <w:rFonts w:ascii="Times New Roman" w:hAnsi="Times New Roman" w:cs="Times New Roman"/>
          <w:sz w:val="22"/>
          <w:szCs w:val="22"/>
          <w:shd w:val="clear" w:color="auto" w:fill="FFFFFF"/>
          <w:lang w:val="pt-BR"/>
        </w:rPr>
        <w:t xml:space="preserve">). Gestão de resíduos sólidos no município de Alfenas-MG. </w:t>
      </w:r>
      <w:r w:rsidR="00020BC9" w:rsidRPr="00F32D4F">
        <w:rPr>
          <w:rFonts w:ascii="Times New Roman" w:hAnsi="Times New Roman" w:cs="Times New Roman"/>
          <w:i/>
          <w:iCs/>
          <w:sz w:val="22"/>
          <w:szCs w:val="22"/>
          <w:shd w:val="clear" w:color="auto" w:fill="FFFFFF"/>
          <w:lang w:val="pt-BR"/>
        </w:rPr>
        <w:t>Revista Brasileira De Educação Ambiental (</w:t>
      </w:r>
      <w:proofErr w:type="spellStart"/>
      <w:r w:rsidR="00020BC9" w:rsidRPr="00F32D4F">
        <w:rPr>
          <w:rFonts w:ascii="Times New Roman" w:hAnsi="Times New Roman" w:cs="Times New Roman"/>
          <w:i/>
          <w:iCs/>
          <w:sz w:val="22"/>
          <w:szCs w:val="22"/>
          <w:shd w:val="clear" w:color="auto" w:fill="FFFFFF"/>
          <w:lang w:val="pt-BR"/>
        </w:rPr>
        <w:t>RevBEA</w:t>
      </w:r>
      <w:proofErr w:type="spellEnd"/>
      <w:r w:rsidR="00020BC9" w:rsidRPr="00F32D4F">
        <w:rPr>
          <w:rFonts w:ascii="Times New Roman" w:hAnsi="Times New Roman" w:cs="Times New Roman"/>
          <w:i/>
          <w:iCs/>
          <w:sz w:val="22"/>
          <w:szCs w:val="22"/>
          <w:shd w:val="clear" w:color="auto" w:fill="FFFFFF"/>
          <w:lang w:val="pt-BR"/>
        </w:rPr>
        <w:t>)</w:t>
      </w:r>
      <w:r w:rsidR="00020BC9" w:rsidRPr="00F32D4F">
        <w:rPr>
          <w:rFonts w:ascii="Times New Roman" w:hAnsi="Times New Roman" w:cs="Times New Roman"/>
          <w:sz w:val="22"/>
          <w:szCs w:val="22"/>
          <w:shd w:val="clear" w:color="auto" w:fill="FFFFFF"/>
          <w:lang w:val="pt-BR"/>
        </w:rPr>
        <w:t>, </w:t>
      </w:r>
      <w:r w:rsidR="00912A7C" w:rsidRPr="00A16A76">
        <w:rPr>
          <w:rFonts w:ascii="Times New Roman" w:hAnsi="Times New Roman" w:cs="Times New Roman"/>
          <w:i/>
          <w:sz w:val="22"/>
          <w:szCs w:val="22"/>
          <w:lang w:val="pt-BR"/>
        </w:rPr>
        <w:t>18</w:t>
      </w:r>
      <w:r w:rsidR="00912A7C" w:rsidRPr="00F32D4F">
        <w:rPr>
          <w:rFonts w:ascii="Times New Roman" w:hAnsi="Times New Roman" w:cs="Times New Roman"/>
          <w:sz w:val="22"/>
          <w:szCs w:val="22"/>
          <w:lang w:val="pt-BR"/>
        </w:rPr>
        <w:t>(3), 365-</w:t>
      </w:r>
      <w:r w:rsidR="00912A7C" w:rsidRPr="000B7DA3">
        <w:rPr>
          <w:rFonts w:ascii="Times New Roman" w:hAnsi="Times New Roman" w:cs="Times New Roman"/>
          <w:sz w:val="22"/>
          <w:szCs w:val="22"/>
          <w:lang w:val="pt-BR"/>
        </w:rPr>
        <w:t xml:space="preserve">383. </w:t>
      </w:r>
      <w:hyperlink r:id="rId42" w:history="1">
        <w:r w:rsidR="00912A7C" w:rsidRPr="000B7DA3">
          <w:rPr>
            <w:rStyle w:val="Hyperlink"/>
            <w:rFonts w:ascii="Times New Roman" w:hAnsi="Times New Roman" w:cs="Times New Roman"/>
            <w:color w:val="2E74B5" w:themeColor="accent1" w:themeShade="BF"/>
            <w:sz w:val="22"/>
            <w:szCs w:val="22"/>
            <w:shd w:val="clear" w:color="auto" w:fill="FFFFFF"/>
          </w:rPr>
          <w:t>http://bdtd.unifal-mg.edu.br:8080/handle/tede/2111</w:t>
        </w:r>
      </w:hyperlink>
    </w:p>
    <w:p w14:paraId="5F121486" w14:textId="77777777" w:rsidR="000B7DA3" w:rsidRPr="000B7DA3" w:rsidRDefault="000B7DA3" w:rsidP="00E358A9">
      <w:pPr>
        <w:spacing w:after="120"/>
        <w:ind w:left="709" w:hanging="709"/>
        <w:rPr>
          <w:rFonts w:ascii="Times New Roman" w:hAnsi="Times New Roman" w:cs="Times New Roman"/>
          <w:sz w:val="22"/>
          <w:szCs w:val="22"/>
        </w:rPr>
      </w:pPr>
      <w:r w:rsidRPr="000B7DA3">
        <w:rPr>
          <w:rFonts w:ascii="Times New Roman" w:hAnsi="Times New Roman" w:cs="Times New Roman"/>
          <w:sz w:val="22"/>
          <w:szCs w:val="22"/>
        </w:rPr>
        <w:t xml:space="preserve">Quadir, J. C. Y. B., &amp; Chen, N. (2019). </w:t>
      </w:r>
      <w:r w:rsidRPr="000B7DA3">
        <w:rPr>
          <w:rFonts w:ascii="Times New Roman" w:hAnsi="Times New Roman" w:cs="Times New Roman"/>
          <w:sz w:val="22"/>
          <w:szCs w:val="22"/>
          <w:lang w:val="en-US"/>
        </w:rPr>
        <w:t xml:space="preserve">The effects of interaction types on learning outcomes in a blog-based interactive learning environment. </w:t>
      </w:r>
      <w:r w:rsidRPr="000B7DA3">
        <w:rPr>
          <w:rFonts w:ascii="Times New Roman" w:hAnsi="Times New Roman" w:cs="Times New Roman"/>
          <w:i/>
          <w:iCs/>
          <w:sz w:val="22"/>
          <w:szCs w:val="22"/>
        </w:rPr>
        <w:t>Interactive Learning Environments</w:t>
      </w:r>
      <w:r w:rsidRPr="000B7DA3">
        <w:rPr>
          <w:rFonts w:ascii="Times New Roman" w:hAnsi="Times New Roman" w:cs="Times New Roman"/>
          <w:sz w:val="22"/>
          <w:szCs w:val="22"/>
        </w:rPr>
        <w:t xml:space="preserve">, </w:t>
      </w:r>
      <w:r w:rsidRPr="00A16A76">
        <w:rPr>
          <w:rFonts w:ascii="Times New Roman" w:hAnsi="Times New Roman" w:cs="Times New Roman"/>
          <w:i/>
          <w:sz w:val="22"/>
          <w:szCs w:val="22"/>
        </w:rPr>
        <w:t>30</w:t>
      </w:r>
      <w:r w:rsidRPr="000B7DA3">
        <w:rPr>
          <w:rFonts w:ascii="Times New Roman" w:hAnsi="Times New Roman" w:cs="Times New Roman"/>
          <w:sz w:val="22"/>
          <w:szCs w:val="22"/>
        </w:rPr>
        <w:t xml:space="preserve">(2), 293-306. </w:t>
      </w:r>
      <w:hyperlink r:id="rId43" w:history="1">
        <w:r w:rsidRPr="000B7DA3">
          <w:rPr>
            <w:rStyle w:val="Hyperlink"/>
            <w:rFonts w:ascii="Times New Roman" w:hAnsi="Times New Roman" w:cs="Times New Roman"/>
            <w:color w:val="2E74B5" w:themeColor="accent1" w:themeShade="BF"/>
            <w:sz w:val="22"/>
            <w:szCs w:val="22"/>
          </w:rPr>
          <w:t>https://doi.org/10.1080/10494820.2019.1652835</w:t>
        </w:r>
      </w:hyperlink>
    </w:p>
    <w:p w14:paraId="0CAF1B21" w14:textId="50F19994" w:rsidR="00FF44A1" w:rsidRPr="00FF44A1" w:rsidRDefault="00FF44A1" w:rsidP="00E358A9">
      <w:pPr>
        <w:spacing w:after="120"/>
        <w:ind w:left="709" w:hanging="709"/>
        <w:rPr>
          <w:rFonts w:ascii="Times New Roman" w:hAnsi="Times New Roman" w:cs="Times New Roman"/>
          <w:color w:val="333333"/>
          <w:sz w:val="22"/>
          <w:szCs w:val="22"/>
          <w:shd w:val="clear" w:color="auto" w:fill="FCFCFC"/>
        </w:rPr>
      </w:pPr>
      <w:r w:rsidRPr="00B40120">
        <w:rPr>
          <w:rFonts w:ascii="Times New Roman" w:hAnsi="Times New Roman" w:cs="Times New Roman"/>
          <w:sz w:val="22"/>
          <w:szCs w:val="22"/>
          <w:shd w:val="clear" w:color="auto" w:fill="FFFFFF"/>
          <w:lang w:val="en-US"/>
        </w:rPr>
        <w:t xml:space="preserve">Rasa, T., </w:t>
      </w:r>
      <w:proofErr w:type="spellStart"/>
      <w:r w:rsidRPr="00B40120">
        <w:rPr>
          <w:rFonts w:ascii="Times New Roman" w:hAnsi="Times New Roman" w:cs="Times New Roman"/>
          <w:sz w:val="22"/>
          <w:szCs w:val="22"/>
          <w:shd w:val="clear" w:color="auto" w:fill="FFFFFF"/>
          <w:lang w:val="en-US"/>
        </w:rPr>
        <w:t>Lavonen</w:t>
      </w:r>
      <w:proofErr w:type="spellEnd"/>
      <w:r w:rsidRPr="00B40120">
        <w:rPr>
          <w:rFonts w:ascii="Times New Roman" w:hAnsi="Times New Roman" w:cs="Times New Roman"/>
          <w:sz w:val="22"/>
          <w:szCs w:val="22"/>
          <w:shd w:val="clear" w:color="auto" w:fill="FFFFFF"/>
          <w:lang w:val="en-US"/>
        </w:rPr>
        <w:t xml:space="preserve">, J., &amp; </w:t>
      </w:r>
      <w:proofErr w:type="spellStart"/>
      <w:r w:rsidRPr="00B40120">
        <w:rPr>
          <w:rFonts w:ascii="Times New Roman" w:hAnsi="Times New Roman" w:cs="Times New Roman"/>
          <w:sz w:val="22"/>
          <w:szCs w:val="22"/>
          <w:shd w:val="clear" w:color="auto" w:fill="FFFFFF"/>
          <w:lang w:val="en-US"/>
        </w:rPr>
        <w:t>Laherto</w:t>
      </w:r>
      <w:proofErr w:type="spellEnd"/>
      <w:r w:rsidRPr="00B40120">
        <w:rPr>
          <w:rFonts w:ascii="Times New Roman" w:hAnsi="Times New Roman" w:cs="Times New Roman"/>
          <w:sz w:val="22"/>
          <w:szCs w:val="22"/>
          <w:shd w:val="clear" w:color="auto" w:fill="FFFFFF"/>
          <w:lang w:val="en-US"/>
        </w:rPr>
        <w:t xml:space="preserve">, A. (2023). </w:t>
      </w:r>
      <w:r w:rsidRPr="000B7DA3">
        <w:rPr>
          <w:rFonts w:ascii="Times New Roman" w:hAnsi="Times New Roman" w:cs="Times New Roman"/>
          <w:sz w:val="22"/>
          <w:szCs w:val="22"/>
          <w:shd w:val="clear" w:color="auto" w:fill="FFFFFF"/>
          <w:lang w:val="en-US"/>
        </w:rPr>
        <w:t xml:space="preserve">Agency and Transformative </w:t>
      </w:r>
      <w:r w:rsidRPr="00FF44A1">
        <w:rPr>
          <w:rFonts w:ascii="Times New Roman" w:hAnsi="Times New Roman" w:cs="Times New Roman"/>
          <w:color w:val="222222"/>
          <w:sz w:val="22"/>
          <w:szCs w:val="22"/>
          <w:shd w:val="clear" w:color="auto" w:fill="FFFFFF"/>
          <w:lang w:val="en-US"/>
        </w:rPr>
        <w:t>Potential of Technology in Students’ Images of the Future: Futures Thinking as Critical Scientific Literacy. </w:t>
      </w:r>
      <w:r w:rsidRPr="00FF44A1">
        <w:rPr>
          <w:rFonts w:ascii="Times New Roman" w:hAnsi="Times New Roman" w:cs="Times New Roman"/>
          <w:i/>
          <w:iCs/>
          <w:color w:val="222222"/>
          <w:sz w:val="22"/>
          <w:szCs w:val="22"/>
          <w:shd w:val="clear" w:color="auto" w:fill="FFFFFF"/>
        </w:rPr>
        <w:t>Science &amp; Education</w:t>
      </w:r>
      <w:r w:rsidRPr="00FF44A1">
        <w:rPr>
          <w:rFonts w:ascii="Times New Roman" w:hAnsi="Times New Roman" w:cs="Times New Roman"/>
          <w:color w:val="222222"/>
          <w:sz w:val="22"/>
          <w:szCs w:val="22"/>
          <w:shd w:val="clear" w:color="auto" w:fill="FFFFFF"/>
        </w:rPr>
        <w:t xml:space="preserve">, </w:t>
      </w:r>
      <w:r w:rsidRPr="00A16A76">
        <w:rPr>
          <w:rFonts w:ascii="Times New Roman" w:hAnsi="Times New Roman" w:cs="Times New Roman"/>
          <w:i/>
          <w:color w:val="222222"/>
          <w:sz w:val="22"/>
          <w:szCs w:val="22"/>
          <w:shd w:val="clear" w:color="auto" w:fill="FFFFFF"/>
        </w:rPr>
        <w:t>32</w:t>
      </w:r>
      <w:r w:rsidRPr="00FF44A1">
        <w:rPr>
          <w:rFonts w:ascii="Times New Roman" w:hAnsi="Times New Roman" w:cs="Times New Roman"/>
          <w:color w:val="222222"/>
          <w:sz w:val="22"/>
          <w:szCs w:val="22"/>
          <w:shd w:val="clear" w:color="auto" w:fill="FFFFFF"/>
        </w:rPr>
        <w:t xml:space="preserve">(4), 1-25. </w:t>
      </w:r>
      <w:hyperlink r:id="rId44" w:history="1">
        <w:r w:rsidRPr="00FF44A1">
          <w:rPr>
            <w:rStyle w:val="Hyperlink"/>
            <w:rFonts w:ascii="Times New Roman" w:hAnsi="Times New Roman" w:cs="Times New Roman"/>
            <w:sz w:val="22"/>
            <w:szCs w:val="22"/>
            <w:shd w:val="clear" w:color="auto" w:fill="FCFCFC"/>
          </w:rPr>
          <w:t>https://doi.org/10.1007/s11191-023-00432-9</w:t>
        </w:r>
      </w:hyperlink>
    </w:p>
    <w:p w14:paraId="2543F4EF" w14:textId="4F1250B5" w:rsidR="002D6209" w:rsidRPr="00FF44A1" w:rsidRDefault="002D6209" w:rsidP="00E358A9">
      <w:pPr>
        <w:spacing w:after="120"/>
        <w:ind w:left="709" w:hanging="709"/>
        <w:rPr>
          <w:rFonts w:ascii="Times New Roman" w:hAnsi="Times New Roman" w:cs="Times New Roman"/>
          <w:color w:val="222222"/>
          <w:sz w:val="22"/>
          <w:szCs w:val="22"/>
          <w:shd w:val="clear" w:color="auto" w:fill="FFFFFF"/>
          <w:lang w:val="pt-BR"/>
        </w:rPr>
      </w:pPr>
      <w:r w:rsidRPr="00FF44A1">
        <w:rPr>
          <w:rFonts w:ascii="Times New Roman" w:hAnsi="Times New Roman" w:cs="Times New Roman"/>
          <w:color w:val="222222"/>
          <w:sz w:val="22"/>
          <w:szCs w:val="22"/>
          <w:shd w:val="clear" w:color="auto" w:fill="FFFFFF"/>
        </w:rPr>
        <w:t xml:space="preserve">Ribeiro, A. C. A. (2019). </w:t>
      </w:r>
      <w:r w:rsidRPr="00FF44A1">
        <w:rPr>
          <w:rFonts w:ascii="Times New Roman" w:hAnsi="Times New Roman" w:cs="Times New Roman"/>
          <w:i/>
          <w:iCs/>
          <w:color w:val="222222"/>
          <w:sz w:val="22"/>
          <w:szCs w:val="22"/>
          <w:shd w:val="clear" w:color="auto" w:fill="FFFFFF"/>
          <w:lang w:val="pt-BR"/>
        </w:rPr>
        <w:t>O uso de tecnologias digitais como recurso didático para o processo de ensino e aprendizagem de ciências em uma turma do 9° ano do ensino fundamenta</w:t>
      </w:r>
      <w:r w:rsidRPr="00FF44A1">
        <w:rPr>
          <w:rFonts w:ascii="Times New Roman" w:hAnsi="Times New Roman" w:cs="Times New Roman"/>
          <w:color w:val="222222"/>
          <w:sz w:val="22"/>
          <w:szCs w:val="22"/>
          <w:shd w:val="clear" w:color="auto" w:fill="FFFFFF"/>
          <w:lang w:val="pt-BR"/>
        </w:rPr>
        <w:t xml:space="preserve">l. Dissertação, Mestrado em Gestão de Ensino da Educação, Universidade Federal do Maranhão. </w:t>
      </w:r>
      <w:hyperlink r:id="rId45" w:history="1">
        <w:r w:rsidRPr="00FF44A1">
          <w:rPr>
            <w:rStyle w:val="Hyperlink"/>
            <w:rFonts w:ascii="Times New Roman" w:hAnsi="Times New Roman" w:cs="Times New Roman"/>
            <w:sz w:val="22"/>
            <w:szCs w:val="22"/>
            <w:shd w:val="clear" w:color="auto" w:fill="FFFFFF"/>
            <w:lang w:val="pt-BR"/>
          </w:rPr>
          <w:t>http://www.tedebc.ufma.br:8080/jspui/handle/tede/2844</w:t>
        </w:r>
      </w:hyperlink>
    </w:p>
    <w:p w14:paraId="1222F863" w14:textId="55E74055" w:rsidR="000C57C9" w:rsidRPr="00F32D4F" w:rsidRDefault="008E7E2C" w:rsidP="00E358A9">
      <w:pPr>
        <w:spacing w:after="120"/>
        <w:ind w:left="709" w:hanging="709"/>
        <w:rPr>
          <w:rFonts w:ascii="Times New Roman" w:hAnsi="Times New Roman" w:cs="Times New Roman"/>
          <w:sz w:val="22"/>
          <w:szCs w:val="22"/>
          <w:shd w:val="clear" w:color="auto" w:fill="FFFFFF"/>
          <w:lang w:val="pt-BR"/>
        </w:rPr>
      </w:pPr>
      <w:r w:rsidRPr="00F32D4F">
        <w:rPr>
          <w:rFonts w:ascii="Times New Roman" w:hAnsi="Times New Roman" w:cs="Times New Roman"/>
          <w:color w:val="222222"/>
          <w:sz w:val="22"/>
          <w:szCs w:val="22"/>
          <w:shd w:val="clear" w:color="auto" w:fill="FFFFFF"/>
          <w:lang w:val="pt-BR"/>
        </w:rPr>
        <w:t>Ribeiro, D. C.</w:t>
      </w:r>
      <w:r w:rsidR="000C57C9" w:rsidRPr="00F32D4F">
        <w:rPr>
          <w:rFonts w:ascii="Times New Roman" w:hAnsi="Times New Roman" w:cs="Times New Roman"/>
          <w:color w:val="222222"/>
          <w:sz w:val="22"/>
          <w:szCs w:val="22"/>
          <w:shd w:val="clear" w:color="auto" w:fill="FFFFFF"/>
          <w:lang w:val="pt-BR"/>
        </w:rPr>
        <w:t xml:space="preserve"> de A.</w:t>
      </w:r>
      <w:r w:rsidRPr="00F32D4F">
        <w:rPr>
          <w:rFonts w:ascii="Times New Roman" w:hAnsi="Times New Roman" w:cs="Times New Roman"/>
          <w:color w:val="222222"/>
          <w:sz w:val="22"/>
          <w:szCs w:val="22"/>
          <w:shd w:val="clear" w:color="auto" w:fill="FFFFFF"/>
          <w:lang w:val="pt-BR"/>
        </w:rPr>
        <w:t xml:space="preserve">, Passos, C. G., &amp; Salgado, T. D. M. (2019). </w:t>
      </w:r>
      <w:r w:rsidRPr="00F32D4F">
        <w:rPr>
          <w:rFonts w:ascii="Times New Roman" w:hAnsi="Times New Roman" w:cs="Times New Roman"/>
          <w:color w:val="222222"/>
          <w:sz w:val="22"/>
          <w:szCs w:val="22"/>
          <w:shd w:val="clear" w:color="auto" w:fill="FFFFFF"/>
        </w:rPr>
        <w:t>The Environmental Issue of Pesticides: The Problem-Solving Methodology in Elementary School. </w:t>
      </w:r>
      <w:r w:rsidRPr="00F32D4F">
        <w:rPr>
          <w:rFonts w:ascii="Times New Roman" w:hAnsi="Times New Roman" w:cs="Times New Roman"/>
          <w:i/>
          <w:iCs/>
          <w:color w:val="222222"/>
          <w:sz w:val="22"/>
          <w:szCs w:val="22"/>
          <w:shd w:val="clear" w:color="auto" w:fill="FFFFFF"/>
          <w:lang w:val="pt-BR"/>
        </w:rPr>
        <w:t xml:space="preserve">Acta </w:t>
      </w:r>
      <w:proofErr w:type="spellStart"/>
      <w:r w:rsidRPr="00F32D4F">
        <w:rPr>
          <w:rFonts w:ascii="Times New Roman" w:hAnsi="Times New Roman" w:cs="Times New Roman"/>
          <w:i/>
          <w:iCs/>
          <w:color w:val="222222"/>
          <w:sz w:val="22"/>
          <w:szCs w:val="22"/>
          <w:shd w:val="clear" w:color="auto" w:fill="FFFFFF"/>
          <w:lang w:val="pt-BR"/>
        </w:rPr>
        <w:t>Scientiae</w:t>
      </w:r>
      <w:proofErr w:type="spellEnd"/>
      <w:r w:rsidRPr="00F32D4F">
        <w:rPr>
          <w:rFonts w:ascii="Times New Roman" w:hAnsi="Times New Roman" w:cs="Times New Roman"/>
          <w:color w:val="222222"/>
          <w:sz w:val="22"/>
          <w:szCs w:val="22"/>
          <w:shd w:val="clear" w:color="auto" w:fill="FFFFFF"/>
          <w:lang w:val="pt-BR"/>
        </w:rPr>
        <w:t>, </w:t>
      </w:r>
      <w:r w:rsidRPr="00A16A76">
        <w:rPr>
          <w:rFonts w:ascii="Times New Roman" w:hAnsi="Times New Roman" w:cs="Times New Roman"/>
          <w:i/>
          <w:color w:val="222222"/>
          <w:sz w:val="22"/>
          <w:szCs w:val="22"/>
          <w:shd w:val="clear" w:color="auto" w:fill="FFFFFF"/>
          <w:lang w:val="pt-BR"/>
        </w:rPr>
        <w:t>21</w:t>
      </w:r>
      <w:r w:rsidRPr="00F32D4F">
        <w:rPr>
          <w:rFonts w:ascii="Times New Roman" w:hAnsi="Times New Roman" w:cs="Times New Roman"/>
          <w:color w:val="222222"/>
          <w:sz w:val="22"/>
          <w:szCs w:val="22"/>
          <w:shd w:val="clear" w:color="auto" w:fill="FFFFFF"/>
          <w:lang w:val="pt-BR"/>
        </w:rPr>
        <w:t>(4), 97-114.</w:t>
      </w:r>
      <w:r w:rsidRPr="00F32D4F">
        <w:rPr>
          <w:rFonts w:ascii="Times New Roman" w:hAnsi="Times New Roman" w:cs="Times New Roman"/>
          <w:sz w:val="22"/>
          <w:szCs w:val="22"/>
          <w:shd w:val="clear" w:color="auto" w:fill="FFFFFF"/>
          <w:lang w:val="pt-BR"/>
        </w:rPr>
        <w:t xml:space="preserve"> </w:t>
      </w:r>
      <w:hyperlink r:id="rId46" w:history="1">
        <w:r w:rsidR="000C57C9" w:rsidRPr="00F32D4F">
          <w:rPr>
            <w:rStyle w:val="Hyperlink"/>
            <w:rFonts w:ascii="Times New Roman" w:hAnsi="Times New Roman" w:cs="Times New Roman"/>
            <w:sz w:val="22"/>
            <w:szCs w:val="22"/>
            <w:shd w:val="clear" w:color="auto" w:fill="FFFFFF"/>
            <w:lang w:val="pt-BR"/>
          </w:rPr>
          <w:t>http://www.periodicos.ulbra.br/index.php/acta/article/view/4961</w:t>
        </w:r>
      </w:hyperlink>
    </w:p>
    <w:p w14:paraId="4DD0B06B" w14:textId="51ED27F6" w:rsidR="003416CC" w:rsidRPr="00F32D4F" w:rsidRDefault="003416CC" w:rsidP="00E358A9">
      <w:pPr>
        <w:spacing w:after="120"/>
        <w:ind w:left="709" w:hanging="709"/>
        <w:rPr>
          <w:rFonts w:ascii="Times New Roman" w:hAnsi="Times New Roman" w:cs="Times New Roman"/>
          <w:sz w:val="22"/>
          <w:szCs w:val="22"/>
          <w:shd w:val="clear" w:color="auto" w:fill="FFFFFF"/>
          <w:lang w:val="pt-BR"/>
        </w:rPr>
      </w:pPr>
      <w:r w:rsidRPr="00E97014">
        <w:rPr>
          <w:rFonts w:ascii="Times New Roman" w:hAnsi="Times New Roman" w:cs="Times New Roman"/>
          <w:sz w:val="22"/>
          <w:szCs w:val="22"/>
          <w:shd w:val="clear" w:color="auto" w:fill="FFFFFF"/>
          <w:lang w:val="pt-BR"/>
        </w:rPr>
        <w:t xml:space="preserve">Rios, M. D. F. S. (2018). </w:t>
      </w:r>
      <w:r w:rsidRPr="00E97014">
        <w:rPr>
          <w:rFonts w:ascii="Times New Roman" w:hAnsi="Times New Roman" w:cs="Times New Roman"/>
          <w:i/>
          <w:iCs/>
          <w:sz w:val="22"/>
          <w:szCs w:val="22"/>
          <w:shd w:val="clear" w:color="auto" w:fill="FFFFFF"/>
          <w:lang w:val="pt-BR"/>
        </w:rPr>
        <w:t>Letramento digital no ensino fundamental: a intencionalidade educativa de seu design pedagógico</w:t>
      </w:r>
      <w:r w:rsidRPr="00E97014">
        <w:rPr>
          <w:rFonts w:ascii="Times New Roman" w:hAnsi="Times New Roman" w:cs="Times New Roman"/>
          <w:sz w:val="22"/>
          <w:szCs w:val="22"/>
          <w:shd w:val="clear" w:color="auto" w:fill="FFFFFF"/>
          <w:lang w:val="pt-BR"/>
        </w:rPr>
        <w:t xml:space="preserve">. Tese, Doutorado em Educação, Universidade de São Paulo. </w:t>
      </w:r>
      <w:hyperlink r:id="rId47" w:history="1">
        <w:r w:rsidRPr="00E97014">
          <w:rPr>
            <w:rStyle w:val="Hyperlink"/>
            <w:rFonts w:ascii="Times New Roman" w:hAnsi="Times New Roman" w:cs="Times New Roman"/>
            <w:sz w:val="22"/>
            <w:szCs w:val="22"/>
            <w:shd w:val="clear" w:color="auto" w:fill="FFFFFF"/>
            <w:lang w:val="pt-BR"/>
          </w:rPr>
          <w:t>https://www.teses.usp.br/teses/disponiveis/48/48134/tde-12122018-151940/?gathStatIcon=true</w:t>
        </w:r>
      </w:hyperlink>
    </w:p>
    <w:p w14:paraId="3B4F6705" w14:textId="1556194E" w:rsidR="003416CC" w:rsidRPr="008839EC" w:rsidRDefault="003416CC" w:rsidP="00E358A9">
      <w:pPr>
        <w:spacing w:after="120"/>
        <w:ind w:left="709" w:hanging="709"/>
        <w:rPr>
          <w:rFonts w:ascii="Times New Roman" w:hAnsi="Times New Roman" w:cs="Times New Roman"/>
          <w:sz w:val="22"/>
          <w:szCs w:val="22"/>
          <w:lang w:val="pt-BR"/>
        </w:rPr>
      </w:pPr>
      <w:r w:rsidRPr="00F32D4F">
        <w:rPr>
          <w:rFonts w:ascii="Times New Roman" w:hAnsi="Times New Roman" w:cs="Times New Roman"/>
          <w:sz w:val="22"/>
          <w:szCs w:val="22"/>
          <w:shd w:val="clear" w:color="auto" w:fill="FFFFFF"/>
          <w:lang w:val="pt-BR"/>
        </w:rPr>
        <w:t xml:space="preserve">Rios, M. D. F. S. (2021). Ações docentes e discentes na era digital: um design </w:t>
      </w:r>
      <w:r w:rsidRPr="00DC6F83">
        <w:rPr>
          <w:rFonts w:ascii="Times New Roman" w:hAnsi="Times New Roman" w:cs="Times New Roman"/>
          <w:sz w:val="22"/>
          <w:szCs w:val="22"/>
          <w:shd w:val="clear" w:color="auto" w:fill="FFFFFF"/>
          <w:lang w:val="pt-BR"/>
        </w:rPr>
        <w:t>pedagógico com suporte em TDIC. </w:t>
      </w:r>
      <w:r w:rsidRPr="00DC6F83">
        <w:rPr>
          <w:rFonts w:ascii="Times New Roman" w:hAnsi="Times New Roman" w:cs="Times New Roman"/>
          <w:i/>
          <w:iCs/>
          <w:sz w:val="22"/>
          <w:szCs w:val="22"/>
          <w:shd w:val="clear" w:color="auto" w:fill="FFFFFF"/>
          <w:lang w:val="pt-BR"/>
        </w:rPr>
        <w:t>P</w:t>
      </w:r>
      <w:r w:rsidR="000F200B" w:rsidRPr="00DC6F83">
        <w:rPr>
          <w:rFonts w:ascii="Times New Roman" w:hAnsi="Times New Roman" w:cs="Times New Roman"/>
          <w:i/>
          <w:iCs/>
          <w:sz w:val="22"/>
          <w:szCs w:val="22"/>
          <w:shd w:val="clear" w:color="auto" w:fill="FFFFFF"/>
          <w:lang w:val="pt-BR"/>
        </w:rPr>
        <w:t xml:space="preserve">esquisa em </w:t>
      </w:r>
      <w:r w:rsidRPr="00DC6F83">
        <w:rPr>
          <w:rFonts w:ascii="Times New Roman" w:hAnsi="Times New Roman" w:cs="Times New Roman"/>
          <w:i/>
          <w:iCs/>
          <w:sz w:val="22"/>
          <w:szCs w:val="22"/>
          <w:shd w:val="clear" w:color="auto" w:fill="FFFFFF"/>
          <w:lang w:val="pt-BR"/>
        </w:rPr>
        <w:t>F</w:t>
      </w:r>
      <w:r w:rsidR="000F200B" w:rsidRPr="00DC6F83">
        <w:rPr>
          <w:rFonts w:ascii="Times New Roman" w:hAnsi="Times New Roman" w:cs="Times New Roman"/>
          <w:i/>
          <w:iCs/>
          <w:sz w:val="22"/>
          <w:szCs w:val="22"/>
          <w:shd w:val="clear" w:color="auto" w:fill="FFFFFF"/>
          <w:lang w:val="pt-BR"/>
        </w:rPr>
        <w:t>oco</w:t>
      </w:r>
      <w:r w:rsidRPr="00DC6F83">
        <w:rPr>
          <w:rFonts w:ascii="Times New Roman" w:hAnsi="Times New Roman" w:cs="Times New Roman"/>
          <w:sz w:val="22"/>
          <w:szCs w:val="22"/>
          <w:shd w:val="clear" w:color="auto" w:fill="FFFFFF"/>
          <w:lang w:val="pt-BR"/>
        </w:rPr>
        <w:t>, </w:t>
      </w:r>
      <w:r w:rsidRPr="00A16A76">
        <w:rPr>
          <w:rFonts w:ascii="Times New Roman" w:hAnsi="Times New Roman" w:cs="Times New Roman"/>
          <w:i/>
          <w:sz w:val="22"/>
          <w:szCs w:val="22"/>
          <w:shd w:val="clear" w:color="auto" w:fill="FFFFFF"/>
          <w:lang w:val="pt-BR"/>
        </w:rPr>
        <w:t>26</w:t>
      </w:r>
      <w:r w:rsidRPr="00DC6F83">
        <w:rPr>
          <w:rFonts w:ascii="Times New Roman" w:hAnsi="Times New Roman" w:cs="Times New Roman"/>
          <w:sz w:val="22"/>
          <w:szCs w:val="22"/>
          <w:shd w:val="clear" w:color="auto" w:fill="FFFFFF"/>
          <w:lang w:val="pt-BR"/>
        </w:rPr>
        <w:t>(2)</w:t>
      </w:r>
      <w:r w:rsidR="00DC6F83" w:rsidRPr="00DC6F83">
        <w:rPr>
          <w:rFonts w:ascii="Times New Roman" w:hAnsi="Times New Roman" w:cs="Times New Roman"/>
          <w:sz w:val="22"/>
          <w:szCs w:val="22"/>
          <w:shd w:val="clear" w:color="auto" w:fill="FFFFFF"/>
          <w:lang w:val="pt-BR"/>
        </w:rPr>
        <w:t xml:space="preserve">, </w:t>
      </w:r>
      <w:r w:rsidR="00DC6F83" w:rsidRPr="00915860">
        <w:rPr>
          <w:rFonts w:ascii="Times New Roman" w:hAnsi="Times New Roman" w:cs="Times New Roman"/>
          <w:sz w:val="22"/>
          <w:szCs w:val="22"/>
          <w:shd w:val="clear" w:color="auto" w:fill="FFFFFF"/>
          <w:lang w:val="pt-BR"/>
        </w:rPr>
        <w:t>139-163</w:t>
      </w:r>
      <w:r w:rsidRPr="00DC6F83">
        <w:rPr>
          <w:rFonts w:ascii="Times New Roman" w:hAnsi="Times New Roman" w:cs="Times New Roman"/>
          <w:sz w:val="22"/>
          <w:szCs w:val="22"/>
          <w:shd w:val="clear" w:color="auto" w:fill="FFFFFF"/>
          <w:lang w:val="pt-BR"/>
        </w:rPr>
        <w:t>.</w:t>
      </w:r>
      <w:r w:rsidR="00E140D6" w:rsidRPr="00DC6F83">
        <w:rPr>
          <w:rFonts w:ascii="Times New Roman" w:hAnsi="Times New Roman" w:cs="Times New Roman"/>
          <w:sz w:val="22"/>
          <w:szCs w:val="22"/>
          <w:shd w:val="clear" w:color="auto" w:fill="FFFFFF"/>
          <w:lang w:val="pt-BR"/>
        </w:rPr>
        <w:t xml:space="preserve"> </w:t>
      </w:r>
      <w:hyperlink r:id="rId48" w:history="1">
        <w:r w:rsidRPr="008839EC">
          <w:rPr>
            <w:rStyle w:val="Hyperlink"/>
            <w:rFonts w:ascii="Times New Roman" w:hAnsi="Times New Roman" w:cs="Times New Roman"/>
            <w:sz w:val="22"/>
            <w:szCs w:val="22"/>
            <w:lang w:val="pt-BR"/>
          </w:rPr>
          <w:t>https://ppg.revistas.uema.br/index.php/PESQUISA_EM_FOCO/article/view/2727</w:t>
        </w:r>
      </w:hyperlink>
    </w:p>
    <w:p w14:paraId="6A22CA21" w14:textId="77777777" w:rsidR="008E13A1" w:rsidRPr="008E13A1" w:rsidRDefault="008E13A1" w:rsidP="00E358A9">
      <w:pPr>
        <w:pStyle w:val="dx-doi"/>
        <w:spacing w:before="0" w:beforeAutospacing="0" w:after="120" w:afterAutospacing="0"/>
        <w:ind w:left="709" w:hanging="709"/>
        <w:rPr>
          <w:color w:val="333333"/>
          <w:sz w:val="22"/>
          <w:szCs w:val="22"/>
          <w:lang w:val="en-US"/>
        </w:rPr>
      </w:pPr>
      <w:r w:rsidRPr="0053007F">
        <w:rPr>
          <w:color w:val="222222"/>
          <w:sz w:val="22"/>
          <w:szCs w:val="22"/>
          <w:shd w:val="clear" w:color="auto" w:fill="FFFFFF"/>
          <w:lang w:val="en-US"/>
        </w:rPr>
        <w:t xml:space="preserve">Rybakova, K., &amp; Witte, S. (2019). Academic bloggers, commenters, lurkers and non-bloggers: how and why in-service English </w:t>
      </w:r>
      <w:proofErr w:type="gramStart"/>
      <w:r w:rsidRPr="0053007F">
        <w:rPr>
          <w:color w:val="222222"/>
          <w:sz w:val="22"/>
          <w:szCs w:val="22"/>
          <w:shd w:val="clear" w:color="auto" w:fill="FFFFFF"/>
          <w:lang w:val="en-US"/>
        </w:rPr>
        <w:t>teachers</w:t>
      </w:r>
      <w:proofErr w:type="gramEnd"/>
      <w:r w:rsidRPr="0053007F">
        <w:rPr>
          <w:color w:val="222222"/>
          <w:sz w:val="22"/>
          <w:szCs w:val="22"/>
          <w:shd w:val="clear" w:color="auto" w:fill="FFFFFF"/>
          <w:lang w:val="en-US"/>
        </w:rPr>
        <w:t xml:space="preserve"> blog. </w:t>
      </w:r>
      <w:r w:rsidRPr="008E13A1">
        <w:rPr>
          <w:i/>
          <w:iCs/>
          <w:color w:val="222222"/>
          <w:sz w:val="22"/>
          <w:szCs w:val="22"/>
          <w:shd w:val="clear" w:color="auto" w:fill="FFFFFF"/>
          <w:lang w:val="en-US"/>
        </w:rPr>
        <w:t>Technology, Pedagogy and Education</w:t>
      </w:r>
      <w:r w:rsidRPr="008E13A1">
        <w:rPr>
          <w:color w:val="222222"/>
          <w:sz w:val="22"/>
          <w:szCs w:val="22"/>
          <w:shd w:val="clear" w:color="auto" w:fill="FFFFFF"/>
          <w:lang w:val="en-US"/>
        </w:rPr>
        <w:t>, </w:t>
      </w:r>
      <w:r w:rsidRPr="00A16A76">
        <w:rPr>
          <w:i/>
          <w:color w:val="222222"/>
          <w:sz w:val="22"/>
          <w:szCs w:val="22"/>
          <w:shd w:val="clear" w:color="auto" w:fill="FFFFFF"/>
          <w:lang w:val="en-US"/>
        </w:rPr>
        <w:t>28</w:t>
      </w:r>
      <w:r w:rsidRPr="00C63797">
        <w:rPr>
          <w:color w:val="222222"/>
          <w:sz w:val="22"/>
          <w:szCs w:val="22"/>
          <w:shd w:val="clear" w:color="auto" w:fill="FFFFFF"/>
          <w:lang w:val="en-US"/>
        </w:rPr>
        <w:t>(5</w:t>
      </w:r>
      <w:r w:rsidRPr="008E13A1">
        <w:rPr>
          <w:color w:val="222222"/>
          <w:sz w:val="22"/>
          <w:szCs w:val="22"/>
          <w:shd w:val="clear" w:color="auto" w:fill="FFFFFF"/>
          <w:lang w:val="en-US"/>
        </w:rPr>
        <w:t xml:space="preserve">), 575-588. </w:t>
      </w:r>
      <w:hyperlink r:id="rId49" w:history="1">
        <w:r w:rsidRPr="008E13A1">
          <w:rPr>
            <w:color w:val="006DB4"/>
            <w:sz w:val="22"/>
            <w:szCs w:val="22"/>
            <w:u w:val="single"/>
            <w:lang w:val="en-US"/>
          </w:rPr>
          <w:t>https://doi.org/10.1080/1475939X.2019.1683065</w:t>
        </w:r>
      </w:hyperlink>
    </w:p>
    <w:p w14:paraId="702FFB23" w14:textId="77777777" w:rsidR="003416CC" w:rsidRPr="008839EC" w:rsidRDefault="003416CC" w:rsidP="00E358A9">
      <w:pPr>
        <w:spacing w:after="120"/>
        <w:ind w:left="709" w:hanging="709"/>
        <w:rPr>
          <w:rFonts w:ascii="Times New Roman" w:hAnsi="Times New Roman" w:cs="Times New Roman"/>
          <w:sz w:val="22"/>
          <w:szCs w:val="22"/>
          <w:shd w:val="clear" w:color="auto" w:fill="FFFFFF"/>
          <w:lang w:val="pt-BR"/>
        </w:rPr>
      </w:pPr>
      <w:r w:rsidRPr="00B40120">
        <w:rPr>
          <w:rFonts w:ascii="Times New Roman" w:hAnsi="Times New Roman" w:cs="Times New Roman"/>
          <w:sz w:val="22"/>
          <w:szCs w:val="22"/>
          <w:shd w:val="clear" w:color="auto" w:fill="FFFFFF"/>
          <w:lang w:val="en-US"/>
        </w:rPr>
        <w:t xml:space="preserve">Salgado, M. T. S. F., &amp; </w:t>
      </w:r>
      <w:proofErr w:type="spellStart"/>
      <w:r w:rsidRPr="00B40120">
        <w:rPr>
          <w:rFonts w:ascii="Times New Roman" w:hAnsi="Times New Roman" w:cs="Times New Roman"/>
          <w:sz w:val="22"/>
          <w:szCs w:val="22"/>
          <w:shd w:val="clear" w:color="auto" w:fill="FFFFFF"/>
          <w:lang w:val="en-US"/>
        </w:rPr>
        <w:t>Gautério</w:t>
      </w:r>
      <w:proofErr w:type="spellEnd"/>
      <w:r w:rsidRPr="00B40120">
        <w:rPr>
          <w:rFonts w:ascii="Times New Roman" w:hAnsi="Times New Roman" w:cs="Times New Roman"/>
          <w:sz w:val="22"/>
          <w:szCs w:val="22"/>
          <w:shd w:val="clear" w:color="auto" w:fill="FFFFFF"/>
          <w:lang w:val="en-US"/>
        </w:rPr>
        <w:t xml:space="preserve">, V. L. B. (2020). </w:t>
      </w:r>
      <w:r w:rsidRPr="00F32D4F">
        <w:rPr>
          <w:rFonts w:ascii="Times New Roman" w:hAnsi="Times New Roman" w:cs="Times New Roman"/>
          <w:sz w:val="22"/>
          <w:szCs w:val="22"/>
          <w:shd w:val="clear" w:color="auto" w:fill="FFFFFF"/>
          <w:lang w:val="pt-BR"/>
        </w:rPr>
        <w:t xml:space="preserve">A tecnologia digital potencializando o ensino de biologia celular: a utilização do </w:t>
      </w:r>
      <w:r w:rsidRPr="003E20BF">
        <w:rPr>
          <w:rFonts w:ascii="Times New Roman" w:hAnsi="Times New Roman" w:cs="Times New Roman"/>
          <w:i/>
          <w:iCs/>
          <w:sz w:val="22"/>
          <w:szCs w:val="22"/>
          <w:shd w:val="clear" w:color="auto" w:fill="FFFFFF"/>
          <w:lang w:val="pt-BR"/>
        </w:rPr>
        <w:t>blog</w:t>
      </w:r>
      <w:r w:rsidRPr="00F32D4F">
        <w:rPr>
          <w:rFonts w:ascii="Times New Roman" w:hAnsi="Times New Roman" w:cs="Times New Roman"/>
          <w:sz w:val="22"/>
          <w:szCs w:val="22"/>
          <w:shd w:val="clear" w:color="auto" w:fill="FFFFFF"/>
          <w:lang w:val="pt-BR"/>
        </w:rPr>
        <w:t xml:space="preserve"> aliado ao </w:t>
      </w:r>
      <w:proofErr w:type="spellStart"/>
      <w:r w:rsidRPr="00F32D4F">
        <w:rPr>
          <w:rFonts w:ascii="Times New Roman" w:hAnsi="Times New Roman" w:cs="Times New Roman"/>
          <w:sz w:val="22"/>
          <w:szCs w:val="22"/>
          <w:shd w:val="clear" w:color="auto" w:fill="FFFFFF"/>
          <w:lang w:val="pt-BR"/>
        </w:rPr>
        <w:t>canva</w:t>
      </w:r>
      <w:proofErr w:type="spellEnd"/>
      <w:r w:rsidRPr="00F32D4F">
        <w:rPr>
          <w:rFonts w:ascii="Times New Roman" w:hAnsi="Times New Roman" w:cs="Times New Roman"/>
          <w:sz w:val="22"/>
          <w:szCs w:val="22"/>
          <w:shd w:val="clear" w:color="auto" w:fill="FFFFFF"/>
          <w:lang w:val="pt-BR"/>
        </w:rPr>
        <w:t>. </w:t>
      </w:r>
      <w:r w:rsidRPr="00F32D4F">
        <w:rPr>
          <w:rFonts w:ascii="Times New Roman" w:hAnsi="Times New Roman" w:cs="Times New Roman"/>
          <w:i/>
          <w:iCs/>
          <w:sz w:val="22"/>
          <w:szCs w:val="22"/>
          <w:shd w:val="clear" w:color="auto" w:fill="FFFFFF"/>
          <w:lang w:val="pt-BR"/>
        </w:rPr>
        <w:t>Revista Tecnologia e Sociedade</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sz w:val="22"/>
          <w:szCs w:val="22"/>
          <w:shd w:val="clear" w:color="auto" w:fill="FFFFFF"/>
          <w:lang w:val="pt-BR"/>
        </w:rPr>
        <w:t>16</w:t>
      </w:r>
      <w:r w:rsidRPr="00C63797">
        <w:rPr>
          <w:rFonts w:ascii="Times New Roman" w:hAnsi="Times New Roman" w:cs="Times New Roman"/>
          <w:sz w:val="22"/>
          <w:szCs w:val="22"/>
          <w:shd w:val="clear" w:color="auto" w:fill="FFFFFF"/>
          <w:lang w:val="pt-BR"/>
        </w:rPr>
        <w:t>(</w:t>
      </w:r>
      <w:r w:rsidRPr="00F32D4F">
        <w:rPr>
          <w:rFonts w:ascii="Times New Roman" w:hAnsi="Times New Roman" w:cs="Times New Roman"/>
          <w:sz w:val="22"/>
          <w:szCs w:val="22"/>
          <w:shd w:val="clear" w:color="auto" w:fill="FFFFFF"/>
          <w:lang w:val="pt-BR"/>
        </w:rPr>
        <w:t xml:space="preserve">42), 156-170. </w:t>
      </w:r>
      <w:hyperlink r:id="rId50" w:history="1">
        <w:r w:rsidRPr="008839EC">
          <w:rPr>
            <w:rStyle w:val="Hyperlink"/>
            <w:rFonts w:ascii="Times New Roman" w:hAnsi="Times New Roman" w:cs="Times New Roman"/>
            <w:sz w:val="22"/>
            <w:szCs w:val="22"/>
            <w:shd w:val="clear" w:color="auto" w:fill="FFFFFF"/>
            <w:lang w:val="pt-BR"/>
          </w:rPr>
          <w:t>http://revistas.utfpr.edu.br/rts/article/view/10982</w:t>
        </w:r>
      </w:hyperlink>
    </w:p>
    <w:p w14:paraId="1056C35E" w14:textId="5DBC5C18" w:rsidR="000F200B" w:rsidRPr="00F32D4F" w:rsidRDefault="003416CC" w:rsidP="00E358A9">
      <w:pPr>
        <w:spacing w:after="120"/>
        <w:ind w:left="709" w:hanging="709"/>
        <w:rPr>
          <w:rFonts w:ascii="Times New Roman" w:hAnsi="Times New Roman" w:cs="Times New Roman"/>
          <w:sz w:val="22"/>
          <w:szCs w:val="22"/>
        </w:rPr>
      </w:pPr>
      <w:proofErr w:type="spellStart"/>
      <w:r w:rsidRPr="008839EC">
        <w:rPr>
          <w:rFonts w:ascii="Times New Roman" w:hAnsi="Times New Roman" w:cs="Times New Roman"/>
          <w:sz w:val="22"/>
          <w:szCs w:val="22"/>
          <w:lang w:val="pt-BR"/>
        </w:rPr>
        <w:t>Scheunemann</w:t>
      </w:r>
      <w:proofErr w:type="spellEnd"/>
      <w:r w:rsidRPr="008839EC">
        <w:rPr>
          <w:rFonts w:ascii="Times New Roman" w:hAnsi="Times New Roman" w:cs="Times New Roman"/>
          <w:sz w:val="22"/>
          <w:szCs w:val="22"/>
          <w:lang w:val="pt-BR"/>
        </w:rPr>
        <w:t>, C. M. B</w:t>
      </w:r>
      <w:r w:rsidRPr="008839EC">
        <w:rPr>
          <w:rFonts w:ascii="Times New Roman" w:hAnsi="Times New Roman" w:cs="Times New Roman"/>
          <w:sz w:val="22"/>
          <w:szCs w:val="22"/>
          <w:shd w:val="clear" w:color="auto" w:fill="FFFFFF"/>
          <w:lang w:val="pt-BR"/>
        </w:rPr>
        <w:t xml:space="preserve">. </w:t>
      </w:r>
      <w:r w:rsidR="000F200B" w:rsidRPr="008839EC">
        <w:rPr>
          <w:rFonts w:ascii="Times New Roman" w:hAnsi="Times New Roman" w:cs="Times New Roman"/>
          <w:sz w:val="22"/>
          <w:szCs w:val="22"/>
          <w:shd w:val="clear" w:color="auto" w:fill="FFFFFF"/>
          <w:lang w:val="pt-BR"/>
        </w:rPr>
        <w:t xml:space="preserve">(2022). </w:t>
      </w:r>
      <w:r w:rsidRPr="00F32D4F">
        <w:rPr>
          <w:rFonts w:ascii="Times New Roman" w:hAnsi="Times New Roman" w:cs="Times New Roman"/>
          <w:i/>
          <w:iCs/>
          <w:sz w:val="22"/>
          <w:szCs w:val="22"/>
          <w:shd w:val="clear" w:color="auto" w:fill="FFFFFF"/>
          <w:lang w:val="pt-BR"/>
        </w:rPr>
        <w:t>Sala de aula invertida no ensino e aprendizagem de anatomia humana: impactos no desempenho e nas percepções de acadêmicos da área da saúde</w:t>
      </w:r>
      <w:r w:rsidRPr="00F32D4F">
        <w:rPr>
          <w:rFonts w:ascii="Times New Roman" w:hAnsi="Times New Roman" w:cs="Times New Roman"/>
          <w:sz w:val="22"/>
          <w:szCs w:val="22"/>
          <w:shd w:val="clear" w:color="auto" w:fill="FFFFFF"/>
          <w:lang w:val="pt-BR"/>
        </w:rPr>
        <w:t xml:space="preserve">. Tese, Doutorado em </w:t>
      </w:r>
      <w:r w:rsidRPr="00F32D4F">
        <w:rPr>
          <w:rFonts w:ascii="Times New Roman" w:hAnsi="Times New Roman" w:cs="Times New Roman"/>
          <w:sz w:val="22"/>
          <w:szCs w:val="22"/>
          <w:lang w:val="pt-BR"/>
        </w:rPr>
        <w:t>Ensino de Ciências e Matemática, Universidade Luterana do Brasi</w:t>
      </w:r>
      <w:r w:rsidR="000F200B" w:rsidRPr="00F32D4F">
        <w:rPr>
          <w:rFonts w:ascii="Times New Roman" w:hAnsi="Times New Roman" w:cs="Times New Roman"/>
          <w:sz w:val="22"/>
          <w:szCs w:val="22"/>
          <w:lang w:val="pt-BR"/>
        </w:rPr>
        <w:t>l,</w:t>
      </w:r>
      <w:r w:rsidRPr="00F32D4F">
        <w:rPr>
          <w:rFonts w:ascii="Times New Roman" w:hAnsi="Times New Roman" w:cs="Times New Roman"/>
          <w:sz w:val="22"/>
          <w:szCs w:val="22"/>
          <w:lang w:val="pt-BR"/>
        </w:rPr>
        <w:t xml:space="preserve"> ULBRA.</w:t>
      </w:r>
      <w:r w:rsidR="000F200B" w:rsidRPr="00F32D4F">
        <w:rPr>
          <w:rFonts w:ascii="Times New Roman" w:hAnsi="Times New Roman" w:cs="Times New Roman"/>
          <w:sz w:val="22"/>
          <w:szCs w:val="22"/>
          <w:lang w:val="pt-BR"/>
        </w:rPr>
        <w:t xml:space="preserve"> </w:t>
      </w:r>
      <w:hyperlink r:id="rId51" w:history="1">
        <w:r w:rsidR="000F200B" w:rsidRPr="00F32D4F">
          <w:rPr>
            <w:rStyle w:val="Hyperlink"/>
            <w:rFonts w:ascii="Times New Roman" w:hAnsi="Times New Roman" w:cs="Times New Roman"/>
            <w:sz w:val="22"/>
            <w:szCs w:val="22"/>
          </w:rPr>
          <w:t>http://www.ppgecim.ulbra.br/teses/index.php/ppgecim/article/view/389</w:t>
        </w:r>
      </w:hyperlink>
    </w:p>
    <w:p w14:paraId="6B61B4BD" w14:textId="77777777" w:rsidR="003416CC" w:rsidRPr="008839EC" w:rsidRDefault="003416CC" w:rsidP="00E358A9">
      <w:pPr>
        <w:spacing w:after="120"/>
        <w:ind w:left="709" w:hanging="709"/>
        <w:rPr>
          <w:rFonts w:ascii="Times New Roman" w:hAnsi="Times New Roman" w:cs="Times New Roman"/>
          <w:sz w:val="22"/>
          <w:szCs w:val="22"/>
          <w:shd w:val="clear" w:color="auto" w:fill="FFFFFF"/>
          <w:lang w:val="pt-BR"/>
        </w:rPr>
      </w:pPr>
      <w:r w:rsidRPr="00F32D4F">
        <w:rPr>
          <w:rFonts w:ascii="Times New Roman" w:hAnsi="Times New Roman" w:cs="Times New Roman"/>
          <w:sz w:val="22"/>
          <w:szCs w:val="22"/>
          <w:shd w:val="clear" w:color="auto" w:fill="FFFFFF"/>
          <w:lang w:val="pt-BR"/>
        </w:rPr>
        <w:t xml:space="preserve">Silva, L. V. </w:t>
      </w:r>
      <w:proofErr w:type="spellStart"/>
      <w:r w:rsidRPr="00F32D4F">
        <w:rPr>
          <w:rFonts w:ascii="Times New Roman" w:hAnsi="Times New Roman" w:cs="Times New Roman"/>
          <w:sz w:val="22"/>
          <w:szCs w:val="22"/>
          <w:shd w:val="clear" w:color="auto" w:fill="FFFFFF"/>
          <w:lang w:val="pt-BR"/>
        </w:rPr>
        <w:t>da</w:t>
      </w:r>
      <w:proofErr w:type="spellEnd"/>
      <w:r w:rsidRPr="00F32D4F">
        <w:rPr>
          <w:rFonts w:ascii="Times New Roman" w:hAnsi="Times New Roman" w:cs="Times New Roman"/>
          <w:sz w:val="22"/>
          <w:szCs w:val="22"/>
          <w:shd w:val="clear" w:color="auto" w:fill="FFFFFF"/>
          <w:lang w:val="pt-BR"/>
        </w:rPr>
        <w:t xml:space="preserve"> C., Cantanhede, L. B., &amp; da Silva, S. C. (2020). Tecnologias digitais da informação e comunicação (</w:t>
      </w:r>
      <w:proofErr w:type="spellStart"/>
      <w:r w:rsidRPr="00F32D4F">
        <w:rPr>
          <w:rFonts w:ascii="Times New Roman" w:hAnsi="Times New Roman" w:cs="Times New Roman"/>
          <w:sz w:val="22"/>
          <w:szCs w:val="22"/>
          <w:shd w:val="clear" w:color="auto" w:fill="FFFFFF"/>
          <w:lang w:val="pt-BR"/>
        </w:rPr>
        <w:t>TDICs</w:t>
      </w:r>
      <w:proofErr w:type="spellEnd"/>
      <w:r w:rsidRPr="00F32D4F">
        <w:rPr>
          <w:rFonts w:ascii="Times New Roman" w:hAnsi="Times New Roman" w:cs="Times New Roman"/>
          <w:sz w:val="22"/>
          <w:szCs w:val="22"/>
          <w:shd w:val="clear" w:color="auto" w:fill="FFFFFF"/>
          <w:lang w:val="pt-BR"/>
        </w:rPr>
        <w:t xml:space="preserve">) como estratégia no ensino de química: </w:t>
      </w:r>
      <w:r w:rsidRPr="003E20BF">
        <w:rPr>
          <w:rFonts w:ascii="Times New Roman" w:hAnsi="Times New Roman" w:cs="Times New Roman"/>
          <w:i/>
          <w:iCs/>
          <w:sz w:val="22"/>
          <w:szCs w:val="22"/>
          <w:shd w:val="clear" w:color="auto" w:fill="FFFFFF"/>
          <w:lang w:val="pt-BR"/>
        </w:rPr>
        <w:t>blog</w:t>
      </w:r>
      <w:r w:rsidRPr="00F32D4F">
        <w:rPr>
          <w:rFonts w:ascii="Times New Roman" w:hAnsi="Times New Roman" w:cs="Times New Roman"/>
          <w:sz w:val="22"/>
          <w:szCs w:val="22"/>
          <w:shd w:val="clear" w:color="auto" w:fill="FFFFFF"/>
          <w:lang w:val="pt-BR"/>
        </w:rPr>
        <w:t>, uma ferramenta para potencializar o conhecimento químico. </w:t>
      </w:r>
      <w:r w:rsidRPr="00F32D4F">
        <w:rPr>
          <w:rFonts w:ascii="Times New Roman" w:hAnsi="Times New Roman" w:cs="Times New Roman"/>
          <w:i/>
          <w:iCs/>
          <w:sz w:val="22"/>
          <w:szCs w:val="22"/>
          <w:shd w:val="clear" w:color="auto" w:fill="FFFFFF"/>
          <w:lang w:val="pt-BR"/>
        </w:rPr>
        <w:t>ENCITEC-Santo Ângelo</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sz w:val="22"/>
          <w:szCs w:val="22"/>
          <w:shd w:val="clear" w:color="auto" w:fill="FFFFFF"/>
          <w:lang w:val="pt-BR"/>
        </w:rPr>
        <w:t>10</w:t>
      </w:r>
      <w:r w:rsidRPr="00C63797">
        <w:rPr>
          <w:rFonts w:ascii="Times New Roman" w:hAnsi="Times New Roman" w:cs="Times New Roman"/>
          <w:sz w:val="22"/>
          <w:szCs w:val="22"/>
          <w:shd w:val="clear" w:color="auto" w:fill="FFFFFF"/>
          <w:lang w:val="pt-BR"/>
        </w:rPr>
        <w:t>(3</w:t>
      </w:r>
      <w:r w:rsidRPr="00F32D4F">
        <w:rPr>
          <w:rFonts w:ascii="Times New Roman" w:hAnsi="Times New Roman" w:cs="Times New Roman"/>
          <w:sz w:val="22"/>
          <w:szCs w:val="22"/>
          <w:shd w:val="clear" w:color="auto" w:fill="FFFFFF"/>
          <w:lang w:val="pt-BR"/>
        </w:rPr>
        <w:t xml:space="preserve">), 57-72. </w:t>
      </w:r>
      <w:hyperlink r:id="rId52" w:history="1">
        <w:r w:rsidRPr="008839EC">
          <w:rPr>
            <w:rStyle w:val="Hyperlink"/>
            <w:rFonts w:ascii="Times New Roman" w:hAnsi="Times New Roman" w:cs="Times New Roman"/>
            <w:sz w:val="22"/>
            <w:szCs w:val="22"/>
            <w:shd w:val="clear" w:color="auto" w:fill="FFFFFF"/>
            <w:lang w:val="pt-BR"/>
          </w:rPr>
          <w:t>http://srvapp2s.santoangelo.uri.br/seer/index.php/encitec/article/view/2957</w:t>
        </w:r>
      </w:hyperlink>
    </w:p>
    <w:p w14:paraId="1E5FA914" w14:textId="3FF556A3" w:rsidR="003416CC" w:rsidRPr="008839EC" w:rsidRDefault="003416CC" w:rsidP="00E358A9">
      <w:pPr>
        <w:spacing w:after="120"/>
        <w:ind w:left="709" w:hanging="709"/>
        <w:rPr>
          <w:rFonts w:ascii="Times New Roman" w:hAnsi="Times New Roman" w:cs="Times New Roman"/>
          <w:sz w:val="22"/>
          <w:szCs w:val="22"/>
          <w:u w:val="single"/>
          <w:lang w:val="pt-BR"/>
        </w:rPr>
      </w:pPr>
      <w:r w:rsidRPr="00F32D4F">
        <w:rPr>
          <w:rFonts w:ascii="Times New Roman" w:hAnsi="Times New Roman" w:cs="Times New Roman"/>
          <w:sz w:val="22"/>
          <w:szCs w:val="22"/>
          <w:shd w:val="clear" w:color="auto" w:fill="FFFFFF"/>
          <w:lang w:val="pt-BR"/>
        </w:rPr>
        <w:t xml:space="preserve">Silva, S. L. R., &amp; </w:t>
      </w:r>
      <w:proofErr w:type="spellStart"/>
      <w:r w:rsidRPr="00F32D4F">
        <w:rPr>
          <w:rFonts w:ascii="Times New Roman" w:hAnsi="Times New Roman" w:cs="Times New Roman"/>
          <w:sz w:val="22"/>
          <w:szCs w:val="22"/>
          <w:shd w:val="clear" w:color="auto" w:fill="FFFFFF"/>
          <w:lang w:val="pt-BR"/>
        </w:rPr>
        <w:t>Orkiel</w:t>
      </w:r>
      <w:proofErr w:type="spellEnd"/>
      <w:r w:rsidRPr="00F32D4F">
        <w:rPr>
          <w:rFonts w:ascii="Times New Roman" w:hAnsi="Times New Roman" w:cs="Times New Roman"/>
          <w:sz w:val="22"/>
          <w:szCs w:val="22"/>
          <w:shd w:val="clear" w:color="auto" w:fill="FFFFFF"/>
          <w:lang w:val="pt-BR"/>
        </w:rPr>
        <w:t xml:space="preserve">, E. (2018). O </w:t>
      </w:r>
      <w:r w:rsidRPr="003E20BF">
        <w:rPr>
          <w:rFonts w:ascii="Times New Roman" w:hAnsi="Times New Roman" w:cs="Times New Roman"/>
          <w:i/>
          <w:iCs/>
          <w:sz w:val="22"/>
          <w:szCs w:val="22"/>
          <w:shd w:val="clear" w:color="auto" w:fill="FFFFFF"/>
          <w:lang w:val="pt-BR"/>
        </w:rPr>
        <w:t>blog</w:t>
      </w:r>
      <w:r w:rsidRPr="00F32D4F">
        <w:rPr>
          <w:rFonts w:ascii="Times New Roman" w:hAnsi="Times New Roman" w:cs="Times New Roman"/>
          <w:sz w:val="22"/>
          <w:szCs w:val="22"/>
          <w:shd w:val="clear" w:color="auto" w:fill="FFFFFF"/>
          <w:lang w:val="pt-BR"/>
        </w:rPr>
        <w:t xml:space="preserve"> como instrumento de auxílio ao ensino. </w:t>
      </w:r>
      <w:r w:rsidRPr="00F32D4F">
        <w:rPr>
          <w:rFonts w:ascii="Times New Roman" w:hAnsi="Times New Roman" w:cs="Times New Roman"/>
          <w:i/>
          <w:iCs/>
          <w:sz w:val="22"/>
          <w:szCs w:val="22"/>
          <w:shd w:val="clear" w:color="auto" w:fill="FFFFFF"/>
          <w:lang w:val="pt-BR"/>
        </w:rPr>
        <w:t>Ensino &amp; Pesquisa</w:t>
      </w:r>
      <w:r w:rsidRPr="00F32D4F">
        <w:rPr>
          <w:rFonts w:ascii="Times New Roman" w:hAnsi="Times New Roman" w:cs="Times New Roman"/>
          <w:sz w:val="22"/>
          <w:szCs w:val="22"/>
          <w:shd w:val="clear" w:color="auto" w:fill="FFFFFF"/>
          <w:lang w:val="pt-BR"/>
        </w:rPr>
        <w:t>, </w:t>
      </w:r>
      <w:r w:rsidRPr="00A16A76">
        <w:rPr>
          <w:rFonts w:ascii="Times New Roman" w:hAnsi="Times New Roman" w:cs="Times New Roman"/>
          <w:i/>
          <w:sz w:val="22"/>
          <w:szCs w:val="22"/>
          <w:shd w:val="clear" w:color="auto" w:fill="FFFFFF"/>
          <w:lang w:val="pt-BR"/>
        </w:rPr>
        <w:t>16</w:t>
      </w:r>
      <w:r w:rsidRPr="00C63797">
        <w:rPr>
          <w:rFonts w:ascii="Times New Roman" w:hAnsi="Times New Roman" w:cs="Times New Roman"/>
          <w:iCs/>
          <w:sz w:val="22"/>
          <w:szCs w:val="22"/>
          <w:shd w:val="clear" w:color="auto" w:fill="FFFFFF"/>
          <w:lang w:val="pt-BR"/>
        </w:rPr>
        <w:t>(</w:t>
      </w:r>
      <w:r w:rsidRPr="00F32D4F">
        <w:rPr>
          <w:rFonts w:ascii="Times New Roman" w:hAnsi="Times New Roman" w:cs="Times New Roman"/>
          <w:sz w:val="22"/>
          <w:szCs w:val="22"/>
          <w:shd w:val="clear" w:color="auto" w:fill="FFFFFF"/>
          <w:lang w:val="pt-BR"/>
        </w:rPr>
        <w:t>1</w:t>
      </w:r>
      <w:r w:rsidRPr="00DC6F83">
        <w:rPr>
          <w:rFonts w:ascii="Times New Roman" w:hAnsi="Times New Roman" w:cs="Times New Roman"/>
          <w:color w:val="000000" w:themeColor="text1"/>
          <w:sz w:val="22"/>
          <w:szCs w:val="22"/>
          <w:shd w:val="clear" w:color="auto" w:fill="FFFFFF"/>
          <w:lang w:val="pt-BR"/>
        </w:rPr>
        <w:t>)</w:t>
      </w:r>
      <w:r w:rsidR="00DC6F83" w:rsidRPr="00DC6F83">
        <w:rPr>
          <w:rFonts w:ascii="Times New Roman" w:hAnsi="Times New Roman" w:cs="Times New Roman"/>
          <w:color w:val="000000" w:themeColor="text1"/>
          <w:sz w:val="22"/>
          <w:szCs w:val="22"/>
          <w:shd w:val="clear" w:color="auto" w:fill="FFFFFF"/>
          <w:lang w:val="pt-BR"/>
        </w:rPr>
        <w:t xml:space="preserve">, </w:t>
      </w:r>
      <w:r w:rsidR="00DC6F83" w:rsidRPr="00915860">
        <w:rPr>
          <w:rFonts w:ascii="Times New Roman" w:hAnsi="Times New Roman" w:cs="Times New Roman"/>
          <w:color w:val="000000" w:themeColor="text1"/>
          <w:sz w:val="22"/>
          <w:szCs w:val="22"/>
          <w:lang w:val="pt-BR"/>
        </w:rPr>
        <w:t>293-306</w:t>
      </w:r>
      <w:r w:rsidRPr="00DC6F83">
        <w:rPr>
          <w:rFonts w:ascii="Times New Roman" w:hAnsi="Times New Roman" w:cs="Times New Roman"/>
          <w:color w:val="000000" w:themeColor="text1"/>
          <w:sz w:val="22"/>
          <w:szCs w:val="22"/>
          <w:shd w:val="clear" w:color="auto" w:fill="FFFFFF"/>
          <w:lang w:val="pt-BR"/>
        </w:rPr>
        <w:t xml:space="preserve">. </w:t>
      </w:r>
      <w:hyperlink r:id="rId53" w:history="1">
        <w:r w:rsidRPr="008839EC">
          <w:rPr>
            <w:rStyle w:val="Hyperlink"/>
            <w:rFonts w:ascii="Times New Roman" w:hAnsi="Times New Roman" w:cs="Times New Roman"/>
            <w:sz w:val="22"/>
            <w:szCs w:val="22"/>
            <w:lang w:val="pt-BR"/>
          </w:rPr>
          <w:t>https://periodicos.unespar.edu.br/index.php/ensinoepesquisa/article/view/1398</w:t>
        </w:r>
      </w:hyperlink>
    </w:p>
    <w:p w14:paraId="56E625D4" w14:textId="714A2FE7" w:rsidR="003416CC" w:rsidRPr="00F32D4F" w:rsidRDefault="003416CC" w:rsidP="00E358A9">
      <w:pPr>
        <w:spacing w:after="120"/>
        <w:ind w:left="709" w:hanging="709"/>
        <w:rPr>
          <w:rFonts w:ascii="Times New Roman" w:hAnsi="Times New Roman" w:cs="Times New Roman"/>
          <w:sz w:val="22"/>
          <w:szCs w:val="22"/>
          <w:lang w:val="pt-BR"/>
        </w:rPr>
      </w:pPr>
      <w:r w:rsidRPr="00F32D4F">
        <w:rPr>
          <w:rFonts w:ascii="Times New Roman" w:hAnsi="Times New Roman" w:cs="Times New Roman"/>
          <w:sz w:val="22"/>
          <w:szCs w:val="22"/>
          <w:lang w:val="pt-BR"/>
        </w:rPr>
        <w:t xml:space="preserve">Silva, T. C. da. </w:t>
      </w:r>
      <w:r w:rsidR="000F200B" w:rsidRPr="00F32D4F">
        <w:rPr>
          <w:rFonts w:ascii="Times New Roman" w:hAnsi="Times New Roman" w:cs="Times New Roman"/>
          <w:sz w:val="22"/>
          <w:szCs w:val="22"/>
          <w:lang w:val="pt-BR"/>
        </w:rPr>
        <w:t xml:space="preserve">(2021). </w:t>
      </w:r>
      <w:r w:rsidRPr="00F32D4F">
        <w:rPr>
          <w:rFonts w:ascii="Times New Roman" w:hAnsi="Times New Roman" w:cs="Times New Roman"/>
          <w:i/>
          <w:iCs/>
          <w:sz w:val="22"/>
          <w:szCs w:val="22"/>
          <w:lang w:val="pt-BR"/>
        </w:rPr>
        <w:t>A educação ambiental como instrumento de efetivação da gestão dos resíduos sólidos no município de Bento Gonçalves/RS</w:t>
      </w:r>
      <w:r w:rsidRPr="00F32D4F">
        <w:rPr>
          <w:rFonts w:ascii="Times New Roman" w:hAnsi="Times New Roman" w:cs="Times New Roman"/>
          <w:sz w:val="22"/>
          <w:szCs w:val="22"/>
          <w:lang w:val="pt-BR"/>
        </w:rPr>
        <w:t xml:space="preserve">.  Dissertação, Mestrado em Direito, Universidade de Caxias do Sul. </w:t>
      </w:r>
      <w:hyperlink r:id="rId54" w:history="1">
        <w:r w:rsidRPr="00F32D4F">
          <w:rPr>
            <w:rStyle w:val="Hyperlink"/>
            <w:rFonts w:ascii="Times New Roman" w:hAnsi="Times New Roman" w:cs="Times New Roman"/>
            <w:sz w:val="22"/>
            <w:szCs w:val="22"/>
            <w:lang w:val="pt-BR"/>
          </w:rPr>
          <w:t>https://repositorio.ucs.br/xmlui/handle/11338/6854</w:t>
        </w:r>
      </w:hyperlink>
      <w:r w:rsidRPr="00F32D4F">
        <w:rPr>
          <w:rFonts w:ascii="Times New Roman" w:hAnsi="Times New Roman" w:cs="Times New Roman"/>
          <w:sz w:val="22"/>
          <w:szCs w:val="22"/>
          <w:lang w:val="pt-BR"/>
        </w:rPr>
        <w:t xml:space="preserve">. </w:t>
      </w:r>
    </w:p>
    <w:p w14:paraId="1AE37BE6" w14:textId="4203908A" w:rsidR="00C0095B" w:rsidRPr="00C31FAD" w:rsidRDefault="00C0095B" w:rsidP="00E3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rPr>
          <w:rStyle w:val="Hyperlink"/>
          <w:rFonts w:ascii="Times New Roman" w:eastAsia="Times New Roman" w:hAnsi="Times New Roman" w:cs="Times New Roman"/>
          <w:color w:val="auto"/>
          <w:kern w:val="0"/>
          <w:sz w:val="22"/>
          <w:szCs w:val="22"/>
          <w:lang w:val="pt-BR" w:eastAsia="pt-BR" w:bidi="ar-SA"/>
        </w:rPr>
      </w:pPr>
      <w:r w:rsidRPr="00C31FAD">
        <w:rPr>
          <w:rFonts w:ascii="Times New Roman" w:eastAsia="Times New Roman" w:hAnsi="Times New Roman" w:cs="Times New Roman"/>
          <w:kern w:val="0"/>
          <w:sz w:val="22"/>
          <w:szCs w:val="22"/>
          <w:lang w:val="pt-BR" w:eastAsia="pt-BR" w:bidi="ar-SA"/>
        </w:rPr>
        <w:t xml:space="preserve">Toledo, R. F. de, &amp; Jacobi, P. R. (2013). Pesquisa-ação e educação: compartilhando princípios na construção de conhecimentos e no fortalecimento comunitário para o enfrentamento de problemas. </w:t>
      </w:r>
      <w:r w:rsidRPr="00C31FAD">
        <w:rPr>
          <w:rFonts w:ascii="Times New Roman" w:eastAsia="Times New Roman" w:hAnsi="Times New Roman" w:cs="Times New Roman"/>
          <w:i/>
          <w:iCs/>
          <w:kern w:val="0"/>
          <w:sz w:val="22"/>
          <w:szCs w:val="22"/>
          <w:lang w:val="pt-BR" w:eastAsia="pt-BR" w:bidi="ar-SA"/>
        </w:rPr>
        <w:t>Educação &amp; Sociedade</w:t>
      </w:r>
      <w:r w:rsidRPr="00C31FAD">
        <w:rPr>
          <w:rFonts w:ascii="Times New Roman" w:eastAsia="Times New Roman" w:hAnsi="Times New Roman" w:cs="Times New Roman"/>
          <w:kern w:val="0"/>
          <w:sz w:val="22"/>
          <w:szCs w:val="22"/>
          <w:lang w:val="pt-BR" w:eastAsia="pt-BR" w:bidi="ar-SA"/>
        </w:rPr>
        <w:t xml:space="preserve">, </w:t>
      </w:r>
      <w:r w:rsidRPr="00A16A76">
        <w:rPr>
          <w:rFonts w:ascii="Times New Roman" w:eastAsia="Times New Roman" w:hAnsi="Times New Roman" w:cs="Times New Roman"/>
          <w:i/>
          <w:kern w:val="0"/>
          <w:sz w:val="22"/>
          <w:szCs w:val="22"/>
          <w:lang w:val="pt-BR" w:eastAsia="pt-BR" w:bidi="ar-SA"/>
        </w:rPr>
        <w:t>34</w:t>
      </w:r>
      <w:r w:rsidRPr="00C31FAD">
        <w:rPr>
          <w:rFonts w:ascii="Times New Roman" w:eastAsia="Times New Roman" w:hAnsi="Times New Roman" w:cs="Times New Roman"/>
          <w:kern w:val="0"/>
          <w:sz w:val="22"/>
          <w:szCs w:val="22"/>
          <w:lang w:val="pt-BR" w:eastAsia="pt-BR" w:bidi="ar-SA"/>
        </w:rPr>
        <w:t xml:space="preserve">(122), 155–173. </w:t>
      </w:r>
      <w:hyperlink r:id="rId55" w:history="1">
        <w:r w:rsidRPr="00C31FAD">
          <w:rPr>
            <w:rStyle w:val="Hyperlink"/>
            <w:rFonts w:ascii="Times New Roman" w:eastAsia="Times New Roman" w:hAnsi="Times New Roman" w:cs="Times New Roman"/>
            <w:color w:val="2E74B5" w:themeColor="accent1" w:themeShade="BF"/>
            <w:kern w:val="0"/>
            <w:sz w:val="22"/>
            <w:szCs w:val="22"/>
            <w:lang w:val="pt-BR" w:eastAsia="pt-BR" w:bidi="ar-SA"/>
          </w:rPr>
          <w:t>https://doi.org/10.1590/S0101-73302013000100009</w:t>
        </w:r>
      </w:hyperlink>
    </w:p>
    <w:p w14:paraId="59F36305" w14:textId="47D86CCC" w:rsidR="00C31FAD" w:rsidRPr="005D055D" w:rsidRDefault="00C31FAD" w:rsidP="00E358A9">
      <w:pPr>
        <w:spacing w:after="120"/>
        <w:ind w:left="709" w:hanging="709"/>
        <w:rPr>
          <w:rFonts w:ascii="Times New Roman" w:hAnsi="Times New Roman" w:cs="Times New Roman"/>
          <w:sz w:val="22"/>
          <w:szCs w:val="22"/>
        </w:rPr>
      </w:pPr>
      <w:proofErr w:type="spellStart"/>
      <w:r w:rsidRPr="00B40120">
        <w:rPr>
          <w:rFonts w:ascii="Times New Roman" w:hAnsi="Times New Roman" w:cs="Times New Roman"/>
          <w:sz w:val="22"/>
          <w:szCs w:val="22"/>
          <w:lang w:val="pt-BR"/>
        </w:rPr>
        <w:lastRenderedPageBreak/>
        <w:t>Turvey</w:t>
      </w:r>
      <w:proofErr w:type="spellEnd"/>
      <w:r w:rsidRPr="00B40120">
        <w:rPr>
          <w:rFonts w:ascii="Times New Roman" w:hAnsi="Times New Roman" w:cs="Times New Roman"/>
          <w:sz w:val="22"/>
          <w:szCs w:val="22"/>
          <w:lang w:val="pt-BR"/>
        </w:rPr>
        <w:t xml:space="preserve">, H., &amp; </w:t>
      </w:r>
      <w:proofErr w:type="spellStart"/>
      <w:r w:rsidRPr="00B40120">
        <w:rPr>
          <w:rFonts w:ascii="Times New Roman" w:hAnsi="Times New Roman" w:cs="Times New Roman"/>
          <w:sz w:val="22"/>
          <w:szCs w:val="22"/>
          <w:lang w:val="pt-BR"/>
        </w:rPr>
        <w:t>Hayler</w:t>
      </w:r>
      <w:proofErr w:type="spellEnd"/>
      <w:r w:rsidRPr="00B40120">
        <w:rPr>
          <w:rFonts w:ascii="Times New Roman" w:hAnsi="Times New Roman" w:cs="Times New Roman"/>
          <w:sz w:val="22"/>
          <w:szCs w:val="22"/>
          <w:lang w:val="pt-BR"/>
        </w:rPr>
        <w:t xml:space="preserve">, M. (2017). </w:t>
      </w:r>
      <w:r w:rsidRPr="005D055D">
        <w:rPr>
          <w:rFonts w:ascii="Times New Roman" w:hAnsi="Times New Roman" w:cs="Times New Roman"/>
          <w:sz w:val="22"/>
          <w:szCs w:val="22"/>
          <w:lang w:val="en-US"/>
        </w:rPr>
        <w:t xml:space="preserve">Collaboration and </w:t>
      </w:r>
      <w:proofErr w:type="spellStart"/>
      <w:r w:rsidRPr="005D055D">
        <w:rPr>
          <w:rFonts w:ascii="Times New Roman" w:hAnsi="Times New Roman" w:cs="Times New Roman"/>
          <w:sz w:val="22"/>
          <w:szCs w:val="22"/>
          <w:lang w:val="en-US"/>
        </w:rPr>
        <w:t>personalisation</w:t>
      </w:r>
      <w:proofErr w:type="spellEnd"/>
      <w:r w:rsidRPr="005D055D">
        <w:rPr>
          <w:rFonts w:ascii="Times New Roman" w:hAnsi="Times New Roman" w:cs="Times New Roman"/>
          <w:sz w:val="22"/>
          <w:szCs w:val="22"/>
          <w:lang w:val="en-US"/>
        </w:rPr>
        <w:t xml:space="preserve"> in teacher education; The case of blogging. </w:t>
      </w:r>
      <w:r w:rsidRPr="005D055D">
        <w:rPr>
          <w:rFonts w:ascii="Times New Roman" w:hAnsi="Times New Roman" w:cs="Times New Roman"/>
          <w:sz w:val="22"/>
          <w:szCs w:val="22"/>
        </w:rPr>
        <w:t xml:space="preserve">Teaching and Teacher Education, </w:t>
      </w:r>
      <w:r w:rsidRPr="005D055D">
        <w:rPr>
          <w:rFonts w:ascii="Times New Roman" w:hAnsi="Times New Roman" w:cs="Times New Roman"/>
          <w:i/>
          <w:sz w:val="22"/>
          <w:szCs w:val="22"/>
        </w:rPr>
        <w:t>68</w:t>
      </w:r>
      <w:r w:rsidRPr="005D055D">
        <w:rPr>
          <w:rFonts w:ascii="Times New Roman" w:hAnsi="Times New Roman" w:cs="Times New Roman"/>
          <w:sz w:val="22"/>
          <w:szCs w:val="22"/>
        </w:rPr>
        <w:t xml:space="preserve">(1), 42–52. </w:t>
      </w:r>
      <w:hyperlink r:id="rId56" w:history="1">
        <w:r w:rsidR="005D055D" w:rsidRPr="005D055D">
          <w:rPr>
            <w:rStyle w:val="Hyperlink"/>
            <w:rFonts w:ascii="Times New Roman" w:hAnsi="Times New Roman" w:cs="Times New Roman"/>
            <w:sz w:val="22"/>
            <w:szCs w:val="22"/>
          </w:rPr>
          <w:t>https://www.sciencedirect.com/science/article/pii/S0742051X16307910?casa_token=xt6BstNIM4QAAAAA:7dO0MHP6-dZyUQTZs-k1YLX9778jNHaV9DgIbyYZ-dEJhPLCq1yyUWkPBaeXM5M3fuEcNhqSCw</w:t>
        </w:r>
      </w:hyperlink>
    </w:p>
    <w:p w14:paraId="28C490F9" w14:textId="7B4B001C" w:rsidR="005D055D" w:rsidRPr="008839EC" w:rsidRDefault="003416CC" w:rsidP="005D055D">
      <w:pPr>
        <w:spacing w:after="120"/>
        <w:ind w:left="709" w:hanging="709"/>
        <w:rPr>
          <w:rFonts w:ascii="Times New Roman" w:hAnsi="Times New Roman" w:cs="Times New Roman"/>
          <w:sz w:val="22"/>
          <w:szCs w:val="22"/>
          <w:shd w:val="clear" w:color="auto" w:fill="FFFFFF"/>
          <w:lang w:val="pt-BR"/>
        </w:rPr>
      </w:pPr>
      <w:r w:rsidRPr="005D055D">
        <w:rPr>
          <w:rFonts w:ascii="Times New Roman" w:hAnsi="Times New Roman" w:cs="Times New Roman"/>
          <w:sz w:val="22"/>
          <w:szCs w:val="22"/>
          <w:shd w:val="clear" w:color="auto" w:fill="FFFFFF"/>
          <w:lang w:val="pt-BR"/>
        </w:rPr>
        <w:t xml:space="preserve">Vieira, E. do R., &amp; Silva, R. D. C. (2018). </w:t>
      </w:r>
      <w:r w:rsidRPr="005D055D">
        <w:rPr>
          <w:rFonts w:ascii="Times New Roman" w:hAnsi="Times New Roman" w:cs="Times New Roman"/>
          <w:i/>
          <w:iCs/>
          <w:sz w:val="22"/>
          <w:szCs w:val="22"/>
          <w:shd w:val="clear" w:color="auto" w:fill="FFFFFF"/>
          <w:lang w:val="pt-BR"/>
        </w:rPr>
        <w:t>Blog</w:t>
      </w:r>
      <w:r w:rsidRPr="005D055D">
        <w:rPr>
          <w:rFonts w:ascii="Times New Roman" w:hAnsi="Times New Roman" w:cs="Times New Roman"/>
          <w:sz w:val="22"/>
          <w:szCs w:val="22"/>
          <w:shd w:val="clear" w:color="auto" w:fill="FFFFFF"/>
          <w:lang w:val="pt-BR"/>
        </w:rPr>
        <w:t xml:space="preserve">s, </w:t>
      </w:r>
      <w:proofErr w:type="spellStart"/>
      <w:r w:rsidRPr="005D055D">
        <w:rPr>
          <w:rFonts w:ascii="Times New Roman" w:hAnsi="Times New Roman" w:cs="Times New Roman"/>
          <w:sz w:val="22"/>
          <w:szCs w:val="22"/>
          <w:shd w:val="clear" w:color="auto" w:fill="FFFFFF"/>
          <w:lang w:val="pt-BR"/>
        </w:rPr>
        <w:t>webfolios</w:t>
      </w:r>
      <w:proofErr w:type="spellEnd"/>
      <w:r w:rsidRPr="005D055D">
        <w:rPr>
          <w:rFonts w:ascii="Times New Roman" w:hAnsi="Times New Roman" w:cs="Times New Roman"/>
          <w:sz w:val="22"/>
          <w:szCs w:val="22"/>
          <w:shd w:val="clear" w:color="auto" w:fill="FFFFFF"/>
          <w:lang w:val="pt-BR"/>
        </w:rPr>
        <w:t xml:space="preserve"> e a educação a distância (EAD): contribuições para a aprendizagem. </w:t>
      </w:r>
      <w:r w:rsidRPr="005D055D">
        <w:rPr>
          <w:rFonts w:ascii="Times New Roman" w:hAnsi="Times New Roman" w:cs="Times New Roman"/>
          <w:i/>
          <w:iCs/>
          <w:sz w:val="22"/>
          <w:szCs w:val="22"/>
          <w:shd w:val="clear" w:color="auto" w:fill="FFFFFF"/>
          <w:lang w:val="pt-BR"/>
        </w:rPr>
        <w:t>R</w:t>
      </w:r>
      <w:r w:rsidR="000F200B" w:rsidRPr="005D055D">
        <w:rPr>
          <w:rFonts w:ascii="Times New Roman" w:hAnsi="Times New Roman" w:cs="Times New Roman"/>
          <w:i/>
          <w:iCs/>
          <w:sz w:val="22"/>
          <w:szCs w:val="22"/>
          <w:shd w:val="clear" w:color="auto" w:fill="FFFFFF"/>
          <w:lang w:val="pt-BR"/>
        </w:rPr>
        <w:t>evista</w:t>
      </w:r>
      <w:r w:rsidRPr="005D055D">
        <w:rPr>
          <w:rFonts w:ascii="Times New Roman" w:hAnsi="Times New Roman" w:cs="Times New Roman"/>
          <w:i/>
          <w:iCs/>
          <w:sz w:val="22"/>
          <w:szCs w:val="22"/>
          <w:shd w:val="clear" w:color="auto" w:fill="FFFFFF"/>
          <w:lang w:val="pt-BR"/>
        </w:rPr>
        <w:t xml:space="preserve"> </w:t>
      </w:r>
      <w:proofErr w:type="spellStart"/>
      <w:r w:rsidR="0021386D" w:rsidRPr="005D055D">
        <w:rPr>
          <w:rFonts w:ascii="Times New Roman" w:hAnsi="Times New Roman" w:cs="Times New Roman"/>
          <w:i/>
          <w:iCs/>
          <w:sz w:val="22"/>
          <w:szCs w:val="22"/>
          <w:shd w:val="clear" w:color="auto" w:fill="FFFFFF"/>
          <w:lang w:val="pt-BR"/>
        </w:rPr>
        <w:t>I</w:t>
      </w:r>
      <w:r w:rsidR="00DC6F83" w:rsidRPr="005D055D">
        <w:rPr>
          <w:rFonts w:ascii="Times New Roman" w:hAnsi="Times New Roman" w:cs="Times New Roman"/>
          <w:i/>
          <w:iCs/>
          <w:sz w:val="22"/>
          <w:szCs w:val="22"/>
          <w:shd w:val="clear" w:color="auto" w:fill="FFFFFF"/>
          <w:lang w:val="pt-BR"/>
        </w:rPr>
        <w:t>ntersaberes</w:t>
      </w:r>
      <w:proofErr w:type="spellEnd"/>
      <w:r w:rsidRPr="005D055D">
        <w:rPr>
          <w:rFonts w:ascii="Times New Roman" w:hAnsi="Times New Roman" w:cs="Times New Roman"/>
          <w:sz w:val="22"/>
          <w:szCs w:val="22"/>
          <w:shd w:val="clear" w:color="auto" w:fill="FFFFFF"/>
          <w:lang w:val="pt-BR"/>
        </w:rPr>
        <w:t>, </w:t>
      </w:r>
      <w:r w:rsidRPr="005D055D">
        <w:rPr>
          <w:rFonts w:ascii="Times New Roman" w:hAnsi="Times New Roman" w:cs="Times New Roman"/>
          <w:i/>
          <w:sz w:val="22"/>
          <w:szCs w:val="22"/>
          <w:shd w:val="clear" w:color="auto" w:fill="FFFFFF"/>
          <w:lang w:val="pt-BR"/>
        </w:rPr>
        <w:t>13</w:t>
      </w:r>
      <w:r w:rsidRPr="005D055D">
        <w:rPr>
          <w:rFonts w:ascii="Times New Roman" w:hAnsi="Times New Roman" w:cs="Times New Roman"/>
          <w:iCs/>
          <w:sz w:val="22"/>
          <w:szCs w:val="22"/>
          <w:shd w:val="clear" w:color="auto" w:fill="FFFFFF"/>
          <w:lang w:val="pt-BR"/>
        </w:rPr>
        <w:t>(</w:t>
      </w:r>
      <w:r w:rsidRPr="005D055D">
        <w:rPr>
          <w:rFonts w:ascii="Times New Roman" w:hAnsi="Times New Roman" w:cs="Times New Roman"/>
          <w:sz w:val="22"/>
          <w:szCs w:val="22"/>
          <w:shd w:val="clear" w:color="auto" w:fill="FFFFFF"/>
          <w:lang w:val="pt-BR"/>
        </w:rPr>
        <w:t xml:space="preserve">28), 154–162. </w:t>
      </w:r>
      <w:hyperlink r:id="rId57" w:history="1">
        <w:r w:rsidR="005D055D" w:rsidRPr="008839EC">
          <w:rPr>
            <w:rStyle w:val="Hyperlink"/>
            <w:rFonts w:ascii="Times New Roman" w:hAnsi="Times New Roman" w:cs="Times New Roman"/>
            <w:sz w:val="22"/>
            <w:szCs w:val="22"/>
            <w:shd w:val="clear" w:color="auto" w:fill="FFFFFF"/>
            <w:lang w:val="pt-BR"/>
          </w:rPr>
          <w:t>https://www.revistasuninter.com/intersaberes/index.php/revista/article/view/1211</w:t>
        </w:r>
      </w:hyperlink>
    </w:p>
    <w:p w14:paraId="30DD086F" w14:textId="77777777" w:rsidR="003416CC" w:rsidRPr="005D055D" w:rsidRDefault="003416CC" w:rsidP="00E358A9">
      <w:pPr>
        <w:spacing w:after="120"/>
        <w:ind w:left="709" w:hanging="709"/>
        <w:rPr>
          <w:rFonts w:ascii="Times New Roman" w:hAnsi="Times New Roman" w:cs="Times New Roman"/>
          <w:sz w:val="22"/>
          <w:szCs w:val="22"/>
          <w:shd w:val="clear" w:color="auto" w:fill="FFFFFF"/>
          <w:lang w:val="pt-BR"/>
        </w:rPr>
      </w:pPr>
      <w:r w:rsidRPr="005D055D">
        <w:rPr>
          <w:rFonts w:ascii="Times New Roman" w:hAnsi="Times New Roman" w:cs="Times New Roman"/>
          <w:sz w:val="22"/>
          <w:szCs w:val="22"/>
          <w:shd w:val="clear" w:color="auto" w:fill="FFFFFF"/>
          <w:lang w:val="pt-BR"/>
        </w:rPr>
        <w:t xml:space="preserve">Vieira, E. S. M., Belo, P. A., &amp; Freire, V. C. C. (2020). A possibilidade de utilização do </w:t>
      </w:r>
      <w:r w:rsidRPr="005D055D">
        <w:rPr>
          <w:rFonts w:ascii="Times New Roman" w:hAnsi="Times New Roman" w:cs="Times New Roman"/>
          <w:i/>
          <w:iCs/>
          <w:sz w:val="22"/>
          <w:szCs w:val="22"/>
          <w:shd w:val="clear" w:color="auto" w:fill="FFFFFF"/>
          <w:lang w:val="pt-BR"/>
        </w:rPr>
        <w:t>blog</w:t>
      </w:r>
      <w:r w:rsidRPr="005D055D">
        <w:rPr>
          <w:rFonts w:ascii="Times New Roman" w:hAnsi="Times New Roman" w:cs="Times New Roman"/>
          <w:sz w:val="22"/>
          <w:szCs w:val="22"/>
          <w:shd w:val="clear" w:color="auto" w:fill="FFFFFF"/>
          <w:lang w:val="pt-BR"/>
        </w:rPr>
        <w:t xml:space="preserve"> como ferramenta educacional. </w:t>
      </w:r>
      <w:r w:rsidRPr="005D055D">
        <w:rPr>
          <w:rFonts w:ascii="Times New Roman" w:hAnsi="Times New Roman" w:cs="Times New Roman"/>
          <w:i/>
          <w:iCs/>
          <w:sz w:val="22"/>
          <w:szCs w:val="22"/>
          <w:shd w:val="clear" w:color="auto" w:fill="FFFFFF"/>
          <w:lang w:val="pt-BR"/>
        </w:rPr>
        <w:t xml:space="preserve">Práticas Educativas, Memórias e Oralidades-Rev. </w:t>
      </w:r>
      <w:proofErr w:type="spellStart"/>
      <w:r w:rsidRPr="005D055D">
        <w:rPr>
          <w:rFonts w:ascii="Times New Roman" w:hAnsi="Times New Roman" w:cs="Times New Roman"/>
          <w:i/>
          <w:iCs/>
          <w:sz w:val="22"/>
          <w:szCs w:val="22"/>
          <w:shd w:val="clear" w:color="auto" w:fill="FFFFFF"/>
          <w:lang w:val="pt-BR"/>
        </w:rPr>
        <w:t>Pemo</w:t>
      </w:r>
      <w:proofErr w:type="spellEnd"/>
      <w:r w:rsidRPr="005D055D">
        <w:rPr>
          <w:rFonts w:ascii="Times New Roman" w:hAnsi="Times New Roman" w:cs="Times New Roman"/>
          <w:sz w:val="22"/>
          <w:szCs w:val="22"/>
          <w:shd w:val="clear" w:color="auto" w:fill="FFFFFF"/>
          <w:lang w:val="pt-BR"/>
        </w:rPr>
        <w:t>, </w:t>
      </w:r>
      <w:r w:rsidRPr="005D055D">
        <w:rPr>
          <w:rFonts w:ascii="Times New Roman" w:hAnsi="Times New Roman" w:cs="Times New Roman"/>
          <w:i/>
          <w:iCs/>
          <w:sz w:val="22"/>
          <w:szCs w:val="22"/>
          <w:shd w:val="clear" w:color="auto" w:fill="FFFFFF"/>
          <w:lang w:val="pt-BR"/>
        </w:rPr>
        <w:t>2</w:t>
      </w:r>
      <w:r w:rsidRPr="005D055D">
        <w:rPr>
          <w:rFonts w:ascii="Times New Roman" w:hAnsi="Times New Roman" w:cs="Times New Roman"/>
          <w:sz w:val="22"/>
          <w:szCs w:val="22"/>
          <w:shd w:val="clear" w:color="auto" w:fill="FFFFFF"/>
          <w:lang w:val="pt-BR"/>
        </w:rPr>
        <w:t xml:space="preserve">(2), 1-17. </w:t>
      </w:r>
      <w:hyperlink r:id="rId58" w:history="1">
        <w:r w:rsidRPr="005D055D">
          <w:rPr>
            <w:rStyle w:val="Hyperlink"/>
            <w:rFonts w:ascii="Times New Roman" w:hAnsi="Times New Roman" w:cs="Times New Roman"/>
            <w:sz w:val="22"/>
            <w:szCs w:val="22"/>
            <w:lang w:val="pt-BR"/>
          </w:rPr>
          <w:t>https://revistas.uece.br/index.php/revpemo/article/view/3747</w:t>
        </w:r>
      </w:hyperlink>
    </w:p>
    <w:p w14:paraId="2A994C30" w14:textId="4B19FC58" w:rsidR="003416CC" w:rsidRPr="005D055D" w:rsidRDefault="003416CC" w:rsidP="00E358A9">
      <w:pPr>
        <w:spacing w:after="120"/>
        <w:ind w:left="709" w:hanging="709"/>
        <w:rPr>
          <w:rStyle w:val="Hyperlink"/>
          <w:rFonts w:ascii="Times New Roman" w:hAnsi="Times New Roman" w:cs="Times New Roman"/>
          <w:sz w:val="22"/>
          <w:szCs w:val="22"/>
          <w:lang w:val="pt-BR"/>
        </w:rPr>
      </w:pPr>
      <w:proofErr w:type="spellStart"/>
      <w:r w:rsidRPr="005D055D">
        <w:rPr>
          <w:rFonts w:ascii="Times New Roman" w:hAnsi="Times New Roman" w:cs="Times New Roman"/>
          <w:sz w:val="22"/>
          <w:szCs w:val="22"/>
          <w:lang w:val="pt-BR"/>
        </w:rPr>
        <w:t>Zompero</w:t>
      </w:r>
      <w:proofErr w:type="spellEnd"/>
      <w:r w:rsidRPr="005D055D">
        <w:rPr>
          <w:rFonts w:ascii="Times New Roman" w:hAnsi="Times New Roman" w:cs="Times New Roman"/>
          <w:sz w:val="22"/>
          <w:szCs w:val="22"/>
          <w:lang w:val="pt-BR"/>
        </w:rPr>
        <w:t>, A. de F.</w:t>
      </w:r>
      <w:r w:rsidR="00334DBE" w:rsidRPr="005D055D">
        <w:rPr>
          <w:rFonts w:ascii="Times New Roman" w:hAnsi="Times New Roman" w:cs="Times New Roman"/>
          <w:sz w:val="22"/>
          <w:szCs w:val="22"/>
          <w:lang w:val="pt-BR"/>
        </w:rPr>
        <w:t>,</w:t>
      </w:r>
      <w:r w:rsidRPr="005D055D">
        <w:rPr>
          <w:rFonts w:ascii="Times New Roman" w:hAnsi="Times New Roman" w:cs="Times New Roman"/>
          <w:sz w:val="22"/>
          <w:szCs w:val="22"/>
          <w:lang w:val="pt-BR"/>
        </w:rPr>
        <w:t xml:space="preserve"> </w:t>
      </w:r>
      <w:proofErr w:type="spellStart"/>
      <w:r w:rsidRPr="005D055D">
        <w:rPr>
          <w:rFonts w:ascii="Times New Roman" w:hAnsi="Times New Roman" w:cs="Times New Roman"/>
          <w:sz w:val="22"/>
          <w:szCs w:val="22"/>
          <w:lang w:val="pt-BR"/>
        </w:rPr>
        <w:t>Garbim</w:t>
      </w:r>
      <w:proofErr w:type="spellEnd"/>
      <w:r w:rsidRPr="005D055D">
        <w:rPr>
          <w:rFonts w:ascii="Times New Roman" w:hAnsi="Times New Roman" w:cs="Times New Roman"/>
          <w:sz w:val="22"/>
          <w:szCs w:val="22"/>
          <w:lang w:val="pt-BR"/>
        </w:rPr>
        <w:t>, T. H. dos S.</w:t>
      </w:r>
      <w:r w:rsidR="00334DBE" w:rsidRPr="005D055D">
        <w:rPr>
          <w:rFonts w:ascii="Times New Roman" w:hAnsi="Times New Roman" w:cs="Times New Roman"/>
          <w:sz w:val="22"/>
          <w:szCs w:val="22"/>
          <w:lang w:val="pt-BR"/>
        </w:rPr>
        <w:t>,</w:t>
      </w:r>
      <w:r w:rsidRPr="005D055D">
        <w:rPr>
          <w:rFonts w:ascii="Times New Roman" w:hAnsi="Times New Roman" w:cs="Times New Roman"/>
          <w:sz w:val="22"/>
          <w:szCs w:val="22"/>
          <w:lang w:val="pt-BR"/>
        </w:rPr>
        <w:t xml:space="preserve"> Souza, C. H. B.</w:t>
      </w:r>
      <w:r w:rsidR="00334DBE" w:rsidRPr="005D055D">
        <w:rPr>
          <w:rFonts w:ascii="Times New Roman" w:hAnsi="Times New Roman" w:cs="Times New Roman"/>
          <w:sz w:val="22"/>
          <w:szCs w:val="22"/>
          <w:lang w:val="pt-BR"/>
        </w:rPr>
        <w:t>, &amp;</w:t>
      </w:r>
      <w:r w:rsidRPr="005D055D">
        <w:rPr>
          <w:rFonts w:ascii="Times New Roman" w:hAnsi="Times New Roman" w:cs="Times New Roman"/>
          <w:sz w:val="22"/>
          <w:szCs w:val="22"/>
          <w:lang w:val="pt-BR"/>
        </w:rPr>
        <w:t xml:space="preserve"> </w:t>
      </w:r>
      <w:proofErr w:type="spellStart"/>
      <w:r w:rsidRPr="005D055D">
        <w:rPr>
          <w:rFonts w:ascii="Times New Roman" w:hAnsi="Times New Roman" w:cs="Times New Roman"/>
          <w:sz w:val="22"/>
          <w:szCs w:val="22"/>
          <w:lang w:val="pt-BR"/>
        </w:rPr>
        <w:t>Barichello</w:t>
      </w:r>
      <w:proofErr w:type="spellEnd"/>
      <w:r w:rsidRPr="005D055D">
        <w:rPr>
          <w:rFonts w:ascii="Times New Roman" w:hAnsi="Times New Roman" w:cs="Times New Roman"/>
          <w:sz w:val="22"/>
          <w:szCs w:val="22"/>
          <w:lang w:val="pt-BR"/>
        </w:rPr>
        <w:t xml:space="preserve">, D. (2018). La </w:t>
      </w:r>
      <w:proofErr w:type="spellStart"/>
      <w:r w:rsidRPr="005D055D">
        <w:rPr>
          <w:rFonts w:ascii="Times New Roman" w:hAnsi="Times New Roman" w:cs="Times New Roman"/>
          <w:sz w:val="22"/>
          <w:szCs w:val="22"/>
          <w:lang w:val="pt-BR"/>
        </w:rPr>
        <w:t>adquisición</w:t>
      </w:r>
      <w:proofErr w:type="spellEnd"/>
      <w:r w:rsidRPr="005D055D">
        <w:rPr>
          <w:rFonts w:ascii="Times New Roman" w:hAnsi="Times New Roman" w:cs="Times New Roman"/>
          <w:sz w:val="22"/>
          <w:szCs w:val="22"/>
          <w:lang w:val="pt-BR"/>
        </w:rPr>
        <w:t xml:space="preserve"> de </w:t>
      </w:r>
      <w:proofErr w:type="spellStart"/>
      <w:r w:rsidRPr="005D055D">
        <w:rPr>
          <w:rFonts w:ascii="Times New Roman" w:hAnsi="Times New Roman" w:cs="Times New Roman"/>
          <w:sz w:val="22"/>
          <w:szCs w:val="22"/>
          <w:lang w:val="pt-BR"/>
        </w:rPr>
        <w:t>procedimientos</w:t>
      </w:r>
      <w:proofErr w:type="spellEnd"/>
      <w:r w:rsidRPr="005D055D">
        <w:rPr>
          <w:rFonts w:ascii="Times New Roman" w:hAnsi="Times New Roman" w:cs="Times New Roman"/>
          <w:sz w:val="22"/>
          <w:szCs w:val="22"/>
          <w:lang w:val="pt-BR"/>
        </w:rPr>
        <w:t xml:space="preserve"> de </w:t>
      </w:r>
      <w:proofErr w:type="spellStart"/>
      <w:r w:rsidRPr="005D055D">
        <w:rPr>
          <w:rFonts w:ascii="Times New Roman" w:hAnsi="Times New Roman" w:cs="Times New Roman"/>
          <w:sz w:val="22"/>
          <w:szCs w:val="22"/>
          <w:lang w:val="pt-BR"/>
        </w:rPr>
        <w:t>naturaleza</w:t>
      </w:r>
      <w:proofErr w:type="spellEnd"/>
      <w:r w:rsidRPr="005D055D">
        <w:rPr>
          <w:rFonts w:ascii="Times New Roman" w:hAnsi="Times New Roman" w:cs="Times New Roman"/>
          <w:sz w:val="22"/>
          <w:szCs w:val="22"/>
          <w:lang w:val="pt-BR"/>
        </w:rPr>
        <w:t xml:space="preserve"> científica de </w:t>
      </w:r>
      <w:proofErr w:type="spellStart"/>
      <w:r w:rsidRPr="005D055D">
        <w:rPr>
          <w:rFonts w:ascii="Times New Roman" w:hAnsi="Times New Roman" w:cs="Times New Roman"/>
          <w:sz w:val="22"/>
          <w:szCs w:val="22"/>
          <w:lang w:val="pt-BR"/>
        </w:rPr>
        <w:t>alumnos</w:t>
      </w:r>
      <w:proofErr w:type="spellEnd"/>
      <w:r w:rsidRPr="005D055D">
        <w:rPr>
          <w:rFonts w:ascii="Times New Roman" w:hAnsi="Times New Roman" w:cs="Times New Roman"/>
          <w:sz w:val="22"/>
          <w:szCs w:val="22"/>
          <w:lang w:val="pt-BR"/>
        </w:rPr>
        <w:t xml:space="preserve"> </w:t>
      </w:r>
      <w:proofErr w:type="spellStart"/>
      <w:r w:rsidRPr="005D055D">
        <w:rPr>
          <w:rFonts w:ascii="Times New Roman" w:hAnsi="Times New Roman" w:cs="Times New Roman"/>
          <w:sz w:val="22"/>
          <w:szCs w:val="22"/>
          <w:lang w:val="pt-BR"/>
        </w:rPr>
        <w:t>brasileños</w:t>
      </w:r>
      <w:proofErr w:type="spellEnd"/>
      <w:r w:rsidRPr="005D055D">
        <w:rPr>
          <w:rFonts w:ascii="Times New Roman" w:hAnsi="Times New Roman" w:cs="Times New Roman"/>
          <w:sz w:val="22"/>
          <w:szCs w:val="22"/>
          <w:lang w:val="pt-BR"/>
        </w:rPr>
        <w:t xml:space="preserve"> de </w:t>
      </w:r>
      <w:proofErr w:type="spellStart"/>
      <w:r w:rsidRPr="005D055D">
        <w:rPr>
          <w:rFonts w:ascii="Times New Roman" w:hAnsi="Times New Roman" w:cs="Times New Roman"/>
          <w:sz w:val="22"/>
          <w:szCs w:val="22"/>
          <w:lang w:val="pt-BR"/>
        </w:rPr>
        <w:t>enseñanza</w:t>
      </w:r>
      <w:proofErr w:type="spellEnd"/>
      <w:r w:rsidRPr="005D055D">
        <w:rPr>
          <w:rFonts w:ascii="Times New Roman" w:hAnsi="Times New Roman" w:cs="Times New Roman"/>
          <w:sz w:val="22"/>
          <w:szCs w:val="22"/>
          <w:lang w:val="pt-BR"/>
        </w:rPr>
        <w:t xml:space="preserve"> </w:t>
      </w:r>
      <w:proofErr w:type="gramStart"/>
      <w:r w:rsidRPr="005D055D">
        <w:rPr>
          <w:rFonts w:ascii="Times New Roman" w:hAnsi="Times New Roman" w:cs="Times New Roman"/>
          <w:sz w:val="22"/>
          <w:szCs w:val="22"/>
          <w:lang w:val="pt-BR"/>
        </w:rPr>
        <w:t>media</w:t>
      </w:r>
      <w:proofErr w:type="gramEnd"/>
      <w:r w:rsidRPr="005D055D">
        <w:rPr>
          <w:rFonts w:ascii="Times New Roman" w:hAnsi="Times New Roman" w:cs="Times New Roman"/>
          <w:i/>
          <w:iCs/>
          <w:sz w:val="22"/>
          <w:szCs w:val="22"/>
          <w:lang w:val="pt-BR"/>
        </w:rPr>
        <w:t xml:space="preserve">. </w:t>
      </w:r>
      <w:proofErr w:type="spellStart"/>
      <w:r w:rsidRPr="005D055D">
        <w:rPr>
          <w:rFonts w:ascii="Times New Roman" w:hAnsi="Times New Roman" w:cs="Times New Roman"/>
          <w:i/>
          <w:iCs/>
          <w:sz w:val="22"/>
          <w:szCs w:val="22"/>
          <w:lang w:val="pt-BR"/>
        </w:rPr>
        <w:t>Investigación</w:t>
      </w:r>
      <w:proofErr w:type="spellEnd"/>
      <w:r w:rsidRPr="005D055D">
        <w:rPr>
          <w:rFonts w:ascii="Times New Roman" w:hAnsi="Times New Roman" w:cs="Times New Roman"/>
          <w:i/>
          <w:iCs/>
          <w:sz w:val="22"/>
          <w:szCs w:val="22"/>
          <w:lang w:val="pt-BR"/>
        </w:rPr>
        <w:t xml:space="preserve"> </w:t>
      </w:r>
      <w:proofErr w:type="spellStart"/>
      <w:r w:rsidRPr="005D055D">
        <w:rPr>
          <w:rFonts w:ascii="Times New Roman" w:hAnsi="Times New Roman" w:cs="Times New Roman"/>
          <w:i/>
          <w:iCs/>
          <w:sz w:val="22"/>
          <w:szCs w:val="22"/>
          <w:lang w:val="pt-BR"/>
        </w:rPr>
        <w:t>en</w:t>
      </w:r>
      <w:proofErr w:type="spellEnd"/>
      <w:r w:rsidRPr="005D055D">
        <w:rPr>
          <w:rFonts w:ascii="Times New Roman" w:hAnsi="Times New Roman" w:cs="Times New Roman"/>
          <w:i/>
          <w:iCs/>
          <w:sz w:val="22"/>
          <w:szCs w:val="22"/>
          <w:lang w:val="pt-BR"/>
        </w:rPr>
        <w:t xml:space="preserve"> </w:t>
      </w:r>
      <w:proofErr w:type="spellStart"/>
      <w:r w:rsidRPr="005D055D">
        <w:rPr>
          <w:rFonts w:ascii="Times New Roman" w:hAnsi="Times New Roman" w:cs="Times New Roman"/>
          <w:i/>
          <w:iCs/>
          <w:sz w:val="22"/>
          <w:szCs w:val="22"/>
          <w:lang w:val="pt-BR"/>
        </w:rPr>
        <w:t>la</w:t>
      </w:r>
      <w:proofErr w:type="spellEnd"/>
      <w:r w:rsidRPr="005D055D">
        <w:rPr>
          <w:rFonts w:ascii="Times New Roman" w:hAnsi="Times New Roman" w:cs="Times New Roman"/>
          <w:i/>
          <w:iCs/>
          <w:sz w:val="22"/>
          <w:szCs w:val="22"/>
          <w:lang w:val="pt-BR"/>
        </w:rPr>
        <w:t xml:space="preserve"> </w:t>
      </w:r>
      <w:proofErr w:type="spellStart"/>
      <w:r w:rsidRPr="005D055D">
        <w:rPr>
          <w:rFonts w:ascii="Times New Roman" w:hAnsi="Times New Roman" w:cs="Times New Roman"/>
          <w:i/>
          <w:iCs/>
          <w:sz w:val="22"/>
          <w:szCs w:val="22"/>
          <w:lang w:val="pt-BR"/>
        </w:rPr>
        <w:t>Escuela</w:t>
      </w:r>
      <w:proofErr w:type="spellEnd"/>
      <w:r w:rsidRPr="005D055D">
        <w:rPr>
          <w:rFonts w:ascii="Times New Roman" w:hAnsi="Times New Roman" w:cs="Times New Roman"/>
          <w:sz w:val="22"/>
          <w:szCs w:val="22"/>
          <w:lang w:val="pt-BR"/>
        </w:rPr>
        <w:t xml:space="preserve">, </w:t>
      </w:r>
      <w:r w:rsidRPr="005D055D">
        <w:rPr>
          <w:rFonts w:ascii="Times New Roman" w:hAnsi="Times New Roman" w:cs="Times New Roman"/>
          <w:i/>
          <w:sz w:val="22"/>
          <w:szCs w:val="22"/>
          <w:lang w:val="pt-BR"/>
        </w:rPr>
        <w:t>94</w:t>
      </w:r>
      <w:r w:rsidR="0018197F" w:rsidRPr="005D055D">
        <w:rPr>
          <w:rFonts w:ascii="Times New Roman" w:hAnsi="Times New Roman" w:cs="Times New Roman"/>
          <w:iCs/>
          <w:sz w:val="22"/>
          <w:szCs w:val="22"/>
          <w:lang w:val="pt-BR"/>
        </w:rPr>
        <w:t>(98)</w:t>
      </w:r>
      <w:r w:rsidRPr="005D055D">
        <w:rPr>
          <w:rFonts w:ascii="Times New Roman" w:hAnsi="Times New Roman" w:cs="Times New Roman"/>
          <w:iCs/>
          <w:sz w:val="22"/>
          <w:szCs w:val="22"/>
          <w:lang w:val="pt-BR"/>
        </w:rPr>
        <w:t>,</w:t>
      </w:r>
      <w:r w:rsidRPr="005D055D">
        <w:rPr>
          <w:rFonts w:ascii="Times New Roman" w:hAnsi="Times New Roman" w:cs="Times New Roman"/>
          <w:sz w:val="22"/>
          <w:szCs w:val="22"/>
          <w:lang w:val="pt-BR"/>
        </w:rPr>
        <w:t xml:space="preserve"> 31-46. </w:t>
      </w:r>
      <w:hyperlink r:id="rId59" w:history="1">
        <w:r w:rsidRPr="005D055D">
          <w:rPr>
            <w:rStyle w:val="Hyperlink"/>
            <w:rFonts w:ascii="Times New Roman" w:hAnsi="Times New Roman" w:cs="Times New Roman"/>
            <w:sz w:val="22"/>
            <w:szCs w:val="22"/>
            <w:lang w:val="pt-BR"/>
          </w:rPr>
          <w:t>https://institucional.us.es/revistas/Investigacion/94/R94-3.pdf</w:t>
        </w:r>
      </w:hyperlink>
    </w:p>
    <w:p w14:paraId="1E7A53E9" w14:textId="77777777" w:rsidR="003416CC" w:rsidRPr="005D055D" w:rsidRDefault="003416CC" w:rsidP="00E358A9">
      <w:pPr>
        <w:pStyle w:val="paragraph"/>
        <w:spacing w:before="0" w:beforeAutospacing="0" w:after="0" w:afterAutospacing="0"/>
        <w:textAlignment w:val="baseline"/>
        <w:rPr>
          <w:rStyle w:val="normaltextrun"/>
          <w:sz w:val="22"/>
          <w:szCs w:val="22"/>
          <w:lang w:val="pt-BR"/>
        </w:rPr>
      </w:pPr>
    </w:p>
    <w:p w14:paraId="73EB41C2" w14:textId="52563B9B" w:rsidR="235DF6B6" w:rsidRPr="00403E01" w:rsidRDefault="235DF6B6" w:rsidP="00E358A9">
      <w:pPr>
        <w:pStyle w:val="paragraph"/>
        <w:spacing w:before="0" w:beforeAutospacing="0" w:after="120" w:afterAutospacing="0"/>
        <w:ind w:left="709" w:hanging="709"/>
        <w:textAlignment w:val="baseline"/>
        <w:rPr>
          <w:sz w:val="22"/>
          <w:szCs w:val="22"/>
          <w:lang w:val="pt-BR"/>
        </w:rPr>
      </w:pPr>
    </w:p>
    <w:sectPr w:rsidR="235DF6B6" w:rsidRPr="00403E01" w:rsidSect="00575ECF">
      <w:footerReference w:type="even" r:id="rId60"/>
      <w:footerReference w:type="default" r:id="rId61"/>
      <w:headerReference w:type="first" r:id="rId62"/>
      <w:footerReference w:type="first" r:id="rId63"/>
      <w:pgSz w:w="9179" w:h="12977" w:code="145"/>
      <w:pgMar w:top="1418" w:right="1418" w:bottom="1418" w:left="851" w:header="0"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1D7D" w14:textId="77777777" w:rsidR="007C6D9E" w:rsidRDefault="007C6D9E" w:rsidP="000E2BF2">
      <w:r>
        <w:separator/>
      </w:r>
    </w:p>
  </w:endnote>
  <w:endnote w:type="continuationSeparator" w:id="0">
    <w:p w14:paraId="07D2BAA3" w14:textId="77777777" w:rsidR="007C6D9E" w:rsidRDefault="007C6D9E"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465" w14:textId="77777777" w:rsidR="00BA2F74" w:rsidRPr="00535F2F" w:rsidRDefault="00BA2F74">
    <w:pPr>
      <w:pStyle w:val="Rodap"/>
      <w:rPr>
        <w:rFonts w:ascii="Times New Roman" w:hAnsi="Times New Roman" w:cs="Times New Roman"/>
        <w:sz w:val="16"/>
        <w:szCs w:val="16"/>
      </w:rPr>
    </w:pP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proofErr w:type="spellStart"/>
    <w:r w:rsidRPr="00E7156B">
      <w:rPr>
        <w:rFonts w:ascii="Times New Roman" w:eastAsiaTheme="minorHAnsi" w:hAnsi="Times New Roman" w:cs="Times New Roman"/>
        <w:sz w:val="16"/>
        <w:szCs w:val="16"/>
      </w:rPr>
      <w:t>Fev</w:t>
    </w:r>
    <w:proofErr w:type="spellEnd"/>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9C5D83" w:rsidRPr="009C5D83">
      <w:rPr>
        <w:rFonts w:ascii="Times New Roman" w:hAnsi="Times New Roman" w:cs="Times New Roman"/>
        <w:noProof/>
        <w:sz w:val="16"/>
        <w:szCs w:val="16"/>
        <w:lang w:val="pt-BR"/>
      </w:rPr>
      <w:t>30</w:t>
    </w:r>
    <w:r w:rsidRPr="00535F2F">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37C" w14:textId="77777777" w:rsidR="00BA2F74" w:rsidRPr="00535F2F" w:rsidRDefault="00BA2F74">
    <w:pPr>
      <w:pStyle w:val="Rodap"/>
      <w:rPr>
        <w:rFonts w:ascii="Times New Roman" w:hAnsi="Times New Roman" w:cs="Times New Roman"/>
        <w:sz w:val="16"/>
        <w:szCs w:val="16"/>
      </w:rPr>
    </w:pP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9C5D83" w:rsidRPr="009C5D83">
      <w:rPr>
        <w:rFonts w:ascii="Times New Roman" w:hAnsi="Times New Roman" w:cs="Times New Roman"/>
        <w:noProof/>
        <w:sz w:val="16"/>
        <w:szCs w:val="16"/>
        <w:lang w:val="en-US"/>
      </w:rPr>
      <w:t>29</w:t>
    </w:r>
    <w:r w:rsidRPr="00535F2F">
      <w:rPr>
        <w:rFonts w:ascii="Times New Roman" w:hAnsi="Times New Roman" w:cs="Times New Roman"/>
        <w:sz w:val="16"/>
        <w:szCs w:val="16"/>
      </w:rPr>
      <w:fldChar w:fldCharType="end"/>
    </w: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proofErr w:type="spellStart"/>
    <w:r w:rsidRPr="00E7156B">
      <w:rPr>
        <w:rFonts w:ascii="Times New Roman" w:eastAsiaTheme="minorHAnsi" w:hAnsi="Times New Roman" w:cs="Times New Roman"/>
        <w:sz w:val="16"/>
        <w:szCs w:val="16"/>
      </w:rPr>
      <w:t>Fev</w:t>
    </w:r>
    <w:proofErr w:type="spellEnd"/>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4253" w14:textId="77777777" w:rsidR="00BA2F74" w:rsidRPr="002E2F85" w:rsidRDefault="00BA2F74" w:rsidP="00535F2F">
    <w:pPr>
      <w:pStyle w:val="Rodap"/>
      <w:rPr>
        <w:rFonts w:ascii="Times New Roman" w:hAnsi="Times New Roman" w:cs="Times New Roman"/>
        <w:sz w:val="20"/>
        <w:szCs w:val="20"/>
      </w:rPr>
    </w:pPr>
    <w:r w:rsidRPr="002E2F85">
      <w:rPr>
        <w:rFonts w:ascii="Times New Roman" w:hAnsi="Times New Roman" w:cs="Times New Roman"/>
        <w:sz w:val="20"/>
        <w:szCs w:val="20"/>
      </w:rPr>
      <w:t>__________________</w:t>
    </w:r>
  </w:p>
  <w:p w14:paraId="243A6590" w14:textId="00C5665F" w:rsidR="00BA2F74" w:rsidRPr="002E2F85" w:rsidRDefault="00BA2F74" w:rsidP="00535F2F">
    <w:pPr>
      <w:pStyle w:val="Rodap"/>
      <w:rPr>
        <w:rFonts w:ascii="Times New Roman" w:hAnsi="Times New Roman" w:cs="Times New Roman"/>
        <w:sz w:val="20"/>
        <w:szCs w:val="20"/>
      </w:rPr>
    </w:pPr>
    <w:r w:rsidRPr="002E2F85">
      <w:rPr>
        <w:rFonts w:ascii="Times New Roman" w:hAnsi="Times New Roman" w:cs="Times New Roman"/>
        <w:sz w:val="20"/>
        <w:szCs w:val="20"/>
      </w:rPr>
      <w:t xml:space="preserve">Corresponding author: </w:t>
    </w:r>
    <w:r>
      <w:rPr>
        <w:rFonts w:ascii="Times New Roman" w:hAnsi="Times New Roman" w:cs="Times New Roman"/>
        <w:sz w:val="20"/>
        <w:szCs w:val="20"/>
      </w:rPr>
      <w:t>Geane Elise Boesing</w:t>
    </w:r>
    <w:r w:rsidRPr="002E2F85">
      <w:rPr>
        <w:rFonts w:ascii="Times New Roman" w:hAnsi="Times New Roman" w:cs="Times New Roman"/>
        <w:sz w:val="20"/>
        <w:szCs w:val="20"/>
      </w:rPr>
      <w:t xml:space="preserve">. Email: </w:t>
    </w:r>
    <w:hyperlink r:id="rId1" w:history="1">
      <w:r w:rsidRPr="003336ED">
        <w:rPr>
          <w:rStyle w:val="Hyperlink"/>
          <w:rFonts w:ascii="Times New Roman" w:hAnsi="Times New Roman" w:cs="Times New Roman"/>
          <w:sz w:val="20"/>
          <w:szCs w:val="20"/>
        </w:rPr>
        <w:t>geane.boesing@rede.ulbra.br</w:t>
      </w:r>
    </w:hyperlink>
  </w:p>
  <w:p w14:paraId="6F56FF14" w14:textId="77777777" w:rsidR="00BA2F74" w:rsidRPr="002E2F85" w:rsidRDefault="00BA2F74" w:rsidP="00535F2F">
    <w:pPr>
      <w:pStyle w:val="local"/>
      <w:widowControl w:val="0"/>
      <w:autoSpaceDE w:val="0"/>
      <w:autoSpaceDN w:val="0"/>
      <w:adjustRightInd w:val="0"/>
      <w:spacing w:after="0"/>
      <w:jc w:val="both"/>
      <w:rPr>
        <w:rFonts w:ascii="Times New Roman" w:hAnsi="Times New Roman"/>
        <w:sz w:val="20"/>
      </w:rPr>
    </w:pPr>
  </w:p>
  <w:p w14:paraId="7784A430" w14:textId="77777777" w:rsidR="00BA2F74" w:rsidRPr="002E2F85" w:rsidRDefault="00BA2F74" w:rsidP="00535F2F">
    <w:pPr>
      <w:pStyle w:val="local"/>
      <w:widowControl w:val="0"/>
      <w:autoSpaceDE w:val="0"/>
      <w:autoSpaceDN w:val="0"/>
      <w:adjustRightInd w:val="0"/>
      <w:spacing w:after="0"/>
      <w:jc w:val="both"/>
      <w:rPr>
        <w:rFonts w:ascii="Times New Roman" w:hAnsi="Times New Roman"/>
        <w:sz w:val="20"/>
      </w:rPr>
    </w:pPr>
  </w:p>
  <w:p w14:paraId="369BC471" w14:textId="7D8EE269" w:rsidR="00BA2F74" w:rsidRPr="00E7156B" w:rsidRDefault="00BA2F74" w:rsidP="00C72106">
    <w:pPr>
      <w:pStyle w:val="Rodap"/>
      <w:jc w:val="center"/>
      <w:rPr>
        <w:rFonts w:ascii="Times New Roman" w:hAnsi="Times New Roman" w:cs="Times New Roman"/>
        <w:sz w:val="16"/>
        <w:szCs w:val="16"/>
      </w:rPr>
    </w:pPr>
    <w:r w:rsidRPr="00E7156B">
      <w:rPr>
        <w:rFonts w:ascii="Times New Roman" w:eastAsiaTheme="minorHAnsi" w:hAnsi="Times New Roman" w:cs="Times New Roman"/>
        <w:kern w:val="0"/>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proofErr w:type="spellStart"/>
    <w:r w:rsidRPr="00E7156B">
      <w:rPr>
        <w:rFonts w:ascii="Times New Roman" w:eastAsiaTheme="minorHAnsi" w:hAnsi="Times New Roman" w:cs="Times New Roman"/>
        <w:sz w:val="16"/>
        <w:szCs w:val="16"/>
      </w:rPr>
      <w:t>Fev</w:t>
    </w:r>
    <w:proofErr w:type="spellEnd"/>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3</w:t>
    </w:r>
    <w:r w:rsidRPr="00E7156B">
      <w:rPr>
        <w:rFonts w:ascii="Times New Roman" w:eastAsiaTheme="minorHAnsi" w:hAnsi="Times New Roman" w:cs="Times New Roman"/>
        <w:kern w:val="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0E7" w14:textId="77777777" w:rsidR="007C6D9E" w:rsidRDefault="007C6D9E" w:rsidP="000E2BF2">
      <w:r>
        <w:separator/>
      </w:r>
    </w:p>
  </w:footnote>
  <w:footnote w:type="continuationSeparator" w:id="0">
    <w:p w14:paraId="5750F6AF" w14:textId="77777777" w:rsidR="007C6D9E" w:rsidRDefault="007C6D9E" w:rsidP="000E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A947" w14:textId="77777777" w:rsidR="00BA2F74" w:rsidRPr="00575ECF" w:rsidRDefault="00BA2F74" w:rsidP="00575ECF">
    <w:pPr>
      <w:tabs>
        <w:tab w:val="left" w:pos="1470"/>
        <w:tab w:val="right" w:pos="8498"/>
      </w:tabs>
      <w:spacing w:after="60"/>
      <w:jc w:val="right"/>
      <w:rPr>
        <w:rFonts w:ascii="Times New Roman" w:hAnsi="Times New Roman" w:cs="Times New Roman"/>
        <w:b/>
        <w:bCs/>
        <w:sz w:val="28"/>
        <w:szCs w:val="12"/>
      </w:rPr>
    </w:pPr>
    <w:bookmarkStart w:id="2" w:name="_Hlk8025784"/>
    <w:r w:rsidRPr="00575ECF">
      <w:rPr>
        <w:rFonts w:ascii="Times New Roman" w:hAnsi="Times New Roman" w:cs="Times New Roman"/>
        <w:noProof/>
        <w:sz w:val="22"/>
        <w:szCs w:val="18"/>
        <w:lang w:val="pt-BR" w:eastAsia="pt-BR" w:bidi="ar-SA"/>
      </w:rPr>
      <w:drawing>
        <wp:anchor distT="0" distB="0" distL="114300" distR="114300" simplePos="0" relativeHeight="251662336" behindDoc="0" locked="0" layoutInCell="1" allowOverlap="1" wp14:anchorId="694D9E73" wp14:editId="61C47FF6">
          <wp:simplePos x="0" y="0"/>
          <wp:positionH relativeFrom="column">
            <wp:align>left</wp:align>
          </wp:positionH>
          <wp:positionV relativeFrom="page">
            <wp:posOffset>71755</wp:posOffset>
          </wp:positionV>
          <wp:extent cx="532800" cy="374400"/>
          <wp:effectExtent l="0" t="0" r="635" b="6985"/>
          <wp:wrapNone/>
          <wp:docPr id="1653792114" name="Imagem 16537921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val="pt-BR" w:eastAsia="pt-BR" w:bidi="ar-SA"/>
      </w:rPr>
      <w:drawing>
        <wp:anchor distT="0" distB="0" distL="114300" distR="114300" simplePos="0" relativeHeight="251656192" behindDoc="0" locked="0" layoutInCell="1" allowOverlap="1" wp14:anchorId="4A6DE692" wp14:editId="75333F96">
          <wp:simplePos x="0" y="0"/>
          <wp:positionH relativeFrom="column">
            <wp:align>right</wp:align>
          </wp:positionH>
          <wp:positionV relativeFrom="page">
            <wp:posOffset>71755</wp:posOffset>
          </wp:positionV>
          <wp:extent cx="763270" cy="144145"/>
          <wp:effectExtent l="0" t="0" r="0" b="0"/>
          <wp:wrapNone/>
          <wp:docPr id="1792166362" name="Imagem 1792166362">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3" w:name="_Hlk7869852"/>
  <w:p w14:paraId="3D06EFF8" w14:textId="77777777" w:rsidR="00BA2F74" w:rsidRPr="00575ECF" w:rsidRDefault="00BA2F74"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r>
    <w:r w:rsidRPr="00575ECF">
      <w:rPr>
        <w:rFonts w:ascii="Times New Roman" w:hAnsi="Times New Roman" w:cs="Times New Roman"/>
        <w:b/>
        <w:bCs/>
        <w:sz w:val="16"/>
        <w:szCs w:val="16"/>
      </w:rPr>
      <w:fldChar w:fldCharType="separate"/>
    </w:r>
    <w:r w:rsidRPr="00575ECF">
      <w:rPr>
        <w:rStyle w:val="Hyperlink"/>
        <w:rFonts w:ascii="Times New Roman" w:hAnsi="Times New Roman" w:cs="Times New Roman"/>
        <w:b/>
        <w:bCs/>
        <w:color w:val="auto"/>
        <w:sz w:val="16"/>
        <w:szCs w:val="16"/>
        <w:u w:val="none"/>
      </w:rPr>
      <w:t>ISSN</w:t>
    </w:r>
    <w:r w:rsidRPr="00575ECF">
      <w:rPr>
        <w:rStyle w:val="Hyperlink"/>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2"/>
  <w:p w14:paraId="4E30DB81" w14:textId="77777777" w:rsidR="00BA2F74" w:rsidRPr="00575ECF" w:rsidRDefault="00BA2F74" w:rsidP="00575ECF">
    <w:pPr>
      <w:jc w:val="right"/>
      <w:rPr>
        <w:rStyle w:val="Hyperlink"/>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r>
    <w:r w:rsidRPr="00575ECF">
      <w:rPr>
        <w:rFonts w:ascii="Times New Roman" w:hAnsi="Times New Roman" w:cs="Times New Roman"/>
        <w:b/>
        <w:bCs/>
        <w:sz w:val="16"/>
        <w:szCs w:val="16"/>
        <w:lang w:val="pt-PT" w:eastAsia="pt-PT"/>
      </w:rPr>
      <w:fldChar w:fldCharType="separate"/>
    </w:r>
    <w:r w:rsidRPr="00575ECF">
      <w:rPr>
        <w:rStyle w:val="Hyperlink"/>
        <w:rFonts w:ascii="Times New Roman" w:hAnsi="Times New Roman" w:cs="Times New Roman"/>
        <w:b/>
        <w:bCs/>
        <w:color w:val="auto"/>
        <w:sz w:val="16"/>
        <w:szCs w:val="16"/>
        <w:u w:val="none"/>
      </w:rPr>
      <w:t>DOI</w:t>
    </w:r>
    <w:r w:rsidRPr="00575ECF">
      <w:rPr>
        <w:rStyle w:val="Hyperlink"/>
        <w:rFonts w:ascii="Times New Roman" w:hAnsi="Times New Roman" w:cs="Times New Roman"/>
        <w:color w:val="auto"/>
        <w:sz w:val="16"/>
        <w:szCs w:val="16"/>
        <w:u w:val="none"/>
      </w:rPr>
      <w:t>: 10.17648/</w:t>
    </w:r>
    <w:proofErr w:type="spellStart"/>
    <w:r w:rsidRPr="00575ECF">
      <w:rPr>
        <w:rStyle w:val="Hyperlink"/>
        <w:rFonts w:ascii="Times New Roman" w:hAnsi="Times New Roman" w:cs="Times New Roman"/>
        <w:color w:val="auto"/>
        <w:sz w:val="16"/>
        <w:szCs w:val="16"/>
        <w:u w:val="none"/>
      </w:rPr>
      <w:t>acta.scientiae.</w:t>
    </w:r>
    <w:bookmarkEnd w:id="3"/>
    <w:r>
      <w:rPr>
        <w:rStyle w:val="Hyperlink"/>
        <w:rFonts w:ascii="Times New Roman" w:hAnsi="Times New Roman" w:cs="Times New Roman"/>
        <w:color w:val="auto"/>
        <w:sz w:val="16"/>
        <w:szCs w:val="16"/>
        <w:u w:val="none"/>
      </w:rPr>
      <w:t>XXXX</w:t>
    </w:r>
    <w:proofErr w:type="spellEnd"/>
  </w:p>
  <w:p w14:paraId="4361B89B" w14:textId="77777777" w:rsidR="00BA2F74" w:rsidRPr="00575ECF" w:rsidRDefault="00BA2F74" w:rsidP="00575ECF">
    <w:pPr>
      <w:pStyle w:val="Cabealho"/>
      <w:rPr>
        <w:rFonts w:ascii="Times New Roman" w:hAnsi="Times New Roman" w:cs="Times New Roman"/>
        <w:sz w:val="16"/>
        <w:szCs w:val="16"/>
      </w:rPr>
    </w:pPr>
    <w:r w:rsidRPr="00575ECF">
      <w:rPr>
        <w:rFonts w:ascii="Times New Roman" w:hAnsi="Times New Roman" w:cs="Times New Roman"/>
        <w:b/>
        <w:bCs/>
        <w:sz w:val="16"/>
        <w:szCs w:val="16"/>
      </w:rPr>
      <w:fldChar w:fldCharType="end"/>
    </w:r>
  </w:p>
  <w:p w14:paraId="16F3FCDC" w14:textId="77777777" w:rsidR="00BA2F74" w:rsidRPr="00575ECF" w:rsidRDefault="00BA2F74">
    <w:pPr>
      <w:pStyle w:val="Cabealh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C71"/>
    <w:multiLevelType w:val="multilevel"/>
    <w:tmpl w:val="0A6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2"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3" w15:restartNumberingAfterBreak="0">
    <w:nsid w:val="55BE203C"/>
    <w:multiLevelType w:val="multilevel"/>
    <w:tmpl w:val="A2DA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5"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6" w15:restartNumberingAfterBreak="0">
    <w:nsid w:val="6AD37E88"/>
    <w:multiLevelType w:val="hybridMultilevel"/>
    <w:tmpl w:val="D53CD6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num w:numId="1" w16cid:durableId="1222212714">
    <w:abstractNumId w:val="4"/>
  </w:num>
  <w:num w:numId="2" w16cid:durableId="1277250864">
    <w:abstractNumId w:val="2"/>
  </w:num>
  <w:num w:numId="3" w16cid:durableId="904070074">
    <w:abstractNumId w:val="7"/>
  </w:num>
  <w:num w:numId="4" w16cid:durableId="297150733">
    <w:abstractNumId w:val="5"/>
  </w:num>
  <w:num w:numId="5" w16cid:durableId="942230467">
    <w:abstractNumId w:val="1"/>
  </w:num>
  <w:num w:numId="6" w16cid:durableId="612597659">
    <w:abstractNumId w:val="6"/>
  </w:num>
  <w:num w:numId="7" w16cid:durableId="627512103">
    <w:abstractNumId w:val="3"/>
  </w:num>
  <w:num w:numId="8" w16cid:durableId="19015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azMDU0tTAxMjdW0lEKTi0uzszPAykwNK0FAJoPqDgtAAAA"/>
  </w:docVars>
  <w:rsids>
    <w:rsidRoot w:val="001130C4"/>
    <w:rsid w:val="000013A7"/>
    <w:rsid w:val="00020BC9"/>
    <w:rsid w:val="00023455"/>
    <w:rsid w:val="00024160"/>
    <w:rsid w:val="0002535D"/>
    <w:rsid w:val="00026F70"/>
    <w:rsid w:val="00033A8A"/>
    <w:rsid w:val="00033CB1"/>
    <w:rsid w:val="00033EC2"/>
    <w:rsid w:val="00034058"/>
    <w:rsid w:val="00036D67"/>
    <w:rsid w:val="00037A9F"/>
    <w:rsid w:val="000469EB"/>
    <w:rsid w:val="00052D2B"/>
    <w:rsid w:val="00057B82"/>
    <w:rsid w:val="00063054"/>
    <w:rsid w:val="00064413"/>
    <w:rsid w:val="00065933"/>
    <w:rsid w:val="00065F8B"/>
    <w:rsid w:val="00072864"/>
    <w:rsid w:val="00072B74"/>
    <w:rsid w:val="00072ED7"/>
    <w:rsid w:val="00073FBD"/>
    <w:rsid w:val="00074930"/>
    <w:rsid w:val="0007683F"/>
    <w:rsid w:val="000854DA"/>
    <w:rsid w:val="000907D7"/>
    <w:rsid w:val="000938F5"/>
    <w:rsid w:val="000A004E"/>
    <w:rsid w:val="000A0325"/>
    <w:rsid w:val="000A1008"/>
    <w:rsid w:val="000A2613"/>
    <w:rsid w:val="000A3D8C"/>
    <w:rsid w:val="000A4E65"/>
    <w:rsid w:val="000A4FED"/>
    <w:rsid w:val="000A5EAA"/>
    <w:rsid w:val="000A691C"/>
    <w:rsid w:val="000B1AA9"/>
    <w:rsid w:val="000B1DAA"/>
    <w:rsid w:val="000B24C7"/>
    <w:rsid w:val="000B4515"/>
    <w:rsid w:val="000B4F23"/>
    <w:rsid w:val="000B53CC"/>
    <w:rsid w:val="000B5C97"/>
    <w:rsid w:val="000B7DA3"/>
    <w:rsid w:val="000C2B6B"/>
    <w:rsid w:val="000C3415"/>
    <w:rsid w:val="000C427B"/>
    <w:rsid w:val="000C57C9"/>
    <w:rsid w:val="000D1804"/>
    <w:rsid w:val="000D3D1A"/>
    <w:rsid w:val="000D59F6"/>
    <w:rsid w:val="000E07CD"/>
    <w:rsid w:val="000E2BF2"/>
    <w:rsid w:val="000E36B9"/>
    <w:rsid w:val="000E4363"/>
    <w:rsid w:val="000E6175"/>
    <w:rsid w:val="000F200B"/>
    <w:rsid w:val="000F2DD7"/>
    <w:rsid w:val="000F60B5"/>
    <w:rsid w:val="001001E0"/>
    <w:rsid w:val="00101437"/>
    <w:rsid w:val="00101A88"/>
    <w:rsid w:val="00103F3A"/>
    <w:rsid w:val="0011047E"/>
    <w:rsid w:val="00111692"/>
    <w:rsid w:val="00111CE9"/>
    <w:rsid w:val="001130C4"/>
    <w:rsid w:val="001132D4"/>
    <w:rsid w:val="00116AF0"/>
    <w:rsid w:val="00125286"/>
    <w:rsid w:val="00133F56"/>
    <w:rsid w:val="00140574"/>
    <w:rsid w:val="00140DC3"/>
    <w:rsid w:val="00142D17"/>
    <w:rsid w:val="00143B8E"/>
    <w:rsid w:val="00143BA4"/>
    <w:rsid w:val="00145FA3"/>
    <w:rsid w:val="00146FA9"/>
    <w:rsid w:val="001541EB"/>
    <w:rsid w:val="001549F4"/>
    <w:rsid w:val="00155C4F"/>
    <w:rsid w:val="00157598"/>
    <w:rsid w:val="00163253"/>
    <w:rsid w:val="00164335"/>
    <w:rsid w:val="00171B0A"/>
    <w:rsid w:val="00173FC2"/>
    <w:rsid w:val="0018197F"/>
    <w:rsid w:val="0019046E"/>
    <w:rsid w:val="001915BE"/>
    <w:rsid w:val="001929F8"/>
    <w:rsid w:val="001A36CD"/>
    <w:rsid w:val="001A3D29"/>
    <w:rsid w:val="001A3ECC"/>
    <w:rsid w:val="001A41C6"/>
    <w:rsid w:val="001A6085"/>
    <w:rsid w:val="001A6A2A"/>
    <w:rsid w:val="001B0090"/>
    <w:rsid w:val="001B09D0"/>
    <w:rsid w:val="001B2680"/>
    <w:rsid w:val="001B5F37"/>
    <w:rsid w:val="001B6CE2"/>
    <w:rsid w:val="001C1442"/>
    <w:rsid w:val="001C2823"/>
    <w:rsid w:val="001C3893"/>
    <w:rsid w:val="001C4349"/>
    <w:rsid w:val="001D0D2A"/>
    <w:rsid w:val="001D4C57"/>
    <w:rsid w:val="001F03C6"/>
    <w:rsid w:val="001F1362"/>
    <w:rsid w:val="001F4423"/>
    <w:rsid w:val="001F519D"/>
    <w:rsid w:val="001F5D9C"/>
    <w:rsid w:val="00203209"/>
    <w:rsid w:val="00205FC2"/>
    <w:rsid w:val="00206AF4"/>
    <w:rsid w:val="0021386D"/>
    <w:rsid w:val="00215F6D"/>
    <w:rsid w:val="00217586"/>
    <w:rsid w:val="00220E2F"/>
    <w:rsid w:val="002214FF"/>
    <w:rsid w:val="002241EE"/>
    <w:rsid w:val="00224896"/>
    <w:rsid w:val="00226F9C"/>
    <w:rsid w:val="00227AD1"/>
    <w:rsid w:val="00230A3E"/>
    <w:rsid w:val="0023117A"/>
    <w:rsid w:val="00232743"/>
    <w:rsid w:val="0024024B"/>
    <w:rsid w:val="002412DF"/>
    <w:rsid w:val="002447D4"/>
    <w:rsid w:val="00245B15"/>
    <w:rsid w:val="002512FC"/>
    <w:rsid w:val="002517A2"/>
    <w:rsid w:val="002529A3"/>
    <w:rsid w:val="00257971"/>
    <w:rsid w:val="00264E95"/>
    <w:rsid w:val="002710BC"/>
    <w:rsid w:val="00271C4F"/>
    <w:rsid w:val="00271D70"/>
    <w:rsid w:val="00272A32"/>
    <w:rsid w:val="002734D1"/>
    <w:rsid w:val="002848B8"/>
    <w:rsid w:val="002848EB"/>
    <w:rsid w:val="002859CD"/>
    <w:rsid w:val="00293C13"/>
    <w:rsid w:val="002A4BBF"/>
    <w:rsid w:val="002A6F04"/>
    <w:rsid w:val="002A7CB3"/>
    <w:rsid w:val="002A7E69"/>
    <w:rsid w:val="002B49B3"/>
    <w:rsid w:val="002B5C65"/>
    <w:rsid w:val="002C26E0"/>
    <w:rsid w:val="002C3642"/>
    <w:rsid w:val="002C46BB"/>
    <w:rsid w:val="002C4BC1"/>
    <w:rsid w:val="002C4C16"/>
    <w:rsid w:val="002D60A0"/>
    <w:rsid w:val="002D6209"/>
    <w:rsid w:val="002D714D"/>
    <w:rsid w:val="002E2F85"/>
    <w:rsid w:val="002E5061"/>
    <w:rsid w:val="002E6EF0"/>
    <w:rsid w:val="002E794C"/>
    <w:rsid w:val="002F0500"/>
    <w:rsid w:val="002F0935"/>
    <w:rsid w:val="002F39C4"/>
    <w:rsid w:val="002F6083"/>
    <w:rsid w:val="00300361"/>
    <w:rsid w:val="003049C0"/>
    <w:rsid w:val="003050DF"/>
    <w:rsid w:val="00305D14"/>
    <w:rsid w:val="0031073A"/>
    <w:rsid w:val="003130D4"/>
    <w:rsid w:val="00313585"/>
    <w:rsid w:val="0031598F"/>
    <w:rsid w:val="00316091"/>
    <w:rsid w:val="003174BF"/>
    <w:rsid w:val="0032296C"/>
    <w:rsid w:val="003234FE"/>
    <w:rsid w:val="0032595C"/>
    <w:rsid w:val="00334DBE"/>
    <w:rsid w:val="00336767"/>
    <w:rsid w:val="003407E8"/>
    <w:rsid w:val="00340C2D"/>
    <w:rsid w:val="003416CC"/>
    <w:rsid w:val="00341BE1"/>
    <w:rsid w:val="00343F72"/>
    <w:rsid w:val="00347B47"/>
    <w:rsid w:val="00350D62"/>
    <w:rsid w:val="00351392"/>
    <w:rsid w:val="00351D23"/>
    <w:rsid w:val="00354577"/>
    <w:rsid w:val="00360785"/>
    <w:rsid w:val="0036144E"/>
    <w:rsid w:val="00361D4A"/>
    <w:rsid w:val="00363EF7"/>
    <w:rsid w:val="0036570D"/>
    <w:rsid w:val="00366877"/>
    <w:rsid w:val="00367B10"/>
    <w:rsid w:val="0037050D"/>
    <w:rsid w:val="0037186A"/>
    <w:rsid w:val="003811EB"/>
    <w:rsid w:val="00382318"/>
    <w:rsid w:val="00385EF7"/>
    <w:rsid w:val="00385F40"/>
    <w:rsid w:val="00386197"/>
    <w:rsid w:val="0038688E"/>
    <w:rsid w:val="00387268"/>
    <w:rsid w:val="0038777C"/>
    <w:rsid w:val="003968DC"/>
    <w:rsid w:val="00396AE2"/>
    <w:rsid w:val="0039745E"/>
    <w:rsid w:val="003A2F5F"/>
    <w:rsid w:val="003A4981"/>
    <w:rsid w:val="003B4660"/>
    <w:rsid w:val="003B528B"/>
    <w:rsid w:val="003B58D6"/>
    <w:rsid w:val="003D149E"/>
    <w:rsid w:val="003D1C35"/>
    <w:rsid w:val="003D3B0A"/>
    <w:rsid w:val="003D5D65"/>
    <w:rsid w:val="003D7E40"/>
    <w:rsid w:val="003E14DC"/>
    <w:rsid w:val="003E20BF"/>
    <w:rsid w:val="003E3681"/>
    <w:rsid w:val="003E3DC4"/>
    <w:rsid w:val="003E5757"/>
    <w:rsid w:val="003E6386"/>
    <w:rsid w:val="003E640D"/>
    <w:rsid w:val="003E6C85"/>
    <w:rsid w:val="003F1967"/>
    <w:rsid w:val="00403336"/>
    <w:rsid w:val="00403E01"/>
    <w:rsid w:val="00404EE1"/>
    <w:rsid w:val="00411407"/>
    <w:rsid w:val="0041224A"/>
    <w:rsid w:val="00412D06"/>
    <w:rsid w:val="004132B9"/>
    <w:rsid w:val="00415ECB"/>
    <w:rsid w:val="0042021E"/>
    <w:rsid w:val="004239E3"/>
    <w:rsid w:val="004247E8"/>
    <w:rsid w:val="00427A1E"/>
    <w:rsid w:val="004367C1"/>
    <w:rsid w:val="0043735F"/>
    <w:rsid w:val="004409B8"/>
    <w:rsid w:val="0044754D"/>
    <w:rsid w:val="004505CA"/>
    <w:rsid w:val="00450BA6"/>
    <w:rsid w:val="00452000"/>
    <w:rsid w:val="00453216"/>
    <w:rsid w:val="0045517A"/>
    <w:rsid w:val="00472DDF"/>
    <w:rsid w:val="00480004"/>
    <w:rsid w:val="004821D2"/>
    <w:rsid w:val="00482E0B"/>
    <w:rsid w:val="00492628"/>
    <w:rsid w:val="00493D12"/>
    <w:rsid w:val="004945E3"/>
    <w:rsid w:val="004A0EBD"/>
    <w:rsid w:val="004A7610"/>
    <w:rsid w:val="004B003E"/>
    <w:rsid w:val="004B252D"/>
    <w:rsid w:val="004B7F90"/>
    <w:rsid w:val="004C20D7"/>
    <w:rsid w:val="004C28FA"/>
    <w:rsid w:val="004C2F28"/>
    <w:rsid w:val="004C69A1"/>
    <w:rsid w:val="004D1992"/>
    <w:rsid w:val="004D5798"/>
    <w:rsid w:val="004E03D7"/>
    <w:rsid w:val="004E103A"/>
    <w:rsid w:val="004E1FC4"/>
    <w:rsid w:val="004E7659"/>
    <w:rsid w:val="004F03E7"/>
    <w:rsid w:val="004F05BF"/>
    <w:rsid w:val="00502D25"/>
    <w:rsid w:val="00506BD2"/>
    <w:rsid w:val="00511324"/>
    <w:rsid w:val="00511CEC"/>
    <w:rsid w:val="00511FB4"/>
    <w:rsid w:val="00516FED"/>
    <w:rsid w:val="0051713A"/>
    <w:rsid w:val="005210FC"/>
    <w:rsid w:val="005237BD"/>
    <w:rsid w:val="00524983"/>
    <w:rsid w:val="005250A4"/>
    <w:rsid w:val="00526970"/>
    <w:rsid w:val="005275E2"/>
    <w:rsid w:val="00527608"/>
    <w:rsid w:val="00527706"/>
    <w:rsid w:val="005277C8"/>
    <w:rsid w:val="00531510"/>
    <w:rsid w:val="00532246"/>
    <w:rsid w:val="0053290D"/>
    <w:rsid w:val="00535F2F"/>
    <w:rsid w:val="00543A4B"/>
    <w:rsid w:val="00544F0A"/>
    <w:rsid w:val="005456C3"/>
    <w:rsid w:val="00545831"/>
    <w:rsid w:val="00547CBF"/>
    <w:rsid w:val="00551E84"/>
    <w:rsid w:val="00552F37"/>
    <w:rsid w:val="00561CAC"/>
    <w:rsid w:val="0056292D"/>
    <w:rsid w:val="00563359"/>
    <w:rsid w:val="00567FD8"/>
    <w:rsid w:val="00575ECF"/>
    <w:rsid w:val="00576C77"/>
    <w:rsid w:val="00580376"/>
    <w:rsid w:val="0058312C"/>
    <w:rsid w:val="005845B9"/>
    <w:rsid w:val="00584AF4"/>
    <w:rsid w:val="0059072C"/>
    <w:rsid w:val="00593FD8"/>
    <w:rsid w:val="00595ED4"/>
    <w:rsid w:val="0059680F"/>
    <w:rsid w:val="00597D99"/>
    <w:rsid w:val="005A1717"/>
    <w:rsid w:val="005A2889"/>
    <w:rsid w:val="005A393D"/>
    <w:rsid w:val="005A577B"/>
    <w:rsid w:val="005B38F1"/>
    <w:rsid w:val="005C07EB"/>
    <w:rsid w:val="005C278D"/>
    <w:rsid w:val="005C2E1C"/>
    <w:rsid w:val="005C301F"/>
    <w:rsid w:val="005C4AC9"/>
    <w:rsid w:val="005C7F50"/>
    <w:rsid w:val="005D055D"/>
    <w:rsid w:val="005D3B82"/>
    <w:rsid w:val="005D457E"/>
    <w:rsid w:val="005D5920"/>
    <w:rsid w:val="005D6A0E"/>
    <w:rsid w:val="005E11A0"/>
    <w:rsid w:val="005E18DF"/>
    <w:rsid w:val="005E39E7"/>
    <w:rsid w:val="005E4E14"/>
    <w:rsid w:val="005E6135"/>
    <w:rsid w:val="005F4EAB"/>
    <w:rsid w:val="005F59C2"/>
    <w:rsid w:val="006016C1"/>
    <w:rsid w:val="00603A2F"/>
    <w:rsid w:val="00605846"/>
    <w:rsid w:val="00607FBD"/>
    <w:rsid w:val="00613ACB"/>
    <w:rsid w:val="0061616E"/>
    <w:rsid w:val="00624517"/>
    <w:rsid w:val="00624A12"/>
    <w:rsid w:val="0062535B"/>
    <w:rsid w:val="00625D8E"/>
    <w:rsid w:val="00627518"/>
    <w:rsid w:val="00627A70"/>
    <w:rsid w:val="006333E0"/>
    <w:rsid w:val="006340A1"/>
    <w:rsid w:val="006349A5"/>
    <w:rsid w:val="00640E06"/>
    <w:rsid w:val="00641BF2"/>
    <w:rsid w:val="006422F9"/>
    <w:rsid w:val="00642B4F"/>
    <w:rsid w:val="00643906"/>
    <w:rsid w:val="00646FAE"/>
    <w:rsid w:val="00651023"/>
    <w:rsid w:val="00651D7C"/>
    <w:rsid w:val="00654E81"/>
    <w:rsid w:val="006601A3"/>
    <w:rsid w:val="006621B2"/>
    <w:rsid w:val="00663200"/>
    <w:rsid w:val="00664597"/>
    <w:rsid w:val="00671C45"/>
    <w:rsid w:val="006754A2"/>
    <w:rsid w:val="006768EB"/>
    <w:rsid w:val="0067695D"/>
    <w:rsid w:val="00677595"/>
    <w:rsid w:val="0068272C"/>
    <w:rsid w:val="00682F8E"/>
    <w:rsid w:val="00683484"/>
    <w:rsid w:val="00683864"/>
    <w:rsid w:val="00684378"/>
    <w:rsid w:val="00687F9F"/>
    <w:rsid w:val="00695E8E"/>
    <w:rsid w:val="00695F6B"/>
    <w:rsid w:val="006967A9"/>
    <w:rsid w:val="006A0473"/>
    <w:rsid w:val="006A289D"/>
    <w:rsid w:val="006B043E"/>
    <w:rsid w:val="006B0ED2"/>
    <w:rsid w:val="006B1BA5"/>
    <w:rsid w:val="006B2917"/>
    <w:rsid w:val="006B77D5"/>
    <w:rsid w:val="006C0EF9"/>
    <w:rsid w:val="006C2553"/>
    <w:rsid w:val="006D23CA"/>
    <w:rsid w:val="006D5F2B"/>
    <w:rsid w:val="006D6BDD"/>
    <w:rsid w:val="006D7B86"/>
    <w:rsid w:val="006E4E16"/>
    <w:rsid w:val="006E671B"/>
    <w:rsid w:val="006E6BBD"/>
    <w:rsid w:val="006F02B1"/>
    <w:rsid w:val="006F3269"/>
    <w:rsid w:val="006F4B1E"/>
    <w:rsid w:val="006F563E"/>
    <w:rsid w:val="00705449"/>
    <w:rsid w:val="0071279B"/>
    <w:rsid w:val="007179B2"/>
    <w:rsid w:val="00724843"/>
    <w:rsid w:val="00726DB2"/>
    <w:rsid w:val="0073001E"/>
    <w:rsid w:val="00731F97"/>
    <w:rsid w:val="00733255"/>
    <w:rsid w:val="00734D0E"/>
    <w:rsid w:val="00744991"/>
    <w:rsid w:val="00753AC4"/>
    <w:rsid w:val="00757358"/>
    <w:rsid w:val="00764E0F"/>
    <w:rsid w:val="0076623A"/>
    <w:rsid w:val="00766FAD"/>
    <w:rsid w:val="00767D9D"/>
    <w:rsid w:val="0077097E"/>
    <w:rsid w:val="007712D9"/>
    <w:rsid w:val="00776B55"/>
    <w:rsid w:val="00776F55"/>
    <w:rsid w:val="007770CA"/>
    <w:rsid w:val="0077737A"/>
    <w:rsid w:val="00780683"/>
    <w:rsid w:val="007822AB"/>
    <w:rsid w:val="00785B2D"/>
    <w:rsid w:val="00791ED0"/>
    <w:rsid w:val="00795FD8"/>
    <w:rsid w:val="00797245"/>
    <w:rsid w:val="007A0444"/>
    <w:rsid w:val="007A37DD"/>
    <w:rsid w:val="007A44F0"/>
    <w:rsid w:val="007B072B"/>
    <w:rsid w:val="007B47CF"/>
    <w:rsid w:val="007B4D7E"/>
    <w:rsid w:val="007B6837"/>
    <w:rsid w:val="007C03DA"/>
    <w:rsid w:val="007C6D9E"/>
    <w:rsid w:val="007C7561"/>
    <w:rsid w:val="007D744E"/>
    <w:rsid w:val="007D7CC8"/>
    <w:rsid w:val="007E1692"/>
    <w:rsid w:val="007F17C5"/>
    <w:rsid w:val="007F44E6"/>
    <w:rsid w:val="007F60EA"/>
    <w:rsid w:val="007F621E"/>
    <w:rsid w:val="007F725F"/>
    <w:rsid w:val="008012F2"/>
    <w:rsid w:val="00803C10"/>
    <w:rsid w:val="00803F41"/>
    <w:rsid w:val="008047BA"/>
    <w:rsid w:val="008159C4"/>
    <w:rsid w:val="00826998"/>
    <w:rsid w:val="00831076"/>
    <w:rsid w:val="00832B2F"/>
    <w:rsid w:val="008336D0"/>
    <w:rsid w:val="00833F78"/>
    <w:rsid w:val="008348B6"/>
    <w:rsid w:val="00834FE5"/>
    <w:rsid w:val="0083561A"/>
    <w:rsid w:val="00836040"/>
    <w:rsid w:val="00837124"/>
    <w:rsid w:val="008433EC"/>
    <w:rsid w:val="00850C86"/>
    <w:rsid w:val="0085186C"/>
    <w:rsid w:val="00857CD5"/>
    <w:rsid w:val="00861748"/>
    <w:rsid w:val="00867228"/>
    <w:rsid w:val="00872710"/>
    <w:rsid w:val="008757EF"/>
    <w:rsid w:val="00877328"/>
    <w:rsid w:val="008839EC"/>
    <w:rsid w:val="00885F4D"/>
    <w:rsid w:val="00886AC1"/>
    <w:rsid w:val="00887EBD"/>
    <w:rsid w:val="00890261"/>
    <w:rsid w:val="00895BE6"/>
    <w:rsid w:val="008A1909"/>
    <w:rsid w:val="008A697F"/>
    <w:rsid w:val="008A6ADD"/>
    <w:rsid w:val="008B257B"/>
    <w:rsid w:val="008C19B8"/>
    <w:rsid w:val="008C29CE"/>
    <w:rsid w:val="008C2B30"/>
    <w:rsid w:val="008C2BCF"/>
    <w:rsid w:val="008C3446"/>
    <w:rsid w:val="008C3B9F"/>
    <w:rsid w:val="008C424C"/>
    <w:rsid w:val="008D04C4"/>
    <w:rsid w:val="008D122F"/>
    <w:rsid w:val="008D1C21"/>
    <w:rsid w:val="008D4EF9"/>
    <w:rsid w:val="008D5D8E"/>
    <w:rsid w:val="008E13A1"/>
    <w:rsid w:val="008E360F"/>
    <w:rsid w:val="008E4D1C"/>
    <w:rsid w:val="008E6165"/>
    <w:rsid w:val="008E678A"/>
    <w:rsid w:val="008E7E2C"/>
    <w:rsid w:val="008F4D7C"/>
    <w:rsid w:val="008F5BA8"/>
    <w:rsid w:val="008F6737"/>
    <w:rsid w:val="008F7771"/>
    <w:rsid w:val="009070F5"/>
    <w:rsid w:val="00912A7C"/>
    <w:rsid w:val="0091397C"/>
    <w:rsid w:val="00915860"/>
    <w:rsid w:val="0091683F"/>
    <w:rsid w:val="00916BCF"/>
    <w:rsid w:val="00916E4A"/>
    <w:rsid w:val="0092016E"/>
    <w:rsid w:val="00920CF3"/>
    <w:rsid w:val="00922AB3"/>
    <w:rsid w:val="00924147"/>
    <w:rsid w:val="00926188"/>
    <w:rsid w:val="0093046D"/>
    <w:rsid w:val="009309B7"/>
    <w:rsid w:val="00932710"/>
    <w:rsid w:val="009354D5"/>
    <w:rsid w:val="009356DE"/>
    <w:rsid w:val="009430D6"/>
    <w:rsid w:val="00944925"/>
    <w:rsid w:val="009458CC"/>
    <w:rsid w:val="009462B5"/>
    <w:rsid w:val="00947BFE"/>
    <w:rsid w:val="00952D5B"/>
    <w:rsid w:val="00956CEE"/>
    <w:rsid w:val="0095761A"/>
    <w:rsid w:val="00962F14"/>
    <w:rsid w:val="009732F9"/>
    <w:rsid w:val="00973A42"/>
    <w:rsid w:val="00977810"/>
    <w:rsid w:val="00990401"/>
    <w:rsid w:val="009911ED"/>
    <w:rsid w:val="00991FEE"/>
    <w:rsid w:val="00993193"/>
    <w:rsid w:val="00993AE4"/>
    <w:rsid w:val="00993B5E"/>
    <w:rsid w:val="00993C66"/>
    <w:rsid w:val="00995B10"/>
    <w:rsid w:val="00997485"/>
    <w:rsid w:val="009A167C"/>
    <w:rsid w:val="009A2A1D"/>
    <w:rsid w:val="009A35A0"/>
    <w:rsid w:val="009A46B0"/>
    <w:rsid w:val="009A5A2E"/>
    <w:rsid w:val="009B02A0"/>
    <w:rsid w:val="009C1C2B"/>
    <w:rsid w:val="009C1EE5"/>
    <w:rsid w:val="009C364D"/>
    <w:rsid w:val="009C3B42"/>
    <w:rsid w:val="009C5D83"/>
    <w:rsid w:val="009D40EC"/>
    <w:rsid w:val="009D74CF"/>
    <w:rsid w:val="009F09A5"/>
    <w:rsid w:val="009F366E"/>
    <w:rsid w:val="009F4904"/>
    <w:rsid w:val="009F57A5"/>
    <w:rsid w:val="009F5BC8"/>
    <w:rsid w:val="00A13CC3"/>
    <w:rsid w:val="00A14353"/>
    <w:rsid w:val="00A14BCF"/>
    <w:rsid w:val="00A16A76"/>
    <w:rsid w:val="00A213D2"/>
    <w:rsid w:val="00A22B2B"/>
    <w:rsid w:val="00A2402A"/>
    <w:rsid w:val="00A24233"/>
    <w:rsid w:val="00A2734C"/>
    <w:rsid w:val="00A3052D"/>
    <w:rsid w:val="00A306D1"/>
    <w:rsid w:val="00A33357"/>
    <w:rsid w:val="00A36543"/>
    <w:rsid w:val="00A36556"/>
    <w:rsid w:val="00A40F12"/>
    <w:rsid w:val="00A4577B"/>
    <w:rsid w:val="00A46E81"/>
    <w:rsid w:val="00A502A4"/>
    <w:rsid w:val="00A552FF"/>
    <w:rsid w:val="00A62001"/>
    <w:rsid w:val="00A630EB"/>
    <w:rsid w:val="00A70447"/>
    <w:rsid w:val="00A72757"/>
    <w:rsid w:val="00A75496"/>
    <w:rsid w:val="00A82021"/>
    <w:rsid w:val="00A900E1"/>
    <w:rsid w:val="00A90C44"/>
    <w:rsid w:val="00A94082"/>
    <w:rsid w:val="00A95634"/>
    <w:rsid w:val="00A95AF3"/>
    <w:rsid w:val="00AA32B8"/>
    <w:rsid w:val="00AA32DE"/>
    <w:rsid w:val="00AA3E42"/>
    <w:rsid w:val="00AB6542"/>
    <w:rsid w:val="00AC107C"/>
    <w:rsid w:val="00AC6A1A"/>
    <w:rsid w:val="00AC6A1B"/>
    <w:rsid w:val="00AD05E4"/>
    <w:rsid w:val="00AD11AB"/>
    <w:rsid w:val="00AE0457"/>
    <w:rsid w:val="00AE1BCF"/>
    <w:rsid w:val="00AE25E5"/>
    <w:rsid w:val="00AE6DE4"/>
    <w:rsid w:val="00AF11B2"/>
    <w:rsid w:val="00AF6359"/>
    <w:rsid w:val="00B040E9"/>
    <w:rsid w:val="00B105E9"/>
    <w:rsid w:val="00B115CD"/>
    <w:rsid w:val="00B11A6A"/>
    <w:rsid w:val="00B23FD3"/>
    <w:rsid w:val="00B250A9"/>
    <w:rsid w:val="00B260C3"/>
    <w:rsid w:val="00B3423B"/>
    <w:rsid w:val="00B34522"/>
    <w:rsid w:val="00B40120"/>
    <w:rsid w:val="00B441AD"/>
    <w:rsid w:val="00B4532E"/>
    <w:rsid w:val="00B46099"/>
    <w:rsid w:val="00B50CBD"/>
    <w:rsid w:val="00B517F7"/>
    <w:rsid w:val="00B537E3"/>
    <w:rsid w:val="00B53DE5"/>
    <w:rsid w:val="00B54B95"/>
    <w:rsid w:val="00B574FC"/>
    <w:rsid w:val="00B65FFE"/>
    <w:rsid w:val="00B669D2"/>
    <w:rsid w:val="00B704AF"/>
    <w:rsid w:val="00B70BE0"/>
    <w:rsid w:val="00B7251B"/>
    <w:rsid w:val="00B75DFD"/>
    <w:rsid w:val="00B776EB"/>
    <w:rsid w:val="00B80FD0"/>
    <w:rsid w:val="00B82389"/>
    <w:rsid w:val="00B82589"/>
    <w:rsid w:val="00B87977"/>
    <w:rsid w:val="00B92264"/>
    <w:rsid w:val="00B92773"/>
    <w:rsid w:val="00B9348D"/>
    <w:rsid w:val="00B93680"/>
    <w:rsid w:val="00B94F4B"/>
    <w:rsid w:val="00B959FC"/>
    <w:rsid w:val="00BA0779"/>
    <w:rsid w:val="00BA2F74"/>
    <w:rsid w:val="00BA5BD7"/>
    <w:rsid w:val="00BA613C"/>
    <w:rsid w:val="00BA658C"/>
    <w:rsid w:val="00BB7D46"/>
    <w:rsid w:val="00BC178D"/>
    <w:rsid w:val="00BC269F"/>
    <w:rsid w:val="00BC2C89"/>
    <w:rsid w:val="00BC32D6"/>
    <w:rsid w:val="00BC3AEE"/>
    <w:rsid w:val="00BC3F3F"/>
    <w:rsid w:val="00BC5897"/>
    <w:rsid w:val="00BD10FE"/>
    <w:rsid w:val="00BD39CE"/>
    <w:rsid w:val="00BD3D74"/>
    <w:rsid w:val="00BE1047"/>
    <w:rsid w:val="00BE238A"/>
    <w:rsid w:val="00BE3CAB"/>
    <w:rsid w:val="00BE49B6"/>
    <w:rsid w:val="00BE5D1B"/>
    <w:rsid w:val="00BF316F"/>
    <w:rsid w:val="00BF5720"/>
    <w:rsid w:val="00BF5B6A"/>
    <w:rsid w:val="00BF6F1F"/>
    <w:rsid w:val="00C0095B"/>
    <w:rsid w:val="00C02797"/>
    <w:rsid w:val="00C04B4B"/>
    <w:rsid w:val="00C12CEA"/>
    <w:rsid w:val="00C15A3A"/>
    <w:rsid w:val="00C2022B"/>
    <w:rsid w:val="00C222CA"/>
    <w:rsid w:val="00C23E28"/>
    <w:rsid w:val="00C241B7"/>
    <w:rsid w:val="00C24E3A"/>
    <w:rsid w:val="00C27A7D"/>
    <w:rsid w:val="00C306E0"/>
    <w:rsid w:val="00C3152F"/>
    <w:rsid w:val="00C31FAD"/>
    <w:rsid w:val="00C33BA8"/>
    <w:rsid w:val="00C3641B"/>
    <w:rsid w:val="00C36AAD"/>
    <w:rsid w:val="00C40116"/>
    <w:rsid w:val="00C40A5B"/>
    <w:rsid w:val="00C41FC7"/>
    <w:rsid w:val="00C43945"/>
    <w:rsid w:val="00C44A44"/>
    <w:rsid w:val="00C536A8"/>
    <w:rsid w:val="00C55021"/>
    <w:rsid w:val="00C5515F"/>
    <w:rsid w:val="00C55EA3"/>
    <w:rsid w:val="00C56C15"/>
    <w:rsid w:val="00C63797"/>
    <w:rsid w:val="00C72106"/>
    <w:rsid w:val="00C72A0E"/>
    <w:rsid w:val="00C73434"/>
    <w:rsid w:val="00C75692"/>
    <w:rsid w:val="00C95999"/>
    <w:rsid w:val="00C96875"/>
    <w:rsid w:val="00C979AF"/>
    <w:rsid w:val="00CA0665"/>
    <w:rsid w:val="00CA3BA5"/>
    <w:rsid w:val="00CA3C77"/>
    <w:rsid w:val="00CA592F"/>
    <w:rsid w:val="00CB2A38"/>
    <w:rsid w:val="00CB4C71"/>
    <w:rsid w:val="00CB7494"/>
    <w:rsid w:val="00CC59E0"/>
    <w:rsid w:val="00CD2AAA"/>
    <w:rsid w:val="00CD3156"/>
    <w:rsid w:val="00CD4CDE"/>
    <w:rsid w:val="00CE3776"/>
    <w:rsid w:val="00CE5613"/>
    <w:rsid w:val="00CF34B5"/>
    <w:rsid w:val="00CF6645"/>
    <w:rsid w:val="00D01D65"/>
    <w:rsid w:val="00D0575B"/>
    <w:rsid w:val="00D13DA9"/>
    <w:rsid w:val="00D14E77"/>
    <w:rsid w:val="00D17E72"/>
    <w:rsid w:val="00D23570"/>
    <w:rsid w:val="00D23E83"/>
    <w:rsid w:val="00D270FE"/>
    <w:rsid w:val="00D275C3"/>
    <w:rsid w:val="00D3082A"/>
    <w:rsid w:val="00D31A39"/>
    <w:rsid w:val="00D3642F"/>
    <w:rsid w:val="00D4157B"/>
    <w:rsid w:val="00D41B51"/>
    <w:rsid w:val="00D4200C"/>
    <w:rsid w:val="00D42F3E"/>
    <w:rsid w:val="00D447A1"/>
    <w:rsid w:val="00D46E9D"/>
    <w:rsid w:val="00D506E9"/>
    <w:rsid w:val="00D54584"/>
    <w:rsid w:val="00D65210"/>
    <w:rsid w:val="00D65B19"/>
    <w:rsid w:val="00D72774"/>
    <w:rsid w:val="00D7542F"/>
    <w:rsid w:val="00D771C9"/>
    <w:rsid w:val="00D77ED0"/>
    <w:rsid w:val="00D8166D"/>
    <w:rsid w:val="00D81763"/>
    <w:rsid w:val="00D81F51"/>
    <w:rsid w:val="00D847A3"/>
    <w:rsid w:val="00D8546D"/>
    <w:rsid w:val="00D90615"/>
    <w:rsid w:val="00D95F4D"/>
    <w:rsid w:val="00D96053"/>
    <w:rsid w:val="00D966E1"/>
    <w:rsid w:val="00DA0F1B"/>
    <w:rsid w:val="00DA598A"/>
    <w:rsid w:val="00DA78AE"/>
    <w:rsid w:val="00DB4D42"/>
    <w:rsid w:val="00DC0176"/>
    <w:rsid w:val="00DC2DC1"/>
    <w:rsid w:val="00DC35D5"/>
    <w:rsid w:val="00DC4C38"/>
    <w:rsid w:val="00DC5055"/>
    <w:rsid w:val="00DC6F83"/>
    <w:rsid w:val="00DD0F10"/>
    <w:rsid w:val="00DD0FBE"/>
    <w:rsid w:val="00DD2E8E"/>
    <w:rsid w:val="00DD698E"/>
    <w:rsid w:val="00DD7C3C"/>
    <w:rsid w:val="00DE08B8"/>
    <w:rsid w:val="00DE6FED"/>
    <w:rsid w:val="00DE7572"/>
    <w:rsid w:val="00DF2E2A"/>
    <w:rsid w:val="00DF511F"/>
    <w:rsid w:val="00DF559C"/>
    <w:rsid w:val="00DF642B"/>
    <w:rsid w:val="00DF6DFD"/>
    <w:rsid w:val="00E005B8"/>
    <w:rsid w:val="00E04D5C"/>
    <w:rsid w:val="00E1178C"/>
    <w:rsid w:val="00E13AE2"/>
    <w:rsid w:val="00E140D6"/>
    <w:rsid w:val="00E144C3"/>
    <w:rsid w:val="00E14EB9"/>
    <w:rsid w:val="00E170D4"/>
    <w:rsid w:val="00E17D20"/>
    <w:rsid w:val="00E20348"/>
    <w:rsid w:val="00E25F99"/>
    <w:rsid w:val="00E26B0B"/>
    <w:rsid w:val="00E30350"/>
    <w:rsid w:val="00E31582"/>
    <w:rsid w:val="00E32F71"/>
    <w:rsid w:val="00E345F6"/>
    <w:rsid w:val="00E34D42"/>
    <w:rsid w:val="00E358A9"/>
    <w:rsid w:val="00E36BAE"/>
    <w:rsid w:val="00E379D3"/>
    <w:rsid w:val="00E409E6"/>
    <w:rsid w:val="00E44AE4"/>
    <w:rsid w:val="00E52F66"/>
    <w:rsid w:val="00E5330C"/>
    <w:rsid w:val="00E53D9A"/>
    <w:rsid w:val="00E55F82"/>
    <w:rsid w:val="00E56306"/>
    <w:rsid w:val="00E60383"/>
    <w:rsid w:val="00E7156B"/>
    <w:rsid w:val="00E720A5"/>
    <w:rsid w:val="00E85E2B"/>
    <w:rsid w:val="00E900FA"/>
    <w:rsid w:val="00E962F4"/>
    <w:rsid w:val="00E97014"/>
    <w:rsid w:val="00EA1EA1"/>
    <w:rsid w:val="00EA589D"/>
    <w:rsid w:val="00EA664E"/>
    <w:rsid w:val="00EA7B5A"/>
    <w:rsid w:val="00EA7E46"/>
    <w:rsid w:val="00EB28A2"/>
    <w:rsid w:val="00EB2FD7"/>
    <w:rsid w:val="00EB3993"/>
    <w:rsid w:val="00EB75D5"/>
    <w:rsid w:val="00EC47E8"/>
    <w:rsid w:val="00ED111E"/>
    <w:rsid w:val="00ED188D"/>
    <w:rsid w:val="00ED2C8A"/>
    <w:rsid w:val="00ED4E9B"/>
    <w:rsid w:val="00ED68F1"/>
    <w:rsid w:val="00ED6DA3"/>
    <w:rsid w:val="00EE2084"/>
    <w:rsid w:val="00EE6872"/>
    <w:rsid w:val="00EE6883"/>
    <w:rsid w:val="00EE7EA8"/>
    <w:rsid w:val="00EF0527"/>
    <w:rsid w:val="00EF36B3"/>
    <w:rsid w:val="00EF4D75"/>
    <w:rsid w:val="00F01AA7"/>
    <w:rsid w:val="00F0399D"/>
    <w:rsid w:val="00F03E25"/>
    <w:rsid w:val="00F03F7B"/>
    <w:rsid w:val="00F10F0B"/>
    <w:rsid w:val="00F1130D"/>
    <w:rsid w:val="00F174C4"/>
    <w:rsid w:val="00F21529"/>
    <w:rsid w:val="00F220C1"/>
    <w:rsid w:val="00F2344B"/>
    <w:rsid w:val="00F2488E"/>
    <w:rsid w:val="00F24F03"/>
    <w:rsid w:val="00F2609D"/>
    <w:rsid w:val="00F32D4F"/>
    <w:rsid w:val="00F355EA"/>
    <w:rsid w:val="00F36DC0"/>
    <w:rsid w:val="00F3738D"/>
    <w:rsid w:val="00F452DD"/>
    <w:rsid w:val="00F45376"/>
    <w:rsid w:val="00F51110"/>
    <w:rsid w:val="00F53EF8"/>
    <w:rsid w:val="00F53F4D"/>
    <w:rsid w:val="00F61677"/>
    <w:rsid w:val="00F61C8E"/>
    <w:rsid w:val="00F70DBC"/>
    <w:rsid w:val="00F71F56"/>
    <w:rsid w:val="00F72078"/>
    <w:rsid w:val="00F7234D"/>
    <w:rsid w:val="00F759F8"/>
    <w:rsid w:val="00F8325A"/>
    <w:rsid w:val="00F837F1"/>
    <w:rsid w:val="00F84A34"/>
    <w:rsid w:val="00F86629"/>
    <w:rsid w:val="00F86C74"/>
    <w:rsid w:val="00F9062A"/>
    <w:rsid w:val="00F9110F"/>
    <w:rsid w:val="00F92748"/>
    <w:rsid w:val="00F95B23"/>
    <w:rsid w:val="00FA273E"/>
    <w:rsid w:val="00FA280F"/>
    <w:rsid w:val="00FA32D5"/>
    <w:rsid w:val="00FA7128"/>
    <w:rsid w:val="00FB0EB3"/>
    <w:rsid w:val="00FB4FDA"/>
    <w:rsid w:val="00FC24FE"/>
    <w:rsid w:val="00FC52F4"/>
    <w:rsid w:val="00FC5EAB"/>
    <w:rsid w:val="00FD0AAD"/>
    <w:rsid w:val="00FD2BF1"/>
    <w:rsid w:val="00FD3E1D"/>
    <w:rsid w:val="00FD4F7A"/>
    <w:rsid w:val="00FD56A1"/>
    <w:rsid w:val="00FD6A75"/>
    <w:rsid w:val="00FE02DA"/>
    <w:rsid w:val="00FE109A"/>
    <w:rsid w:val="00FE3C60"/>
    <w:rsid w:val="00FE4363"/>
    <w:rsid w:val="00FE5779"/>
    <w:rsid w:val="00FE5FB1"/>
    <w:rsid w:val="00FF11A5"/>
    <w:rsid w:val="00FF44A1"/>
    <w:rsid w:val="00FF4FD1"/>
    <w:rsid w:val="00FF5DA5"/>
    <w:rsid w:val="00FF692F"/>
    <w:rsid w:val="00FF7E68"/>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983F"/>
  <w15:docId w15:val="{8B17F397-8A4E-4E5F-B41B-2CA11524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92773"/>
    <w:pPr>
      <w:spacing w:before="100" w:beforeAutospacing="1" w:after="100" w:afterAutospacing="1"/>
      <w:outlineLvl w:val="0"/>
    </w:pPr>
    <w:rPr>
      <w:rFonts w:ascii="Times New Roman" w:eastAsia="Times New Roman" w:hAnsi="Times New Roman" w:cs="Times New Roman"/>
      <w:b/>
      <w:bCs/>
      <w:kern w:val="36"/>
      <w:sz w:val="48"/>
      <w:szCs w:val="48"/>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eastAsia="Microsoft YaHei"/>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link w:val="LegendaChar"/>
    <w:uiPriority w:val="2"/>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link w:val="TextodenotaderodapChar"/>
    <w:uiPriority w:val="99"/>
    <w:semiHidden/>
    <w:unhideWhenUsed/>
    <w:rsid w:val="000E2BF2"/>
    <w:rPr>
      <w:sz w:val="20"/>
      <w:szCs w:val="18"/>
    </w:rPr>
  </w:style>
  <w:style w:type="character" w:customStyle="1" w:styleId="TextodenotaderodapChar">
    <w:name w:val="Texto de nota de rodapé Char"/>
    <w:basedOn w:val="Fontepargpadro"/>
    <w:link w:val="Textodenotaderodap"/>
    <w:uiPriority w:val="99"/>
    <w:semiHidden/>
    <w:rsid w:val="000E2BF2"/>
    <w:rPr>
      <w:sz w:val="20"/>
      <w:szCs w:val="18"/>
    </w:rPr>
  </w:style>
  <w:style w:type="character" w:styleId="Refdenotaderodap">
    <w:name w:val="footnote reference"/>
    <w:basedOn w:val="Fontepargpadro"/>
    <w:unhideWhenUsed/>
    <w:rsid w:val="000E2BF2"/>
    <w:rPr>
      <w:vertAlign w:val="superscript"/>
    </w:rPr>
  </w:style>
  <w:style w:type="character" w:customStyle="1" w:styleId="highlight">
    <w:name w:val="highlight"/>
    <w:basedOn w:val="Fontepargpadro"/>
    <w:rsid w:val="00A24233"/>
  </w:style>
  <w:style w:type="character" w:styleId="Refdecomentrio">
    <w:name w:val="annotation reference"/>
    <w:basedOn w:val="Fontepargpadro"/>
    <w:uiPriority w:val="99"/>
    <w:semiHidden/>
    <w:unhideWhenUsed/>
    <w:rsid w:val="00037A9F"/>
    <w:rPr>
      <w:sz w:val="16"/>
      <w:szCs w:val="16"/>
    </w:rPr>
  </w:style>
  <w:style w:type="paragraph" w:styleId="Textodecomentrio">
    <w:name w:val="annotation text"/>
    <w:basedOn w:val="Normal"/>
    <w:link w:val="TextodecomentrioChar"/>
    <w:uiPriority w:val="99"/>
    <w:unhideWhenUsed/>
    <w:rsid w:val="00037A9F"/>
    <w:rPr>
      <w:sz w:val="20"/>
      <w:szCs w:val="18"/>
    </w:rPr>
  </w:style>
  <w:style w:type="character" w:customStyle="1" w:styleId="TextodecomentrioChar">
    <w:name w:val="Texto de comentário Char"/>
    <w:basedOn w:val="Fontepargpadro"/>
    <w:link w:val="Textodecomentrio"/>
    <w:uiPriority w:val="99"/>
    <w:rsid w:val="00037A9F"/>
    <w:rPr>
      <w:sz w:val="20"/>
      <w:szCs w:val="18"/>
    </w:rPr>
  </w:style>
  <w:style w:type="paragraph" w:styleId="Assuntodocomentrio">
    <w:name w:val="annotation subject"/>
    <w:basedOn w:val="Textodecomentrio"/>
    <w:next w:val="Textodecomentrio"/>
    <w:link w:val="AssuntodocomentrioChar"/>
    <w:uiPriority w:val="99"/>
    <w:semiHidden/>
    <w:unhideWhenUsed/>
    <w:rsid w:val="00037A9F"/>
    <w:rPr>
      <w:b/>
      <w:bCs/>
    </w:rPr>
  </w:style>
  <w:style w:type="character" w:customStyle="1" w:styleId="AssuntodocomentrioChar">
    <w:name w:val="Assunto do comentário Char"/>
    <w:basedOn w:val="TextodecomentrioChar"/>
    <w:link w:val="Assuntodocomentrio"/>
    <w:uiPriority w:val="99"/>
    <w:semiHidden/>
    <w:rsid w:val="00037A9F"/>
    <w:rPr>
      <w:b/>
      <w:bCs/>
      <w:sz w:val="20"/>
      <w:szCs w:val="18"/>
    </w:rPr>
  </w:style>
  <w:style w:type="paragraph" w:styleId="Textodebalo">
    <w:name w:val="Balloon Text"/>
    <w:basedOn w:val="Normal"/>
    <w:link w:val="TextodebaloChar"/>
    <w:uiPriority w:val="99"/>
    <w:semiHidden/>
    <w:unhideWhenUsed/>
    <w:rsid w:val="00037A9F"/>
    <w:rPr>
      <w:rFonts w:ascii="Segoe UI" w:hAnsi="Segoe UI"/>
      <w:sz w:val="18"/>
      <w:szCs w:val="16"/>
    </w:rPr>
  </w:style>
  <w:style w:type="character" w:customStyle="1" w:styleId="TextodebaloChar">
    <w:name w:val="Texto de balão Char"/>
    <w:basedOn w:val="Fontepargpadro"/>
    <w:link w:val="Textodebalo"/>
    <w:uiPriority w:val="99"/>
    <w:semiHidden/>
    <w:rsid w:val="00037A9F"/>
    <w:rPr>
      <w:rFonts w:ascii="Segoe UI" w:hAnsi="Segoe UI"/>
      <w:sz w:val="18"/>
      <w:szCs w:val="16"/>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Fontepargpadro"/>
    <w:uiPriority w:val="99"/>
    <w:semiHidden/>
    <w:unhideWhenUsed/>
    <w:rsid w:val="00D3642F"/>
    <w:rPr>
      <w:color w:val="605E5C"/>
      <w:shd w:val="clear" w:color="auto" w:fill="E1DFDD"/>
    </w:rPr>
  </w:style>
  <w:style w:type="character" w:customStyle="1" w:styleId="normaltextrun">
    <w:name w:val="normaltextrun"/>
    <w:basedOn w:val="Fontepargpadro"/>
    <w:rsid w:val="00BA658C"/>
  </w:style>
  <w:style w:type="character" w:customStyle="1" w:styleId="spellingerror">
    <w:name w:val="spellingerror"/>
    <w:basedOn w:val="Fontepargpadro"/>
    <w:rsid w:val="00BA658C"/>
  </w:style>
  <w:style w:type="paragraph" w:styleId="Cabealho">
    <w:name w:val="header"/>
    <w:basedOn w:val="Normal"/>
    <w:link w:val="CabealhoChar"/>
    <w:uiPriority w:val="99"/>
    <w:unhideWhenUsed/>
    <w:rsid w:val="007F621E"/>
    <w:pPr>
      <w:tabs>
        <w:tab w:val="center" w:pos="4513"/>
        <w:tab w:val="right" w:pos="9026"/>
      </w:tabs>
    </w:pPr>
    <w:rPr>
      <w:szCs w:val="21"/>
    </w:rPr>
  </w:style>
  <w:style w:type="character" w:customStyle="1" w:styleId="CabealhoChar">
    <w:name w:val="Cabeçalho Char"/>
    <w:basedOn w:val="Fontepargpadro"/>
    <w:link w:val="Cabealho"/>
    <w:uiPriority w:val="99"/>
    <w:rsid w:val="007F621E"/>
    <w:rPr>
      <w:szCs w:val="21"/>
    </w:rPr>
  </w:style>
  <w:style w:type="paragraph" w:styleId="Rodap">
    <w:name w:val="footer"/>
    <w:basedOn w:val="Normal"/>
    <w:link w:val="RodapChar"/>
    <w:uiPriority w:val="99"/>
    <w:unhideWhenUsed/>
    <w:rsid w:val="007F621E"/>
    <w:pPr>
      <w:tabs>
        <w:tab w:val="center" w:pos="4513"/>
        <w:tab w:val="right" w:pos="9026"/>
      </w:tabs>
    </w:pPr>
    <w:rPr>
      <w:szCs w:val="21"/>
    </w:rPr>
  </w:style>
  <w:style w:type="character" w:customStyle="1" w:styleId="RodapChar">
    <w:name w:val="Rodapé Char"/>
    <w:basedOn w:val="Fontepargpadro"/>
    <w:link w:val="Rodap"/>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Fontepargpadro"/>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paragraph" w:customStyle="1" w:styleId="Ttulo10">
    <w:name w:val="Título1"/>
    <w:basedOn w:val="Normal"/>
    <w:link w:val="TitleChar"/>
    <w:qFormat/>
    <w:rsid w:val="00351392"/>
    <w:pPr>
      <w:jc w:val="center"/>
    </w:pPr>
    <w:rPr>
      <w:rFonts w:ascii="Times New Roman" w:eastAsia="Times New Roman" w:hAnsi="Times New Roman" w:cs="Times New Roman"/>
      <w:b/>
      <w:bCs/>
      <w:sz w:val="28"/>
      <w:szCs w:val="28"/>
    </w:rPr>
  </w:style>
  <w:style w:type="paragraph" w:customStyle="1" w:styleId="Authors">
    <w:name w:val="Authors"/>
    <w:basedOn w:val="Normal"/>
    <w:link w:val="AuthorsChar"/>
    <w:qFormat/>
    <w:rsid w:val="00351392"/>
    <w:pPr>
      <w:jc w:val="center"/>
    </w:pPr>
    <w:rPr>
      <w:rFonts w:ascii="Times New Roman" w:eastAsia="Times New Roman" w:hAnsi="Times New Roman" w:cs="Times New Roman"/>
      <w:sz w:val="20"/>
      <w:szCs w:val="20"/>
    </w:rPr>
  </w:style>
  <w:style w:type="character" w:customStyle="1" w:styleId="TitleChar">
    <w:name w:val="Title Char"/>
    <w:basedOn w:val="Fontepargpadro"/>
    <w:link w:val="Ttulo10"/>
    <w:rsid w:val="00351392"/>
    <w:rPr>
      <w:rFonts w:ascii="Times New Roman" w:eastAsia="Times New Roman" w:hAnsi="Times New Roman" w:cs="Times New Roman"/>
      <w:b/>
      <w:bCs/>
      <w:sz w:val="28"/>
      <w:szCs w:val="28"/>
    </w:rPr>
  </w:style>
  <w:style w:type="paragraph" w:customStyle="1" w:styleId="Affiliation">
    <w:name w:val="Affiliation"/>
    <w:basedOn w:val="Normal"/>
    <w:link w:val="AffiliationChar"/>
    <w:qFormat/>
    <w:rsid w:val="00E7156B"/>
    <w:pPr>
      <w:jc w:val="center"/>
    </w:pPr>
    <w:rPr>
      <w:rFonts w:ascii="Times New Roman" w:eastAsia="Times New Roman" w:hAnsi="Times New Roman" w:cs="Times New Roman"/>
      <w:sz w:val="16"/>
      <w:szCs w:val="16"/>
    </w:rPr>
  </w:style>
  <w:style w:type="character" w:customStyle="1" w:styleId="AuthorsChar">
    <w:name w:val="Authors Char"/>
    <w:basedOn w:val="Fontepargpadro"/>
    <w:link w:val="Authors"/>
    <w:rsid w:val="00351392"/>
    <w:rPr>
      <w:rFonts w:ascii="Times New Roman" w:eastAsia="Times New Roman" w:hAnsi="Times New Roman" w:cs="Times New Roman"/>
      <w:sz w:val="20"/>
      <w:szCs w:val="20"/>
    </w:rPr>
  </w:style>
  <w:style w:type="paragraph" w:customStyle="1" w:styleId="Sectiontitle">
    <w:name w:val="Section title"/>
    <w:basedOn w:val="Normal"/>
    <w:link w:val="SectiontitleChar"/>
    <w:qFormat/>
    <w:rsid w:val="00E7156B"/>
    <w:pPr>
      <w:keepNext/>
      <w:spacing w:after="120"/>
      <w:ind w:left="709"/>
    </w:pPr>
    <w:rPr>
      <w:rFonts w:ascii="Times New Roman" w:eastAsia="Times New Roman" w:hAnsi="Times New Roman" w:cs="Times New Roman"/>
      <w:b/>
      <w:bCs/>
      <w:caps/>
    </w:rPr>
  </w:style>
  <w:style w:type="character" w:customStyle="1" w:styleId="AffiliationChar">
    <w:name w:val="Affiliation Char"/>
    <w:basedOn w:val="Fontepargpadro"/>
    <w:link w:val="Affiliation"/>
    <w:rsid w:val="00E7156B"/>
    <w:rPr>
      <w:rFonts w:ascii="Times New Roman" w:eastAsia="Times New Roman" w:hAnsi="Times New Roman" w:cs="Times New Roman"/>
      <w:sz w:val="16"/>
      <w:szCs w:val="16"/>
    </w:rPr>
  </w:style>
  <w:style w:type="paragraph" w:customStyle="1" w:styleId="Abstract">
    <w:name w:val="Abstract"/>
    <w:basedOn w:val="Normal"/>
    <w:link w:val="AbstractChar"/>
    <w:qFormat/>
    <w:rsid w:val="00351392"/>
    <w:pPr>
      <w:ind w:firstLine="709"/>
      <w:jc w:val="both"/>
    </w:pPr>
    <w:rPr>
      <w:rFonts w:ascii="Times New Roman" w:hAnsi="Times New Roman" w:cs="Times New Roman"/>
      <w:bCs/>
      <w:sz w:val="20"/>
      <w:szCs w:val="20"/>
    </w:rPr>
  </w:style>
  <w:style w:type="character" w:customStyle="1" w:styleId="SectiontitleChar">
    <w:name w:val="Section title Char"/>
    <w:basedOn w:val="Fontepargpadro"/>
    <w:link w:val="Sectiontitle"/>
    <w:rsid w:val="00E7156B"/>
    <w:rPr>
      <w:rFonts w:ascii="Times New Roman" w:eastAsia="Times New Roman" w:hAnsi="Times New Roman" w:cs="Times New Roman"/>
      <w:b/>
      <w:bCs/>
      <w:caps/>
    </w:rPr>
  </w:style>
  <w:style w:type="paragraph" w:customStyle="1" w:styleId="Secondtitle">
    <w:name w:val="Second title"/>
    <w:basedOn w:val="Normal"/>
    <w:link w:val="SecondtitleChar"/>
    <w:qFormat/>
    <w:rsid w:val="00351392"/>
    <w:pPr>
      <w:keepNext/>
      <w:jc w:val="center"/>
    </w:pPr>
    <w:rPr>
      <w:rFonts w:ascii="Times New Roman" w:eastAsia="Times New Roman" w:hAnsi="Times New Roman" w:cs="Times New Roman"/>
      <w:b/>
      <w:bCs/>
      <w:sz w:val="20"/>
      <w:szCs w:val="20"/>
    </w:rPr>
  </w:style>
  <w:style w:type="character" w:customStyle="1" w:styleId="AbstractChar">
    <w:name w:val="Abstract Char"/>
    <w:basedOn w:val="Fontepargpadro"/>
    <w:link w:val="Abstract"/>
    <w:rsid w:val="00351392"/>
    <w:rPr>
      <w:rFonts w:ascii="Times New Roman" w:hAnsi="Times New Roman" w:cs="Times New Roman"/>
      <w:bCs/>
      <w:sz w:val="20"/>
      <w:szCs w:val="20"/>
    </w:rPr>
  </w:style>
  <w:style w:type="paragraph" w:customStyle="1" w:styleId="Resumo">
    <w:name w:val="Resumo"/>
    <w:basedOn w:val="Normal"/>
    <w:link w:val="ResumoChar"/>
    <w:qFormat/>
    <w:rsid w:val="00351392"/>
    <w:pPr>
      <w:ind w:firstLine="709"/>
      <w:jc w:val="both"/>
    </w:pPr>
    <w:rPr>
      <w:rFonts w:ascii="Times New Roman" w:eastAsia="Times New Roman" w:hAnsi="Times New Roman" w:cs="Times New Roman"/>
      <w:sz w:val="20"/>
      <w:szCs w:val="20"/>
      <w:lang w:val="pt-BR"/>
    </w:rPr>
  </w:style>
  <w:style w:type="character" w:customStyle="1" w:styleId="SecondtitleChar">
    <w:name w:val="Second title Char"/>
    <w:basedOn w:val="Fontepargpadro"/>
    <w:link w:val="Secondtitle"/>
    <w:rsid w:val="00351392"/>
    <w:rPr>
      <w:rFonts w:ascii="Times New Roman" w:eastAsia="Times New Roman" w:hAnsi="Times New Roman" w:cs="Times New Roman"/>
      <w:b/>
      <w:bCs/>
      <w:sz w:val="20"/>
      <w:szCs w:val="20"/>
    </w:rPr>
  </w:style>
  <w:style w:type="paragraph" w:customStyle="1" w:styleId="Keywords">
    <w:name w:val="Keywords"/>
    <w:basedOn w:val="Normal"/>
    <w:link w:val="KeywordsChar"/>
    <w:qFormat/>
    <w:rsid w:val="00351392"/>
    <w:pPr>
      <w:ind w:firstLine="709"/>
      <w:jc w:val="both"/>
    </w:pPr>
    <w:rPr>
      <w:rFonts w:ascii="Times New Roman" w:eastAsia="Times New Roman" w:hAnsi="Times New Roman" w:cs="Times New Roman"/>
      <w:bCs/>
      <w:color w:val="111111"/>
      <w:sz w:val="20"/>
      <w:szCs w:val="20"/>
    </w:rPr>
  </w:style>
  <w:style w:type="character" w:customStyle="1" w:styleId="ResumoChar">
    <w:name w:val="Resumo Char"/>
    <w:basedOn w:val="Fontepargpadro"/>
    <w:link w:val="Resumo"/>
    <w:rsid w:val="00351392"/>
    <w:rPr>
      <w:rFonts w:ascii="Times New Roman" w:eastAsia="Times New Roman" w:hAnsi="Times New Roman" w:cs="Times New Roman"/>
      <w:sz w:val="20"/>
      <w:szCs w:val="20"/>
      <w:lang w:val="pt-BR"/>
    </w:rPr>
  </w:style>
  <w:style w:type="paragraph" w:customStyle="1" w:styleId="Palavraschave">
    <w:name w:val="Palavraschave"/>
    <w:basedOn w:val="Normal"/>
    <w:link w:val="PalavraschaveChar"/>
    <w:qFormat/>
    <w:rsid w:val="00351392"/>
    <w:pPr>
      <w:ind w:firstLine="709"/>
    </w:pPr>
    <w:rPr>
      <w:rFonts w:ascii="Times New Roman" w:eastAsia="Times New Roman" w:hAnsi="Times New Roman" w:cs="Times New Roman"/>
      <w:bCs/>
      <w:sz w:val="20"/>
      <w:szCs w:val="20"/>
      <w:lang w:val="pt-BR"/>
    </w:rPr>
  </w:style>
  <w:style w:type="character" w:customStyle="1" w:styleId="KeywordsChar">
    <w:name w:val="Keywords Char"/>
    <w:basedOn w:val="Fontepargpadro"/>
    <w:link w:val="Keywords"/>
    <w:rsid w:val="00351392"/>
    <w:rPr>
      <w:rFonts w:ascii="Times New Roman" w:eastAsia="Times New Roman" w:hAnsi="Times New Roman" w:cs="Times New Roman"/>
      <w:bCs/>
      <w:color w:val="111111"/>
      <w:sz w:val="20"/>
      <w:szCs w:val="20"/>
    </w:rPr>
  </w:style>
  <w:style w:type="paragraph" w:customStyle="1" w:styleId="Subsection">
    <w:name w:val="Subsection"/>
    <w:basedOn w:val="Normal"/>
    <w:link w:val="SubsectionChar"/>
    <w:qFormat/>
    <w:rsid w:val="00367B10"/>
    <w:pPr>
      <w:keepNext/>
      <w:spacing w:after="120"/>
      <w:ind w:left="709"/>
    </w:pPr>
    <w:rPr>
      <w:rFonts w:ascii="Times New Roman" w:eastAsia="Times New Roman" w:hAnsi="Times New Roman" w:cs="Times New Roman"/>
      <w:b/>
      <w:bCs/>
      <w:sz w:val="22"/>
      <w:szCs w:val="22"/>
    </w:rPr>
  </w:style>
  <w:style w:type="character" w:customStyle="1" w:styleId="PalavraschaveChar">
    <w:name w:val="Palavraschave Char"/>
    <w:basedOn w:val="Fontepargpadro"/>
    <w:link w:val="Palavraschave"/>
    <w:rsid w:val="00351392"/>
    <w:rPr>
      <w:rFonts w:ascii="Times New Roman" w:eastAsia="Times New Roman" w:hAnsi="Times New Roman" w:cs="Times New Roman"/>
      <w:bCs/>
      <w:sz w:val="20"/>
      <w:szCs w:val="20"/>
      <w:lang w:val="pt-BR"/>
    </w:rPr>
  </w:style>
  <w:style w:type="paragraph" w:customStyle="1" w:styleId="Subsubsetion">
    <w:name w:val="Subsubsetion"/>
    <w:basedOn w:val="Normal"/>
    <w:link w:val="SubsubsetionChar"/>
    <w:qFormat/>
    <w:rsid w:val="00367B10"/>
    <w:pPr>
      <w:keepNext/>
      <w:spacing w:after="120"/>
      <w:ind w:left="709"/>
    </w:pPr>
    <w:rPr>
      <w:rFonts w:ascii="Times New Roman" w:eastAsia="Times New Roman" w:hAnsi="Times New Roman" w:cs="Times New Roman"/>
      <w:b/>
      <w:bCs/>
      <w:i/>
      <w:iCs/>
      <w:sz w:val="22"/>
      <w:szCs w:val="22"/>
    </w:rPr>
  </w:style>
  <w:style w:type="character" w:customStyle="1" w:styleId="SubsectionChar">
    <w:name w:val="Subsection Char"/>
    <w:basedOn w:val="Fontepargpadro"/>
    <w:link w:val="Subsection"/>
    <w:rsid w:val="00367B10"/>
    <w:rPr>
      <w:rFonts w:ascii="Times New Roman" w:eastAsia="Times New Roman" w:hAnsi="Times New Roman" w:cs="Times New Roman"/>
      <w:b/>
      <w:bCs/>
      <w:sz w:val="22"/>
      <w:szCs w:val="22"/>
    </w:rPr>
  </w:style>
  <w:style w:type="paragraph" w:customStyle="1" w:styleId="Caption1">
    <w:name w:val="Caption1"/>
    <w:basedOn w:val="Normal"/>
    <w:link w:val="Caption1Char"/>
    <w:qFormat/>
    <w:rsid w:val="00EE6872"/>
    <w:pPr>
      <w:keepNext/>
      <w:spacing w:after="120"/>
    </w:pPr>
    <w:rPr>
      <w:rFonts w:ascii="Times New Roman" w:eastAsia="Times New Roman" w:hAnsi="Times New Roman" w:cs="Times New Roman"/>
      <w:b/>
      <w:bCs/>
      <w:sz w:val="22"/>
      <w:szCs w:val="22"/>
    </w:rPr>
  </w:style>
  <w:style w:type="character" w:customStyle="1" w:styleId="SubsubsetionChar">
    <w:name w:val="Subsubsetion Char"/>
    <w:basedOn w:val="Fontepargpadro"/>
    <w:link w:val="Subsubsetion"/>
    <w:rsid w:val="00367B10"/>
    <w:rPr>
      <w:rFonts w:ascii="Times New Roman" w:eastAsia="Times New Roman" w:hAnsi="Times New Roman" w:cs="Times New Roman"/>
      <w:b/>
      <w:bCs/>
      <w:i/>
      <w:iCs/>
      <w:sz w:val="22"/>
      <w:szCs w:val="22"/>
    </w:rPr>
  </w:style>
  <w:style w:type="paragraph" w:customStyle="1" w:styleId="Caption2">
    <w:name w:val="Caption2"/>
    <w:basedOn w:val="Normal"/>
    <w:link w:val="Caption2Char"/>
    <w:qFormat/>
    <w:rsid w:val="00EE6872"/>
    <w:pPr>
      <w:keepNext/>
      <w:spacing w:after="120"/>
    </w:pPr>
    <w:rPr>
      <w:rFonts w:ascii="Times New Roman" w:eastAsia="Times New Roman" w:hAnsi="Times New Roman" w:cs="Times New Roman"/>
      <w:i/>
      <w:iCs/>
      <w:sz w:val="22"/>
      <w:szCs w:val="22"/>
    </w:rPr>
  </w:style>
  <w:style w:type="character" w:customStyle="1" w:styleId="Caption1Char">
    <w:name w:val="Caption1 Char"/>
    <w:basedOn w:val="Fontepargpadro"/>
    <w:link w:val="Caption1"/>
    <w:rsid w:val="00EE6872"/>
    <w:rPr>
      <w:rFonts w:ascii="Times New Roman" w:eastAsia="Times New Roman" w:hAnsi="Times New Roman" w:cs="Times New Roman"/>
      <w:b/>
      <w:bCs/>
      <w:sz w:val="22"/>
      <w:szCs w:val="22"/>
    </w:rPr>
  </w:style>
  <w:style w:type="character" w:customStyle="1" w:styleId="Caption2Char">
    <w:name w:val="Caption2 Char"/>
    <w:basedOn w:val="Fontepargpadro"/>
    <w:link w:val="Caption2"/>
    <w:rsid w:val="00EE6872"/>
    <w:rPr>
      <w:rFonts w:ascii="Times New Roman" w:eastAsia="Times New Roman" w:hAnsi="Times New Roman" w:cs="Times New Roman"/>
      <w:i/>
      <w:iCs/>
      <w:sz w:val="22"/>
      <w:szCs w:val="22"/>
    </w:rPr>
  </w:style>
  <w:style w:type="character" w:customStyle="1" w:styleId="MenoPendente1">
    <w:name w:val="Menção Pendente1"/>
    <w:basedOn w:val="Fontepargpadro"/>
    <w:uiPriority w:val="99"/>
    <w:semiHidden/>
    <w:unhideWhenUsed/>
    <w:rsid w:val="001130C4"/>
    <w:rPr>
      <w:color w:val="605E5C"/>
      <w:shd w:val="clear" w:color="auto" w:fill="E1DFDD"/>
    </w:rPr>
  </w:style>
  <w:style w:type="character" w:customStyle="1" w:styleId="LegendaChar">
    <w:name w:val="Legenda Char"/>
    <w:basedOn w:val="Fontepargpadro"/>
    <w:link w:val="Legenda"/>
    <w:uiPriority w:val="2"/>
    <w:rsid w:val="008F4D7C"/>
    <w:rPr>
      <w:i/>
      <w:iCs/>
    </w:rPr>
  </w:style>
  <w:style w:type="character" w:customStyle="1" w:styleId="CorpodetextoChar">
    <w:name w:val="Corpo de texto Char"/>
    <w:basedOn w:val="Fontepargpadro"/>
    <w:link w:val="Corpodetexto"/>
    <w:uiPriority w:val="99"/>
    <w:rsid w:val="003416CC"/>
  </w:style>
  <w:style w:type="paragraph" w:styleId="NormalWeb">
    <w:name w:val="Normal (Web)"/>
    <w:basedOn w:val="Normal"/>
    <w:uiPriority w:val="99"/>
    <w:semiHidden/>
    <w:unhideWhenUsed/>
    <w:rsid w:val="008A697F"/>
    <w:pPr>
      <w:spacing w:before="100" w:beforeAutospacing="1" w:after="100" w:afterAutospacing="1"/>
    </w:pPr>
    <w:rPr>
      <w:rFonts w:ascii="Times New Roman" w:eastAsia="Times New Roman" w:hAnsi="Times New Roman" w:cs="Times New Roman"/>
      <w:kern w:val="0"/>
      <w:lang w:val="pt-BR" w:eastAsia="pt-BR" w:bidi="ar-SA"/>
    </w:rPr>
  </w:style>
  <w:style w:type="character" w:styleId="HiperlinkVisitado">
    <w:name w:val="FollowedHyperlink"/>
    <w:basedOn w:val="Fontepargpadro"/>
    <w:uiPriority w:val="99"/>
    <w:semiHidden/>
    <w:unhideWhenUsed/>
    <w:rsid w:val="00CD4CDE"/>
    <w:rPr>
      <w:color w:val="954F72" w:themeColor="followedHyperlink"/>
      <w:u w:val="single"/>
    </w:rPr>
  </w:style>
  <w:style w:type="character" w:styleId="Forte">
    <w:name w:val="Strong"/>
    <w:basedOn w:val="Fontepargpadro"/>
    <w:uiPriority w:val="22"/>
    <w:qFormat/>
    <w:rsid w:val="00F86629"/>
    <w:rPr>
      <w:b/>
      <w:bCs/>
    </w:rPr>
  </w:style>
  <w:style w:type="paragraph" w:styleId="Partesuperior-zdoformulrio">
    <w:name w:val="HTML Top of Form"/>
    <w:basedOn w:val="Normal"/>
    <w:next w:val="Normal"/>
    <w:link w:val="Partesuperior-zdoformulrioChar"/>
    <w:hidden/>
    <w:uiPriority w:val="99"/>
    <w:semiHidden/>
    <w:unhideWhenUsed/>
    <w:rsid w:val="00FC5EAB"/>
    <w:pPr>
      <w:pBdr>
        <w:bottom w:val="single" w:sz="6" w:space="1" w:color="auto"/>
      </w:pBdr>
      <w:jc w:val="center"/>
    </w:pPr>
    <w:rPr>
      <w:rFonts w:ascii="Arial" w:eastAsia="Times New Roman" w:hAnsi="Arial" w:cs="Arial"/>
      <w:vanish/>
      <w:kern w:val="0"/>
      <w:sz w:val="16"/>
      <w:szCs w:val="16"/>
      <w:lang w:val="pt-BR" w:eastAsia="pt-BR" w:bidi="ar-SA"/>
    </w:rPr>
  </w:style>
  <w:style w:type="character" w:customStyle="1" w:styleId="Partesuperior-zdoformulrioChar">
    <w:name w:val="Parte superior-z do formulário Char"/>
    <w:basedOn w:val="Fontepargpadro"/>
    <w:link w:val="Partesuperior-zdoformulrio"/>
    <w:uiPriority w:val="99"/>
    <w:semiHidden/>
    <w:rsid w:val="00FC5EAB"/>
    <w:rPr>
      <w:rFonts w:ascii="Arial" w:eastAsia="Times New Roman" w:hAnsi="Arial" w:cs="Arial"/>
      <w:vanish/>
      <w:kern w:val="0"/>
      <w:sz w:val="16"/>
      <w:szCs w:val="16"/>
      <w:lang w:val="pt-BR" w:eastAsia="pt-BR" w:bidi="ar-SA"/>
    </w:rPr>
  </w:style>
  <w:style w:type="character" w:customStyle="1" w:styleId="MenoPendente2">
    <w:name w:val="Menção Pendente2"/>
    <w:basedOn w:val="Fontepargpadro"/>
    <w:uiPriority w:val="99"/>
    <w:semiHidden/>
    <w:unhideWhenUsed/>
    <w:rsid w:val="00826998"/>
    <w:rPr>
      <w:color w:val="605E5C"/>
      <w:shd w:val="clear" w:color="auto" w:fill="E1DFDD"/>
    </w:rPr>
  </w:style>
  <w:style w:type="paragraph" w:styleId="Pr-formataoHTML">
    <w:name w:val="HTML Preformatted"/>
    <w:basedOn w:val="Normal"/>
    <w:link w:val="Pr-formataoHTMLChar"/>
    <w:uiPriority w:val="99"/>
    <w:semiHidden/>
    <w:unhideWhenUsed/>
    <w:rsid w:val="00C0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pt-BR" w:eastAsia="pt-BR" w:bidi="ar-SA"/>
    </w:rPr>
  </w:style>
  <w:style w:type="character" w:customStyle="1" w:styleId="Pr-formataoHTMLChar">
    <w:name w:val="Pré-formatação HTML Char"/>
    <w:basedOn w:val="Fontepargpadro"/>
    <w:link w:val="Pr-formataoHTML"/>
    <w:uiPriority w:val="99"/>
    <w:semiHidden/>
    <w:rsid w:val="00C0095B"/>
    <w:rPr>
      <w:rFonts w:ascii="Courier New" w:eastAsia="Times New Roman" w:hAnsi="Courier New" w:cs="Courier New"/>
      <w:kern w:val="0"/>
      <w:sz w:val="20"/>
      <w:szCs w:val="20"/>
      <w:lang w:val="pt-BR" w:eastAsia="pt-BR" w:bidi="ar-SA"/>
    </w:rPr>
  </w:style>
  <w:style w:type="paragraph" w:customStyle="1" w:styleId="dx-doi">
    <w:name w:val="dx-doi"/>
    <w:basedOn w:val="Normal"/>
    <w:rsid w:val="000469EB"/>
    <w:pPr>
      <w:spacing w:before="100" w:beforeAutospacing="1" w:after="100" w:afterAutospacing="1"/>
    </w:pPr>
    <w:rPr>
      <w:rFonts w:ascii="Times New Roman" w:eastAsia="Times New Roman" w:hAnsi="Times New Roman" w:cs="Times New Roman"/>
      <w:kern w:val="0"/>
      <w:lang w:val="pt-BR" w:eastAsia="pt-BR" w:bidi="ar-SA"/>
    </w:rPr>
  </w:style>
  <w:style w:type="character" w:customStyle="1" w:styleId="MenoPendente3">
    <w:name w:val="Menção Pendente3"/>
    <w:basedOn w:val="Fontepargpadro"/>
    <w:uiPriority w:val="99"/>
    <w:semiHidden/>
    <w:unhideWhenUsed/>
    <w:rsid w:val="005D055D"/>
    <w:rPr>
      <w:color w:val="605E5C"/>
      <w:shd w:val="clear" w:color="auto" w:fill="E1DFDD"/>
    </w:rPr>
  </w:style>
  <w:style w:type="character" w:customStyle="1" w:styleId="Ttulo1Char">
    <w:name w:val="Título 1 Char"/>
    <w:basedOn w:val="Fontepargpadro"/>
    <w:link w:val="Ttulo1"/>
    <w:uiPriority w:val="9"/>
    <w:rsid w:val="00B92773"/>
    <w:rPr>
      <w:rFonts w:ascii="Times New Roman" w:eastAsia="Times New Roman" w:hAnsi="Times New Roman" w:cs="Times New Roman"/>
      <w:b/>
      <w:bCs/>
      <w:kern w:val="36"/>
      <w:sz w:val="48"/>
      <w:szCs w:val="48"/>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7826">
      <w:bodyDiv w:val="1"/>
      <w:marLeft w:val="0"/>
      <w:marRight w:val="0"/>
      <w:marTop w:val="0"/>
      <w:marBottom w:val="0"/>
      <w:divBdr>
        <w:top w:val="none" w:sz="0" w:space="0" w:color="auto"/>
        <w:left w:val="none" w:sz="0" w:space="0" w:color="auto"/>
        <w:bottom w:val="none" w:sz="0" w:space="0" w:color="auto"/>
        <w:right w:val="none" w:sz="0" w:space="0" w:color="auto"/>
      </w:divBdr>
    </w:div>
    <w:div w:id="185142042">
      <w:bodyDiv w:val="1"/>
      <w:marLeft w:val="0"/>
      <w:marRight w:val="0"/>
      <w:marTop w:val="0"/>
      <w:marBottom w:val="0"/>
      <w:divBdr>
        <w:top w:val="none" w:sz="0" w:space="0" w:color="auto"/>
        <w:left w:val="none" w:sz="0" w:space="0" w:color="auto"/>
        <w:bottom w:val="none" w:sz="0" w:space="0" w:color="auto"/>
        <w:right w:val="none" w:sz="0" w:space="0" w:color="auto"/>
      </w:divBdr>
    </w:div>
    <w:div w:id="1040789819">
      <w:bodyDiv w:val="1"/>
      <w:marLeft w:val="0"/>
      <w:marRight w:val="0"/>
      <w:marTop w:val="0"/>
      <w:marBottom w:val="0"/>
      <w:divBdr>
        <w:top w:val="none" w:sz="0" w:space="0" w:color="auto"/>
        <w:left w:val="none" w:sz="0" w:space="0" w:color="auto"/>
        <w:bottom w:val="none" w:sz="0" w:space="0" w:color="auto"/>
        <w:right w:val="none" w:sz="0" w:space="0" w:color="auto"/>
      </w:divBdr>
    </w:div>
    <w:div w:id="1244804007">
      <w:bodyDiv w:val="1"/>
      <w:marLeft w:val="0"/>
      <w:marRight w:val="0"/>
      <w:marTop w:val="0"/>
      <w:marBottom w:val="0"/>
      <w:divBdr>
        <w:top w:val="none" w:sz="0" w:space="0" w:color="auto"/>
        <w:left w:val="none" w:sz="0" w:space="0" w:color="auto"/>
        <w:bottom w:val="none" w:sz="0" w:space="0" w:color="auto"/>
        <w:right w:val="none" w:sz="0" w:space="0" w:color="auto"/>
      </w:divBdr>
    </w:div>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486626033">
      <w:bodyDiv w:val="1"/>
      <w:marLeft w:val="0"/>
      <w:marRight w:val="0"/>
      <w:marTop w:val="0"/>
      <w:marBottom w:val="0"/>
      <w:divBdr>
        <w:top w:val="none" w:sz="0" w:space="0" w:color="auto"/>
        <w:left w:val="none" w:sz="0" w:space="0" w:color="auto"/>
        <w:bottom w:val="none" w:sz="0" w:space="0" w:color="auto"/>
        <w:right w:val="none" w:sz="0" w:space="0" w:color="auto"/>
      </w:divBdr>
    </w:div>
    <w:div w:id="1591692271">
      <w:bodyDiv w:val="1"/>
      <w:marLeft w:val="0"/>
      <w:marRight w:val="0"/>
      <w:marTop w:val="0"/>
      <w:marBottom w:val="0"/>
      <w:divBdr>
        <w:top w:val="none" w:sz="0" w:space="0" w:color="auto"/>
        <w:left w:val="none" w:sz="0" w:space="0" w:color="auto"/>
        <w:bottom w:val="none" w:sz="0" w:space="0" w:color="auto"/>
        <w:right w:val="none" w:sz="0" w:space="0" w:color="auto"/>
      </w:divBdr>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 w:id="2044206591">
      <w:bodyDiv w:val="1"/>
      <w:marLeft w:val="0"/>
      <w:marRight w:val="0"/>
      <w:marTop w:val="0"/>
      <w:marBottom w:val="0"/>
      <w:divBdr>
        <w:top w:val="none" w:sz="0" w:space="0" w:color="auto"/>
        <w:left w:val="none" w:sz="0" w:space="0" w:color="auto"/>
        <w:bottom w:val="none" w:sz="0" w:space="0" w:color="auto"/>
        <w:right w:val="none" w:sz="0" w:space="0" w:color="auto"/>
      </w:divBdr>
    </w:div>
    <w:div w:id="2062122360">
      <w:bodyDiv w:val="1"/>
      <w:marLeft w:val="0"/>
      <w:marRight w:val="0"/>
      <w:marTop w:val="0"/>
      <w:marBottom w:val="0"/>
      <w:divBdr>
        <w:top w:val="none" w:sz="0" w:space="0" w:color="auto"/>
        <w:left w:val="none" w:sz="0" w:space="0" w:color="auto"/>
        <w:bottom w:val="none" w:sz="0" w:space="0" w:color="auto"/>
        <w:right w:val="none" w:sz="0" w:space="0" w:color="auto"/>
      </w:divBdr>
      <w:divsChild>
        <w:div w:id="1337462139">
          <w:marLeft w:val="0"/>
          <w:marRight w:val="0"/>
          <w:marTop w:val="0"/>
          <w:marBottom w:val="0"/>
          <w:divBdr>
            <w:top w:val="single" w:sz="2" w:space="0" w:color="D9D9E3"/>
            <w:left w:val="single" w:sz="2" w:space="0" w:color="D9D9E3"/>
            <w:bottom w:val="single" w:sz="2" w:space="0" w:color="D9D9E3"/>
            <w:right w:val="single" w:sz="2" w:space="0" w:color="D9D9E3"/>
          </w:divBdr>
          <w:divsChild>
            <w:div w:id="2007517948">
              <w:marLeft w:val="0"/>
              <w:marRight w:val="0"/>
              <w:marTop w:val="0"/>
              <w:marBottom w:val="0"/>
              <w:divBdr>
                <w:top w:val="single" w:sz="2" w:space="0" w:color="D9D9E3"/>
                <w:left w:val="single" w:sz="2" w:space="0" w:color="D9D9E3"/>
                <w:bottom w:val="single" w:sz="2" w:space="0" w:color="D9D9E3"/>
                <w:right w:val="single" w:sz="2" w:space="0" w:color="D9D9E3"/>
              </w:divBdr>
              <w:divsChild>
                <w:div w:id="1812481913">
                  <w:marLeft w:val="0"/>
                  <w:marRight w:val="0"/>
                  <w:marTop w:val="0"/>
                  <w:marBottom w:val="0"/>
                  <w:divBdr>
                    <w:top w:val="single" w:sz="2" w:space="0" w:color="D9D9E3"/>
                    <w:left w:val="single" w:sz="2" w:space="0" w:color="D9D9E3"/>
                    <w:bottom w:val="single" w:sz="2" w:space="0" w:color="D9D9E3"/>
                    <w:right w:val="single" w:sz="2" w:space="0" w:color="D9D9E3"/>
                  </w:divBdr>
                  <w:divsChild>
                    <w:div w:id="1153136688">
                      <w:marLeft w:val="0"/>
                      <w:marRight w:val="0"/>
                      <w:marTop w:val="0"/>
                      <w:marBottom w:val="0"/>
                      <w:divBdr>
                        <w:top w:val="single" w:sz="2" w:space="0" w:color="D9D9E3"/>
                        <w:left w:val="single" w:sz="2" w:space="0" w:color="D9D9E3"/>
                        <w:bottom w:val="single" w:sz="2" w:space="0" w:color="D9D9E3"/>
                        <w:right w:val="single" w:sz="2" w:space="0" w:color="D9D9E3"/>
                      </w:divBdr>
                      <w:divsChild>
                        <w:div w:id="500465334">
                          <w:marLeft w:val="0"/>
                          <w:marRight w:val="0"/>
                          <w:marTop w:val="0"/>
                          <w:marBottom w:val="0"/>
                          <w:divBdr>
                            <w:top w:val="single" w:sz="2" w:space="0" w:color="auto"/>
                            <w:left w:val="single" w:sz="2" w:space="0" w:color="auto"/>
                            <w:bottom w:val="single" w:sz="6" w:space="0" w:color="auto"/>
                            <w:right w:val="single" w:sz="2" w:space="0" w:color="auto"/>
                          </w:divBdr>
                          <w:divsChild>
                            <w:div w:id="437913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896904">
                                  <w:marLeft w:val="0"/>
                                  <w:marRight w:val="0"/>
                                  <w:marTop w:val="0"/>
                                  <w:marBottom w:val="0"/>
                                  <w:divBdr>
                                    <w:top w:val="single" w:sz="2" w:space="0" w:color="D9D9E3"/>
                                    <w:left w:val="single" w:sz="2" w:space="0" w:color="D9D9E3"/>
                                    <w:bottom w:val="single" w:sz="2" w:space="0" w:color="D9D9E3"/>
                                    <w:right w:val="single" w:sz="2" w:space="0" w:color="D9D9E3"/>
                                  </w:divBdr>
                                  <w:divsChild>
                                    <w:div w:id="187766584">
                                      <w:marLeft w:val="0"/>
                                      <w:marRight w:val="0"/>
                                      <w:marTop w:val="0"/>
                                      <w:marBottom w:val="0"/>
                                      <w:divBdr>
                                        <w:top w:val="single" w:sz="2" w:space="0" w:color="D9D9E3"/>
                                        <w:left w:val="single" w:sz="2" w:space="0" w:color="D9D9E3"/>
                                        <w:bottom w:val="single" w:sz="2" w:space="0" w:color="D9D9E3"/>
                                        <w:right w:val="single" w:sz="2" w:space="0" w:color="D9D9E3"/>
                                      </w:divBdr>
                                      <w:divsChild>
                                        <w:div w:id="1549142661">
                                          <w:marLeft w:val="0"/>
                                          <w:marRight w:val="0"/>
                                          <w:marTop w:val="0"/>
                                          <w:marBottom w:val="0"/>
                                          <w:divBdr>
                                            <w:top w:val="single" w:sz="2" w:space="0" w:color="D9D9E3"/>
                                            <w:left w:val="single" w:sz="2" w:space="0" w:color="D9D9E3"/>
                                            <w:bottom w:val="single" w:sz="2" w:space="0" w:color="D9D9E3"/>
                                            <w:right w:val="single" w:sz="2" w:space="0" w:color="D9D9E3"/>
                                          </w:divBdr>
                                          <w:divsChild>
                                            <w:div w:id="343089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15253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4024/revbea.2021.v16.12811" TargetMode="External"/><Relationship Id="rId21" Type="http://schemas.openxmlformats.org/officeDocument/2006/relationships/hyperlink" Target="https://doi.org/10.3390/educsci12030207" TargetMode="External"/><Relationship Id="rId34" Type="http://schemas.openxmlformats.org/officeDocument/2006/relationships/hyperlink" Target="https://periodicos.unifesp.br/index.php/revbea/article/view/2583" TargetMode="External"/><Relationship Id="rId42" Type="http://schemas.openxmlformats.org/officeDocument/2006/relationships/hyperlink" Target="http://bdtd.unifal-mg.edu.br:8080/handle/tede/2111" TargetMode="External"/><Relationship Id="rId47" Type="http://schemas.openxmlformats.org/officeDocument/2006/relationships/hyperlink" Target="https://www.teses.usp.br/teses/disponiveis/48/48134/tde-12122018-151940/?gathStatIcon=true" TargetMode="External"/><Relationship Id="rId50" Type="http://schemas.openxmlformats.org/officeDocument/2006/relationships/hyperlink" Target="http://revistas.utfpr.edu.br/rts/article/view/10982" TargetMode="External"/><Relationship Id="rId55" Type="http://schemas.openxmlformats.org/officeDocument/2006/relationships/hyperlink" Target="https://doi.org/10.1590/S0101-73302013000100009"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nacionalcomum.mec.gov.br/implementacao/praticas/caderno-de-praticas/aprofundamentos/193-tecnologias-digitais-da-informacao-e-comunicacao-no-contexto-escolar-possibilidades" TargetMode="External"/><Relationship Id="rId29" Type="http://schemas.openxmlformats.org/officeDocument/2006/relationships/hyperlink" Target="https://doi.org/10.1080/14623943.2021.1879772" TargetMode="External"/><Relationship Id="rId11" Type="http://schemas.openxmlformats.org/officeDocument/2006/relationships/hyperlink" Target="https://doi.org/10.29183/2447-3073.MIX2020.v6.n2.43-52" TargetMode="External"/><Relationship Id="rId24" Type="http://schemas.openxmlformats.org/officeDocument/2006/relationships/hyperlink" Target="http://revistas.utfpr.edu.br/rbect/article/view/5978" TargetMode="External"/><Relationship Id="rId32" Type="http://schemas.openxmlformats.org/officeDocument/2006/relationships/hyperlink" Target="https://brajets.com/v3/index.php/brajets/article/view/468" TargetMode="External"/><Relationship Id="rId37" Type="http://schemas.openxmlformats.org/officeDocument/2006/relationships/hyperlink" Target="https://doi.org/10.34024/revbea.2023.v18.13888" TargetMode="External"/><Relationship Id="rId40" Type="http://schemas.openxmlformats.org/officeDocument/2006/relationships/hyperlink" Target="http://educa.fcc.org.br/scielo.php?pid=S0104-70432013000200003&amp;script=sci_abstract&amp;tlng=en" TargetMode="External"/><Relationship Id="rId45" Type="http://schemas.openxmlformats.org/officeDocument/2006/relationships/hyperlink" Target="http://www.tedebc.ufma.br:8080/jspui/handle/tede/2844" TargetMode="External"/><Relationship Id="rId53" Type="http://schemas.openxmlformats.org/officeDocument/2006/relationships/hyperlink" Target="https://periodicos.unespar.edu.br/index.php/ensinoepesquisa/article/view/1398" TargetMode="External"/><Relationship Id="rId58" Type="http://schemas.openxmlformats.org/officeDocument/2006/relationships/hyperlink" Target="https://revistas.uece.br/index.php/revpemo/article/view/3747"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i.org/10.1080/13562517.2019.1662390" TargetMode="External"/><Relationship Id="rId14" Type="http://schemas.openxmlformats.org/officeDocument/2006/relationships/hyperlink" Target="http://basenacionalcomum.mec.gov.br/images/implementacao/cadernos_tematicos/caderno_meio_ambiente_consolidado_v_final_27092022.pdf" TargetMode="External"/><Relationship Id="rId22" Type="http://schemas.openxmlformats.org/officeDocument/2006/relationships/hyperlink" Target="https://www.redalyc.org/journal/6198/619866978006/619866978006.pdf" TargetMode="External"/><Relationship Id="rId27" Type="http://schemas.openxmlformats.org/officeDocument/2006/relationships/hyperlink" Target="https://periodicos.unifesp.br/index.php/revbea/article/view/10794" TargetMode="External"/><Relationship Id="rId30" Type="http://schemas.openxmlformats.org/officeDocument/2006/relationships/hyperlink" Target="https://recil.ensinolusofona.pt/handle/10437/9716" TargetMode="External"/><Relationship Id="rId35" Type="http://schemas.openxmlformats.org/officeDocument/2006/relationships/hyperlink" Target="https://doi.org/10.1080/10494820.2019.1678487" TargetMode="External"/><Relationship Id="rId43" Type="http://schemas.openxmlformats.org/officeDocument/2006/relationships/hyperlink" Target="https://doi.org/10.1080/10494820.2019.1652835" TargetMode="External"/><Relationship Id="rId48" Type="http://schemas.openxmlformats.org/officeDocument/2006/relationships/hyperlink" Target="https://ppg.revistas.uema.br/index.php/PESQUISA_EM_FOCO/article/view/2727" TargetMode="External"/><Relationship Id="rId56" Type="http://schemas.openxmlformats.org/officeDocument/2006/relationships/hyperlink" Target="https://www.sciencedirect.com/science/article/pii/S0742051X16307910?casa_token=xt6BstNIM4QAAAAA:7dO0MHP6-dZyUQTZs-k1YLX9778jNHaV9DgIbyYZ-dEJhPLCq1yyUWkPBaeXM5M3fuEcNhqSCw"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ppgecim.ulbra.br/teses/index.php/ppgecim/article/view/389" TargetMode="External"/><Relationship Id="rId3" Type="http://schemas.openxmlformats.org/officeDocument/2006/relationships/styles" Target="styles.xml"/><Relationship Id="rId12" Type="http://schemas.openxmlformats.org/officeDocument/2006/relationships/hyperlink" Target="http://revistas.uri.br/index.php/vivencias/article/download/28/23" TargetMode="External"/><Relationship Id="rId17" Type="http://schemas.openxmlformats.org/officeDocument/2006/relationships/hyperlink" Target="https://doi.org/10.1080/13504622.2023.2229541" TargetMode="External"/><Relationship Id="rId25" Type="http://schemas.openxmlformats.org/officeDocument/2006/relationships/hyperlink" Target="http://revistas.utfpr.edu.br/rbect/article/view/14066" TargetMode="External"/><Relationship Id="rId33" Type="http://schemas.openxmlformats.org/officeDocument/2006/relationships/hyperlink" Target="https://revistas.rcaap.pt/interaccoes/article/view/21019" TargetMode="External"/><Relationship Id="rId38" Type="http://schemas.openxmlformats.org/officeDocument/2006/relationships/hyperlink" Target="https://www.scielo.br/j/ensaio/a/nM9Rk8swvtDvwWNrKCZtjGn/?format=html" TargetMode="External"/><Relationship Id="rId46" Type="http://schemas.openxmlformats.org/officeDocument/2006/relationships/hyperlink" Target="http://www.periodicos.ulbra.br/index.php/acta/article/view/4961" TargetMode="External"/><Relationship Id="rId59" Type="http://schemas.openxmlformats.org/officeDocument/2006/relationships/hyperlink" Target="https://institucional.us.es/revistas/Investigacion/94/R94-3.pdf" TargetMode="External"/><Relationship Id="rId20" Type="http://schemas.openxmlformats.org/officeDocument/2006/relationships/hyperlink" Target="http://tede.bc.uepb.edu.br/jspui/handle/tede/3880" TargetMode="External"/><Relationship Id="rId41" Type="http://schemas.openxmlformats.org/officeDocument/2006/relationships/hyperlink" Target="https://www.scielo.br/j/delta/a/KfzzVJSXzNysJp5ccKfJ7ND/abstract/?lang=pt" TargetMode="External"/><Relationship Id="rId54" Type="http://schemas.openxmlformats.org/officeDocument/2006/relationships/hyperlink" Target="https://repositorio.ucs.br/xmlui/handle/11338/6854"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07-2010/2010/lei/l12305.htm" TargetMode="External"/><Relationship Id="rId23" Type="http://schemas.openxmlformats.org/officeDocument/2006/relationships/hyperlink" Target="https://www.arca.fiocruz.br/handle/icict/56639" TargetMode="External"/><Relationship Id="rId28" Type="http://schemas.openxmlformats.org/officeDocument/2006/relationships/hyperlink" Target="https://doi.org/10.22169/revint.v15i34.1755" TargetMode="External"/><Relationship Id="rId36" Type="http://schemas.openxmlformats.org/officeDocument/2006/relationships/hyperlink" Target="https://doi.org/10.1080/13504622.2020.1776843" TargetMode="External"/><Relationship Id="rId49" Type="http://schemas.openxmlformats.org/officeDocument/2006/relationships/hyperlink" Target="https://doi.org/10.1080/1475939X.2019.1683065" TargetMode="External"/><Relationship Id="rId57" Type="http://schemas.openxmlformats.org/officeDocument/2006/relationships/hyperlink" Target="https://www.revistasuninter.com/intersaberes/index.php/revista/article/view/1211" TargetMode="External"/><Relationship Id="rId10" Type="http://schemas.openxmlformats.org/officeDocument/2006/relationships/hyperlink" Target="https://www2.ifrn.edu.br/ojs/index.php/HOLOS/article/view/10595" TargetMode="External"/><Relationship Id="rId31" Type="http://schemas.openxmlformats.org/officeDocument/2006/relationships/hyperlink" Target="https://doi.org/10.1080/0144929X.2021.1895319" TargetMode="External"/><Relationship Id="rId44" Type="http://schemas.openxmlformats.org/officeDocument/2006/relationships/hyperlink" Target="https://doi.org/10.1007/s11191-023-00432-9" TargetMode="External"/><Relationship Id="rId52" Type="http://schemas.openxmlformats.org/officeDocument/2006/relationships/hyperlink" Target="http://srvapp2s.santoangelo.uri.br/seer/index.php/encitec/article/view/2957"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revistapos.cruzeirodosul.edu.br/index.php/rencima/article/view/2468" TargetMode="External"/><Relationship Id="rId18" Type="http://schemas.openxmlformats.org/officeDocument/2006/relationships/hyperlink" Target="http://revistas.unifoa.edu.br/praxis/article/view/3013" TargetMode="External"/><Relationship Id="rId39" Type="http://schemas.openxmlformats.org/officeDocument/2006/relationships/hyperlink" Target="http://www.periodicos.ulbra.br/index.php/acta/article/view/5535"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eane.boesing@rede.ulbra.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3.jpeg"/><Relationship Id="rId1" Type="http://schemas.openxmlformats.org/officeDocument/2006/relationships/hyperlink" Target="http://www.periodicos.ulbra.br/index.php/acta/"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ane\OneDrive\&#193;rea%20de%20Trabalho\MESTRADO\1&#176;%20semestre%20-%202023\Disserta&#231;&#227;o%20III\Artigo%20Blog\Submiss&#227;o\templa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EBA1-8975-4D44-AAEB-7F8741B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112</TotalTime>
  <Pages>30</Pages>
  <Words>11076</Words>
  <Characters>59812</Characters>
  <Application>Microsoft Office Word</Application>
  <DocSecurity>0</DocSecurity>
  <Lines>498</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geane</dc:creator>
  <cp:lastModifiedBy>Geane Boesing</cp:lastModifiedBy>
  <cp:revision>75</cp:revision>
  <cp:lastPrinted>2023-08-07T23:12:00Z</cp:lastPrinted>
  <dcterms:created xsi:type="dcterms:W3CDTF">2023-08-23T10:33:00Z</dcterms:created>
  <dcterms:modified xsi:type="dcterms:W3CDTF">2023-08-25T17:13:00Z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