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B50D2" w14:textId="77777777" w:rsidR="003252EA" w:rsidRDefault="003252EA" w:rsidP="003252EA">
      <w:pPr>
        <w:pStyle w:val="NormalWeb"/>
        <w:spacing w:before="0" w:beforeAutospacing="0" w:after="160" w:afterAutospacing="0"/>
        <w:jc w:val="center"/>
      </w:pPr>
      <w:r>
        <w:rPr>
          <w:b/>
          <w:bCs/>
          <w:color w:val="000000"/>
          <w:sz w:val="28"/>
          <w:szCs w:val="28"/>
        </w:rPr>
        <w:t>Matemáticas en la elaboración y venta de pasteles de arroz y su potencial aporte a la educación matemática</w:t>
      </w:r>
    </w:p>
    <w:p w14:paraId="17AF870E" w14:textId="77777777" w:rsidR="00614907" w:rsidRPr="00D5056E" w:rsidRDefault="00614907" w:rsidP="003252EA">
      <w:pPr>
        <w:pStyle w:val="NormalWeb"/>
        <w:spacing w:before="0" w:beforeAutospacing="0" w:after="0" w:afterAutospacing="0"/>
        <w:jc w:val="center"/>
        <w:rPr>
          <w:b/>
          <w:bCs/>
          <w:color w:val="000000"/>
          <w:sz w:val="28"/>
          <w:szCs w:val="28"/>
        </w:rPr>
      </w:pPr>
    </w:p>
    <w:p w14:paraId="789351BB" w14:textId="6BBB9E29" w:rsidR="003252EA" w:rsidRPr="00394545" w:rsidRDefault="003252EA" w:rsidP="003252EA">
      <w:pPr>
        <w:pStyle w:val="NormalWeb"/>
        <w:spacing w:before="0" w:beforeAutospacing="0" w:after="0" w:afterAutospacing="0"/>
        <w:jc w:val="center"/>
        <w:rPr>
          <w:sz w:val="22"/>
          <w:szCs w:val="22"/>
          <w:lang w:val="en-US"/>
        </w:rPr>
      </w:pPr>
      <w:r w:rsidRPr="00394545">
        <w:rPr>
          <w:color w:val="000000"/>
          <w:sz w:val="22"/>
          <w:szCs w:val="22"/>
          <w:lang w:val="en-US"/>
        </w:rPr>
        <w:t xml:space="preserve">Cervantes </w:t>
      </w:r>
      <w:proofErr w:type="spellStart"/>
      <w:r w:rsidRPr="00394545">
        <w:rPr>
          <w:color w:val="000000"/>
          <w:sz w:val="22"/>
          <w:szCs w:val="22"/>
          <w:lang w:val="en-US"/>
        </w:rPr>
        <w:t>Wilches</w:t>
      </w:r>
      <w:proofErr w:type="spellEnd"/>
      <w:r w:rsidRPr="00394545">
        <w:rPr>
          <w:color w:val="000000"/>
          <w:sz w:val="22"/>
          <w:szCs w:val="22"/>
          <w:lang w:val="en-US"/>
        </w:rPr>
        <w:t xml:space="preserve"> Andrea Paola</w:t>
      </w:r>
      <w:proofErr w:type="gramStart"/>
      <w:r w:rsidRPr="00394545">
        <w:rPr>
          <w:color w:val="000000"/>
          <w:sz w:val="22"/>
          <w:szCs w:val="22"/>
          <w:vertAlign w:val="superscript"/>
          <w:lang w:val="en-US"/>
        </w:rPr>
        <w:t>1  (</w:t>
      </w:r>
      <w:proofErr w:type="gramEnd"/>
      <w:r w:rsidR="00000000">
        <w:fldChar w:fldCharType="begin"/>
      </w:r>
      <w:r w:rsidR="00000000" w:rsidRPr="00677A5D">
        <w:rPr>
          <w:lang w:val="en-US"/>
        </w:rPr>
        <w:instrText xml:space="preserve"> HYPERLINK "https://orcid.org/0000-0003-2436-918X" </w:instrText>
      </w:r>
      <w:r w:rsidR="00000000">
        <w:fldChar w:fldCharType="separate"/>
      </w:r>
      <w:r w:rsidRPr="00394545">
        <w:rPr>
          <w:rStyle w:val="Hipervnculo"/>
          <w:color w:val="1155CC"/>
          <w:sz w:val="22"/>
          <w:szCs w:val="22"/>
          <w:vertAlign w:val="superscript"/>
          <w:lang w:val="en-US"/>
        </w:rPr>
        <w:t>https://orcid.org/0000-0003-2436-918X</w:t>
      </w:r>
      <w:r w:rsidR="00000000">
        <w:rPr>
          <w:rStyle w:val="Hipervnculo"/>
          <w:color w:val="1155CC"/>
          <w:sz w:val="22"/>
          <w:szCs w:val="22"/>
          <w:vertAlign w:val="superscript"/>
          <w:lang w:val="en-US"/>
        </w:rPr>
        <w:fldChar w:fldCharType="end"/>
      </w:r>
      <w:r w:rsidRPr="00394545">
        <w:rPr>
          <w:color w:val="000000"/>
          <w:sz w:val="22"/>
          <w:szCs w:val="22"/>
          <w:vertAlign w:val="superscript"/>
          <w:lang w:val="en-US"/>
        </w:rPr>
        <w:t>)</w:t>
      </w:r>
    </w:p>
    <w:p w14:paraId="46B36BCB" w14:textId="508EE427" w:rsidR="003252EA" w:rsidRPr="00394545" w:rsidRDefault="003252EA" w:rsidP="003252EA">
      <w:pPr>
        <w:pStyle w:val="NormalWeb"/>
        <w:spacing w:before="0" w:beforeAutospacing="0" w:after="0" w:afterAutospacing="0"/>
        <w:jc w:val="center"/>
        <w:rPr>
          <w:sz w:val="22"/>
          <w:szCs w:val="22"/>
        </w:rPr>
      </w:pPr>
      <w:r w:rsidRPr="00394545">
        <w:rPr>
          <w:color w:val="000000"/>
          <w:sz w:val="22"/>
          <w:szCs w:val="22"/>
        </w:rPr>
        <w:t>Silva Carreño María Ofelia</w:t>
      </w:r>
      <w:r w:rsidRPr="00394545">
        <w:rPr>
          <w:color w:val="000000"/>
          <w:sz w:val="22"/>
          <w:szCs w:val="22"/>
          <w:vertAlign w:val="superscript"/>
        </w:rPr>
        <w:t>2  (</w:t>
      </w:r>
      <w:hyperlink r:id="rId8" w:history="1">
        <w:r w:rsidRPr="00394545">
          <w:rPr>
            <w:rStyle w:val="Hipervnculo"/>
            <w:color w:val="1155CC"/>
            <w:sz w:val="22"/>
            <w:szCs w:val="22"/>
            <w:vertAlign w:val="superscript"/>
          </w:rPr>
          <w:t>https://orcid.org/0000-0002-4114-8162</w:t>
        </w:r>
      </w:hyperlink>
      <w:r w:rsidRPr="00394545">
        <w:rPr>
          <w:color w:val="000000"/>
          <w:sz w:val="22"/>
          <w:szCs w:val="22"/>
          <w:vertAlign w:val="superscript"/>
        </w:rPr>
        <w:t xml:space="preserve"> )</w:t>
      </w:r>
    </w:p>
    <w:p w14:paraId="6C3B2422" w14:textId="30F9BC42" w:rsidR="003252EA" w:rsidRPr="00394545" w:rsidRDefault="003252EA" w:rsidP="003252EA">
      <w:pPr>
        <w:pStyle w:val="NormalWeb"/>
        <w:spacing w:before="0" w:beforeAutospacing="0" w:after="0" w:afterAutospacing="0"/>
        <w:jc w:val="center"/>
        <w:rPr>
          <w:sz w:val="22"/>
          <w:szCs w:val="22"/>
        </w:rPr>
      </w:pPr>
      <w:r w:rsidRPr="00394545">
        <w:rPr>
          <w:color w:val="000000"/>
          <w:sz w:val="22"/>
          <w:szCs w:val="22"/>
        </w:rPr>
        <w:t>Armando Alex Aroca Araújo</w:t>
      </w:r>
      <w:r w:rsidRPr="00394545">
        <w:rPr>
          <w:color w:val="000000"/>
          <w:sz w:val="22"/>
          <w:szCs w:val="22"/>
          <w:vertAlign w:val="superscript"/>
        </w:rPr>
        <w:t>3 (</w:t>
      </w:r>
      <w:hyperlink r:id="rId9" w:history="1">
        <w:r w:rsidRPr="00394545">
          <w:rPr>
            <w:rStyle w:val="Hipervnculo"/>
            <w:color w:val="1155CC"/>
            <w:sz w:val="22"/>
            <w:szCs w:val="22"/>
            <w:vertAlign w:val="superscript"/>
          </w:rPr>
          <w:t>http://orcid.org/0000-0003- 2786-4848</w:t>
        </w:r>
      </w:hyperlink>
      <w:r w:rsidRPr="00394545">
        <w:rPr>
          <w:color w:val="000000"/>
          <w:sz w:val="22"/>
          <w:szCs w:val="22"/>
          <w:vertAlign w:val="superscript"/>
        </w:rPr>
        <w:t xml:space="preserve"> )</w:t>
      </w:r>
    </w:p>
    <w:p w14:paraId="33E620F1" w14:textId="77777777" w:rsidR="003252EA" w:rsidRDefault="003252EA" w:rsidP="003252EA">
      <w:pPr>
        <w:spacing w:after="240"/>
      </w:pPr>
    </w:p>
    <w:p w14:paraId="1E8A894E" w14:textId="689CFCC5" w:rsidR="003252EA" w:rsidRPr="00394545" w:rsidRDefault="003252EA" w:rsidP="003252EA">
      <w:pPr>
        <w:pStyle w:val="NormalWeb"/>
        <w:spacing w:before="0" w:beforeAutospacing="0" w:after="0" w:afterAutospacing="0"/>
        <w:jc w:val="center"/>
        <w:rPr>
          <w:sz w:val="16"/>
          <w:szCs w:val="16"/>
        </w:rPr>
      </w:pPr>
      <w:r w:rsidRPr="00394545">
        <w:rPr>
          <w:color w:val="000000"/>
          <w:sz w:val="16"/>
          <w:szCs w:val="16"/>
          <w:vertAlign w:val="superscript"/>
        </w:rPr>
        <w:t>1</w:t>
      </w:r>
      <w:r w:rsidRPr="00394545">
        <w:rPr>
          <w:color w:val="000000"/>
          <w:sz w:val="16"/>
          <w:szCs w:val="16"/>
        </w:rPr>
        <w:t>Universidad del Atlántico, programa de pregrado en educación matemática, Puerto Colombia / Colombia.</w:t>
      </w:r>
    </w:p>
    <w:p w14:paraId="43C24150" w14:textId="553894CA" w:rsidR="003252EA" w:rsidRPr="00394545" w:rsidRDefault="003252EA" w:rsidP="003252EA">
      <w:pPr>
        <w:pStyle w:val="NormalWeb"/>
        <w:spacing w:before="0" w:beforeAutospacing="0" w:after="0" w:afterAutospacing="0"/>
        <w:jc w:val="center"/>
        <w:rPr>
          <w:sz w:val="16"/>
          <w:szCs w:val="16"/>
        </w:rPr>
      </w:pPr>
      <w:r w:rsidRPr="00394545">
        <w:rPr>
          <w:color w:val="000000"/>
          <w:sz w:val="16"/>
          <w:szCs w:val="16"/>
          <w:vertAlign w:val="superscript"/>
        </w:rPr>
        <w:t>2</w:t>
      </w:r>
      <w:r w:rsidRPr="00394545">
        <w:rPr>
          <w:color w:val="000000"/>
          <w:sz w:val="16"/>
          <w:szCs w:val="16"/>
        </w:rPr>
        <w:t>Universidad del Atlántico, programa de pregrado en educación matemática, Puerto Colombia / Colombia.</w:t>
      </w:r>
    </w:p>
    <w:p w14:paraId="7A7E2719" w14:textId="16F7644D" w:rsidR="00C323E5" w:rsidRPr="00394545" w:rsidRDefault="003252EA" w:rsidP="003252EA">
      <w:pPr>
        <w:spacing w:after="0" w:line="240" w:lineRule="auto"/>
        <w:jc w:val="center"/>
        <w:rPr>
          <w:rFonts w:ascii="Times New Roman" w:hAnsi="Times New Roman" w:cs="Times New Roman"/>
          <w:sz w:val="16"/>
          <w:szCs w:val="16"/>
        </w:rPr>
      </w:pPr>
      <w:r w:rsidRPr="00394545">
        <w:rPr>
          <w:rFonts w:ascii="Times New Roman" w:hAnsi="Times New Roman" w:cs="Times New Roman"/>
          <w:color w:val="000000"/>
          <w:sz w:val="16"/>
          <w:szCs w:val="16"/>
          <w:vertAlign w:val="superscript"/>
        </w:rPr>
        <w:t>3</w:t>
      </w:r>
      <w:r w:rsidRPr="00394545">
        <w:rPr>
          <w:rFonts w:ascii="Times New Roman" w:hAnsi="Times New Roman" w:cs="Times New Roman"/>
          <w:color w:val="000000"/>
          <w:sz w:val="16"/>
          <w:szCs w:val="16"/>
        </w:rPr>
        <w:t>Universidad del Atlántico, departamento de matemáticas, Puerto Colombia / Colombia.</w:t>
      </w:r>
    </w:p>
    <w:p w14:paraId="13AB2E04" w14:textId="77777777" w:rsidR="00DC0683" w:rsidRPr="001E2635" w:rsidRDefault="00DC0683" w:rsidP="001E2635">
      <w:pPr>
        <w:spacing w:line="240" w:lineRule="auto"/>
        <w:jc w:val="center"/>
        <w:rPr>
          <w:rFonts w:ascii="Times New Roman" w:eastAsia="Times New Roman" w:hAnsi="Times New Roman" w:cs="Times New Roman"/>
          <w:b/>
          <w:lang w:eastAsia="es-CO"/>
        </w:rPr>
      </w:pPr>
    </w:p>
    <w:p w14:paraId="54AEEE7B" w14:textId="65746BE3" w:rsidR="00DA4AD2" w:rsidRPr="003252EA" w:rsidRDefault="003252EA" w:rsidP="001E2635">
      <w:pPr>
        <w:spacing w:line="240" w:lineRule="auto"/>
        <w:jc w:val="center"/>
        <w:rPr>
          <w:rFonts w:ascii="Times New Roman" w:eastAsia="Times New Roman" w:hAnsi="Times New Roman" w:cs="Times New Roman"/>
          <w:b/>
          <w:sz w:val="24"/>
          <w:szCs w:val="24"/>
          <w:lang w:eastAsia="es-CO"/>
        </w:rPr>
      </w:pPr>
      <w:r w:rsidRPr="003252EA">
        <w:rPr>
          <w:rFonts w:ascii="Times New Roman" w:eastAsia="Times New Roman" w:hAnsi="Times New Roman" w:cs="Times New Roman"/>
          <w:b/>
          <w:sz w:val="24"/>
          <w:szCs w:val="24"/>
          <w:lang w:eastAsia="es-CO"/>
        </w:rPr>
        <w:t>RESUMEN</w:t>
      </w:r>
    </w:p>
    <w:p w14:paraId="21083EE1" w14:textId="63F35D4A" w:rsidR="00047B1E" w:rsidRPr="001E2635" w:rsidRDefault="008354E7" w:rsidP="001E2635">
      <w:pPr>
        <w:spacing w:line="240" w:lineRule="auto"/>
        <w:ind w:firstLine="709"/>
        <w:jc w:val="both"/>
        <w:rPr>
          <w:rFonts w:ascii="Times New Roman" w:eastAsia="Times New Roman" w:hAnsi="Times New Roman" w:cs="Times New Roman"/>
          <w:bCs/>
          <w:lang w:eastAsia="es-CO"/>
        </w:rPr>
      </w:pPr>
      <w:r w:rsidRPr="00E41FE0">
        <w:rPr>
          <w:rFonts w:ascii="Times New Roman" w:eastAsia="Times New Roman" w:hAnsi="Times New Roman" w:cs="Times New Roman"/>
          <w:b/>
          <w:lang w:eastAsia="es-CO"/>
        </w:rPr>
        <w:t>Contexto</w:t>
      </w:r>
      <w:r w:rsidR="002363E5">
        <w:rPr>
          <w:rFonts w:ascii="Times New Roman" w:eastAsia="Times New Roman" w:hAnsi="Times New Roman" w:cs="Times New Roman"/>
          <w:b/>
          <w:lang w:eastAsia="es-CO"/>
        </w:rPr>
        <w:t xml:space="preserve">: </w:t>
      </w:r>
      <w:r w:rsidR="002363E5">
        <w:rPr>
          <w:rFonts w:ascii="Times New Roman" w:eastAsia="Times New Roman" w:hAnsi="Times New Roman" w:cs="Times New Roman"/>
          <w:bCs/>
          <w:lang w:eastAsia="es-CO"/>
        </w:rPr>
        <w:t>e</w:t>
      </w:r>
      <w:r w:rsidR="002363E5" w:rsidRPr="001E2635">
        <w:rPr>
          <w:rFonts w:ascii="Times New Roman" w:eastAsia="Times New Roman" w:hAnsi="Times New Roman" w:cs="Times New Roman"/>
          <w:bCs/>
          <w:lang w:eastAsia="es-CO"/>
        </w:rPr>
        <w:t xml:space="preserve">l problema de esta investigación consintió en comprender los métodos matemáticos empleados en la elaboración y venta de </w:t>
      </w:r>
      <w:r w:rsidR="002363E5" w:rsidRPr="00E41FE0">
        <w:rPr>
          <w:rFonts w:ascii="Times New Roman" w:eastAsia="Times New Roman" w:hAnsi="Times New Roman" w:cs="Times New Roman"/>
          <w:b/>
          <w:lang w:eastAsia="es-CO"/>
        </w:rPr>
        <w:t>pasteles de arroz</w:t>
      </w:r>
      <w:r w:rsidR="002363E5">
        <w:rPr>
          <w:rFonts w:ascii="Times New Roman" w:eastAsia="Times New Roman" w:hAnsi="Times New Roman" w:cs="Times New Roman"/>
          <w:bCs/>
          <w:lang w:eastAsia="es-CO"/>
        </w:rPr>
        <w:t xml:space="preserve"> desde </w:t>
      </w:r>
      <w:r w:rsidR="00614907">
        <w:rPr>
          <w:rFonts w:ascii="Times New Roman" w:eastAsia="Times New Roman" w:hAnsi="Times New Roman" w:cs="Times New Roman"/>
          <w:bCs/>
          <w:lang w:eastAsia="es-CO"/>
        </w:rPr>
        <w:t>la</w:t>
      </w:r>
      <w:r w:rsidR="002363E5">
        <w:rPr>
          <w:rFonts w:ascii="Times New Roman" w:eastAsia="Times New Roman" w:hAnsi="Times New Roman" w:cs="Times New Roman"/>
          <w:bCs/>
          <w:lang w:eastAsia="es-CO"/>
        </w:rPr>
        <w:t xml:space="preserve"> perspectiva de la </w:t>
      </w:r>
      <w:r w:rsidR="002363E5" w:rsidRPr="00614907">
        <w:rPr>
          <w:rFonts w:ascii="Times New Roman" w:eastAsia="Times New Roman" w:hAnsi="Times New Roman" w:cs="Times New Roman"/>
          <w:b/>
          <w:lang w:eastAsia="es-CO"/>
        </w:rPr>
        <w:t>Etnomatemática</w:t>
      </w:r>
      <w:r w:rsidR="002363E5">
        <w:rPr>
          <w:rFonts w:ascii="Times New Roman" w:eastAsia="Times New Roman" w:hAnsi="Times New Roman" w:cs="Times New Roman"/>
          <w:bCs/>
          <w:lang w:eastAsia="es-CO"/>
        </w:rPr>
        <w:t>.</w:t>
      </w:r>
      <w:r w:rsidR="002363E5" w:rsidRPr="001E2635">
        <w:rPr>
          <w:rFonts w:ascii="Times New Roman" w:eastAsia="Times New Roman" w:hAnsi="Times New Roman" w:cs="Times New Roman"/>
          <w:bCs/>
          <w:lang w:eastAsia="es-CO"/>
        </w:rPr>
        <w:t xml:space="preserve"> </w:t>
      </w:r>
      <w:r w:rsidR="002363E5">
        <w:rPr>
          <w:rFonts w:ascii="Times New Roman" w:eastAsia="Times New Roman" w:hAnsi="Times New Roman" w:cs="Times New Roman"/>
          <w:bCs/>
          <w:lang w:eastAsia="es-CO"/>
        </w:rPr>
        <w:t>L</w:t>
      </w:r>
      <w:r w:rsidR="002363E5" w:rsidRPr="001E2635">
        <w:rPr>
          <w:rFonts w:ascii="Times New Roman" w:eastAsia="Times New Roman" w:hAnsi="Times New Roman" w:cs="Times New Roman"/>
          <w:bCs/>
          <w:lang w:eastAsia="es-CO"/>
        </w:rPr>
        <w:t>o cual conllev</w:t>
      </w:r>
      <w:r w:rsidR="002363E5">
        <w:rPr>
          <w:rFonts w:ascii="Times New Roman" w:eastAsia="Times New Roman" w:hAnsi="Times New Roman" w:cs="Times New Roman"/>
          <w:bCs/>
          <w:lang w:eastAsia="es-CO"/>
        </w:rPr>
        <w:t xml:space="preserve">a </w:t>
      </w:r>
      <w:r w:rsidR="002363E5" w:rsidRPr="001E2635">
        <w:rPr>
          <w:rFonts w:ascii="Times New Roman" w:eastAsia="Times New Roman" w:hAnsi="Times New Roman" w:cs="Times New Roman"/>
          <w:bCs/>
          <w:lang w:eastAsia="es-CO"/>
        </w:rPr>
        <w:t xml:space="preserve">a estudiar el procedimiento de la </w:t>
      </w:r>
      <w:r w:rsidR="002363E5" w:rsidRPr="00E41FE0">
        <w:rPr>
          <w:rFonts w:ascii="Times New Roman" w:eastAsia="Times New Roman" w:hAnsi="Times New Roman" w:cs="Times New Roman"/>
          <w:b/>
          <w:lang w:eastAsia="es-CO"/>
        </w:rPr>
        <w:t xml:space="preserve">medición </w:t>
      </w:r>
      <w:r w:rsidR="002363E5" w:rsidRPr="001E2635">
        <w:rPr>
          <w:rFonts w:ascii="Times New Roman" w:eastAsia="Times New Roman" w:hAnsi="Times New Roman" w:cs="Times New Roman"/>
          <w:bCs/>
          <w:lang w:eastAsia="es-CO"/>
        </w:rPr>
        <w:t xml:space="preserve">de ingredientes, sus tiempos, el amarre y el </w:t>
      </w:r>
      <w:r w:rsidR="002363E5" w:rsidRPr="00E41FE0">
        <w:rPr>
          <w:rFonts w:ascii="Times New Roman" w:eastAsia="Times New Roman" w:hAnsi="Times New Roman" w:cs="Times New Roman"/>
          <w:b/>
          <w:lang w:eastAsia="es-CO"/>
        </w:rPr>
        <w:t xml:space="preserve">proceso de venta </w:t>
      </w:r>
      <w:r w:rsidR="002363E5" w:rsidRPr="001E2635">
        <w:rPr>
          <w:rFonts w:ascii="Times New Roman" w:eastAsia="Times New Roman" w:hAnsi="Times New Roman" w:cs="Times New Roman"/>
          <w:bCs/>
          <w:lang w:eastAsia="es-CO"/>
        </w:rPr>
        <w:t>de los pasteles.</w:t>
      </w:r>
      <w:r w:rsidR="002363E5" w:rsidRPr="00E41FE0">
        <w:rPr>
          <w:rFonts w:ascii="Times New Roman" w:eastAsia="Times New Roman" w:hAnsi="Times New Roman" w:cs="Times New Roman"/>
          <w:b/>
          <w:lang w:eastAsia="es-CO"/>
        </w:rPr>
        <w:t xml:space="preserve"> </w:t>
      </w:r>
      <w:r w:rsidRPr="00E41FE0">
        <w:rPr>
          <w:rFonts w:ascii="Times New Roman" w:eastAsia="Times New Roman" w:hAnsi="Times New Roman" w:cs="Times New Roman"/>
          <w:b/>
          <w:lang w:eastAsia="es-CO"/>
        </w:rPr>
        <w:t>Objetivo</w:t>
      </w:r>
      <w:r w:rsidRPr="002363E5">
        <w:rPr>
          <w:rFonts w:ascii="Times New Roman" w:eastAsia="Times New Roman" w:hAnsi="Times New Roman" w:cs="Times New Roman"/>
          <w:bCs/>
          <w:lang w:eastAsia="es-CO"/>
        </w:rPr>
        <w:t>:</w:t>
      </w:r>
      <w:r w:rsidR="002363E5" w:rsidRPr="002363E5">
        <w:rPr>
          <w:rFonts w:ascii="Times New Roman" w:eastAsia="Times New Roman" w:hAnsi="Times New Roman" w:cs="Times New Roman"/>
          <w:bCs/>
          <w:lang w:eastAsia="es-CO"/>
        </w:rPr>
        <w:t xml:space="preserve"> </w:t>
      </w:r>
      <w:r w:rsidR="002363E5">
        <w:rPr>
          <w:rFonts w:ascii="Times New Roman" w:eastAsia="Times New Roman" w:hAnsi="Times New Roman" w:cs="Times New Roman"/>
          <w:bCs/>
          <w:lang w:eastAsia="es-CO"/>
        </w:rPr>
        <w:t>e</w:t>
      </w:r>
      <w:r w:rsidR="002363E5" w:rsidRPr="002363E5">
        <w:rPr>
          <w:rFonts w:ascii="Times New Roman" w:eastAsia="Times New Roman" w:hAnsi="Times New Roman" w:cs="Times New Roman"/>
          <w:bCs/>
          <w:lang w:eastAsia="es-CO"/>
        </w:rPr>
        <w:t>studiar las matemáticas presentes en la elaboración y venta de pasteles de arroz.</w:t>
      </w:r>
      <w:r w:rsidR="002363E5">
        <w:rPr>
          <w:rFonts w:ascii="Times New Roman" w:eastAsia="Times New Roman" w:hAnsi="Times New Roman" w:cs="Times New Roman"/>
          <w:b/>
          <w:lang w:eastAsia="es-CO"/>
        </w:rPr>
        <w:t xml:space="preserve"> </w:t>
      </w:r>
      <w:r w:rsidRPr="00E41FE0">
        <w:rPr>
          <w:rFonts w:ascii="Times New Roman" w:eastAsia="Times New Roman" w:hAnsi="Times New Roman" w:cs="Times New Roman"/>
          <w:b/>
          <w:lang w:eastAsia="es-CO"/>
        </w:rPr>
        <w:t xml:space="preserve">Diseño: </w:t>
      </w:r>
      <w:r w:rsidR="00E41FE0" w:rsidRPr="001E2635">
        <w:rPr>
          <w:rFonts w:ascii="Times New Roman" w:eastAsia="Times New Roman" w:hAnsi="Times New Roman" w:cs="Times New Roman"/>
          <w:bCs/>
          <w:lang w:eastAsia="es-CO"/>
        </w:rPr>
        <w:t>Para ello se aplicó una metodología cualitativa, por medio de un enfoque etnográfico</w:t>
      </w:r>
      <w:r w:rsidR="002363E5">
        <w:rPr>
          <w:rFonts w:ascii="Times New Roman" w:eastAsia="Times New Roman" w:hAnsi="Times New Roman" w:cs="Times New Roman"/>
          <w:bCs/>
          <w:lang w:eastAsia="es-CO"/>
        </w:rPr>
        <w:t>.</w:t>
      </w:r>
      <w:r w:rsidR="00E41FE0">
        <w:rPr>
          <w:rFonts w:ascii="Times New Roman" w:eastAsia="Times New Roman" w:hAnsi="Times New Roman" w:cs="Times New Roman"/>
          <w:b/>
          <w:lang w:eastAsia="es-CO"/>
        </w:rPr>
        <w:t xml:space="preserve"> </w:t>
      </w:r>
      <w:r w:rsidRPr="00E41FE0">
        <w:rPr>
          <w:rFonts w:ascii="Times New Roman" w:eastAsia="Times New Roman" w:hAnsi="Times New Roman" w:cs="Times New Roman"/>
          <w:b/>
          <w:lang w:eastAsia="es-CO"/>
        </w:rPr>
        <w:t xml:space="preserve">Escenario </w:t>
      </w:r>
      <w:r w:rsidR="00E41FE0">
        <w:rPr>
          <w:rFonts w:ascii="Times New Roman" w:eastAsia="Times New Roman" w:hAnsi="Times New Roman" w:cs="Times New Roman"/>
          <w:b/>
          <w:lang w:eastAsia="es-CO"/>
        </w:rPr>
        <w:t xml:space="preserve">y </w:t>
      </w:r>
      <w:r w:rsidRPr="00E41FE0">
        <w:rPr>
          <w:rFonts w:ascii="Times New Roman" w:eastAsia="Times New Roman" w:hAnsi="Times New Roman" w:cs="Times New Roman"/>
          <w:b/>
          <w:lang w:eastAsia="es-CO"/>
        </w:rPr>
        <w:t>participantes:</w:t>
      </w:r>
      <w:r w:rsidR="00745C8B">
        <w:rPr>
          <w:rFonts w:ascii="Times New Roman" w:eastAsia="Times New Roman" w:hAnsi="Times New Roman" w:cs="Times New Roman"/>
          <w:b/>
          <w:lang w:eastAsia="es-CO"/>
        </w:rPr>
        <w:t xml:space="preserve"> </w:t>
      </w:r>
      <w:r w:rsidR="00745C8B" w:rsidRPr="00745C8B">
        <w:rPr>
          <w:rFonts w:ascii="Times New Roman" w:eastAsia="Times New Roman" w:hAnsi="Times New Roman" w:cs="Times New Roman"/>
          <w:bCs/>
          <w:lang w:eastAsia="es-CO"/>
        </w:rPr>
        <w:t>Para el estudio</w:t>
      </w:r>
      <w:r w:rsidR="00745C8B">
        <w:rPr>
          <w:rFonts w:ascii="Times New Roman" w:eastAsia="Times New Roman" w:hAnsi="Times New Roman" w:cs="Times New Roman"/>
          <w:b/>
          <w:lang w:eastAsia="es-CO"/>
        </w:rPr>
        <w:t xml:space="preserve"> </w:t>
      </w:r>
      <w:r w:rsidR="00745C8B" w:rsidRPr="00745C8B">
        <w:rPr>
          <w:rFonts w:ascii="Times New Roman" w:eastAsia="Times New Roman" w:hAnsi="Times New Roman" w:cs="Times New Roman"/>
          <w:bCs/>
          <w:lang w:eastAsia="es-CO"/>
        </w:rPr>
        <w:t>participaron dos cocinero</w:t>
      </w:r>
      <w:r w:rsidR="00745C8B">
        <w:rPr>
          <w:rFonts w:ascii="Times New Roman" w:eastAsia="Times New Roman" w:hAnsi="Times New Roman" w:cs="Times New Roman"/>
          <w:bCs/>
          <w:lang w:eastAsia="es-CO"/>
        </w:rPr>
        <w:t>s</w:t>
      </w:r>
      <w:r w:rsidR="00745C8B" w:rsidRPr="00745C8B">
        <w:rPr>
          <w:rFonts w:ascii="Times New Roman" w:eastAsia="Times New Roman" w:hAnsi="Times New Roman" w:cs="Times New Roman"/>
          <w:bCs/>
          <w:lang w:eastAsia="es-CO"/>
        </w:rPr>
        <w:t xml:space="preserve"> expertos en la realización de pasteles de arroz y reconocidos</w:t>
      </w:r>
      <w:r w:rsidR="00745C8B">
        <w:rPr>
          <w:rFonts w:ascii="Times New Roman" w:eastAsia="Times New Roman" w:hAnsi="Times New Roman" w:cs="Times New Roman"/>
          <w:b/>
          <w:lang w:eastAsia="es-CO"/>
        </w:rPr>
        <w:t xml:space="preserve"> </w:t>
      </w:r>
      <w:r w:rsidR="00745C8B" w:rsidRPr="00745C8B">
        <w:rPr>
          <w:rFonts w:ascii="Times New Roman" w:eastAsia="Times New Roman" w:hAnsi="Times New Roman" w:cs="Times New Roman"/>
          <w:bCs/>
          <w:lang w:eastAsia="es-CO"/>
        </w:rPr>
        <w:t xml:space="preserve">por su labor. </w:t>
      </w:r>
      <w:r w:rsidR="00E41FE0" w:rsidRPr="00E41FE0">
        <w:rPr>
          <w:rFonts w:ascii="Times New Roman" w:eastAsia="Times New Roman" w:hAnsi="Times New Roman" w:cs="Times New Roman"/>
          <w:b/>
          <w:lang w:eastAsia="es-CO"/>
        </w:rPr>
        <w:t>Recogida y análisis de datos:</w:t>
      </w:r>
      <w:r w:rsidR="00E41FE0">
        <w:rPr>
          <w:rFonts w:ascii="Times New Roman" w:eastAsia="Times New Roman" w:hAnsi="Times New Roman" w:cs="Times New Roman"/>
          <w:b/>
          <w:lang w:eastAsia="es-CO"/>
        </w:rPr>
        <w:t xml:space="preserve"> </w:t>
      </w:r>
      <w:r w:rsidR="00E41FE0" w:rsidRPr="001E2635">
        <w:rPr>
          <w:rFonts w:ascii="Times New Roman" w:eastAsia="Times New Roman" w:hAnsi="Times New Roman" w:cs="Times New Roman"/>
          <w:bCs/>
          <w:lang w:eastAsia="es-CO"/>
        </w:rPr>
        <w:t>se empleó la entrevista semiestructurada y la observación participante como método de recolección de datos, además se utilizaron dispositivos electrónicos para la recolección de material audiovisual. El análisis de la información fue de tipo categorial.</w:t>
      </w:r>
      <w:r w:rsidR="00E41FE0" w:rsidRPr="00E41FE0">
        <w:rPr>
          <w:rFonts w:ascii="Times New Roman" w:eastAsia="Times New Roman" w:hAnsi="Times New Roman" w:cs="Times New Roman"/>
          <w:b/>
          <w:lang w:eastAsia="es-CO"/>
        </w:rPr>
        <w:t xml:space="preserve"> Resultados:</w:t>
      </w:r>
      <w:r w:rsidR="00E41FE0">
        <w:rPr>
          <w:rFonts w:ascii="Times New Roman" w:eastAsia="Times New Roman" w:hAnsi="Times New Roman" w:cs="Times New Roman"/>
          <w:b/>
          <w:lang w:eastAsia="es-CO"/>
        </w:rPr>
        <w:t xml:space="preserve"> </w:t>
      </w:r>
      <w:r w:rsidR="00745C8B">
        <w:rPr>
          <w:rFonts w:ascii="Times New Roman" w:eastAsia="Times New Roman" w:hAnsi="Times New Roman" w:cs="Times New Roman"/>
          <w:bCs/>
          <w:lang w:eastAsia="es-CO"/>
        </w:rPr>
        <w:t xml:space="preserve">Entre los </w:t>
      </w:r>
      <w:r w:rsidR="00E41FE0" w:rsidRPr="001E2635">
        <w:rPr>
          <w:rFonts w:ascii="Times New Roman" w:eastAsia="Times New Roman" w:hAnsi="Times New Roman" w:cs="Times New Roman"/>
          <w:bCs/>
          <w:lang w:eastAsia="es-CO"/>
        </w:rPr>
        <w:t xml:space="preserve">principales </w:t>
      </w:r>
      <w:r w:rsidR="00745C8B">
        <w:rPr>
          <w:rFonts w:ascii="Times New Roman" w:eastAsia="Times New Roman" w:hAnsi="Times New Roman" w:cs="Times New Roman"/>
          <w:bCs/>
          <w:lang w:eastAsia="es-CO"/>
        </w:rPr>
        <w:t>se</w:t>
      </w:r>
      <w:r w:rsidR="00E41FE0" w:rsidRPr="001E2635">
        <w:rPr>
          <w:rFonts w:ascii="Times New Roman" w:eastAsia="Times New Roman" w:hAnsi="Times New Roman" w:cs="Times New Roman"/>
          <w:bCs/>
          <w:lang w:eastAsia="es-CO"/>
        </w:rPr>
        <w:t xml:space="preserve"> identifican procesos de medición, el empleo de unidades de medidas no convencionales, y la utilización de procesos matemáticos, tal como el tanteo y la regla de tres simple, para la determinación de las cantidades de los ingredientes. De igual forma, se precisan las técnicas empleadas para establecer el precio de los pasteles de arroz. </w:t>
      </w:r>
      <w:r w:rsidR="00E41FE0" w:rsidRPr="00E41FE0">
        <w:rPr>
          <w:rFonts w:ascii="Times New Roman" w:eastAsia="Times New Roman" w:hAnsi="Times New Roman" w:cs="Times New Roman"/>
          <w:b/>
          <w:lang w:eastAsia="es-CO"/>
        </w:rPr>
        <w:t xml:space="preserve"> </w:t>
      </w:r>
      <w:r w:rsidR="00745C8B">
        <w:rPr>
          <w:rFonts w:ascii="Times New Roman" w:eastAsia="Times New Roman" w:hAnsi="Times New Roman" w:cs="Times New Roman"/>
          <w:b/>
          <w:lang w:eastAsia="es-CO"/>
        </w:rPr>
        <w:t>Discusiones y c</w:t>
      </w:r>
      <w:r w:rsidR="00E41FE0" w:rsidRPr="00E41FE0">
        <w:rPr>
          <w:rFonts w:ascii="Times New Roman" w:eastAsia="Times New Roman" w:hAnsi="Times New Roman" w:cs="Times New Roman"/>
          <w:b/>
          <w:lang w:eastAsia="es-CO"/>
        </w:rPr>
        <w:t>onclusión</w:t>
      </w:r>
      <w:r w:rsidR="00E41FE0">
        <w:rPr>
          <w:rFonts w:ascii="Times New Roman" w:eastAsia="Times New Roman" w:hAnsi="Times New Roman" w:cs="Times New Roman"/>
          <w:b/>
          <w:lang w:eastAsia="es-CO"/>
        </w:rPr>
        <w:t xml:space="preserve">: </w:t>
      </w:r>
      <w:r w:rsidR="00745C8B">
        <w:rPr>
          <w:rFonts w:ascii="Times New Roman" w:eastAsia="Times New Roman" w:hAnsi="Times New Roman" w:cs="Times New Roman"/>
          <w:bCs/>
          <w:lang w:eastAsia="es-CO"/>
        </w:rPr>
        <w:t xml:space="preserve">Se evidencian las matemáticas halladas en la práctica y se </w:t>
      </w:r>
      <w:r w:rsidR="00047B1E" w:rsidRPr="001E2635">
        <w:rPr>
          <w:rFonts w:ascii="Times New Roman" w:eastAsia="Times New Roman" w:hAnsi="Times New Roman" w:cs="Times New Roman"/>
          <w:bCs/>
          <w:lang w:eastAsia="es-CO"/>
        </w:rPr>
        <w:t>plantea la importancia de las conexiones de los resultados con temas afines a la Educación Matemática escolar</w:t>
      </w:r>
      <w:r w:rsidR="00745C8B">
        <w:rPr>
          <w:rFonts w:ascii="Times New Roman" w:eastAsia="Times New Roman" w:hAnsi="Times New Roman" w:cs="Times New Roman"/>
          <w:bCs/>
          <w:lang w:eastAsia="es-CO"/>
        </w:rPr>
        <w:t xml:space="preserve">, demostrando así su potencial aporte a la misma. </w:t>
      </w:r>
    </w:p>
    <w:p w14:paraId="1489E3E9" w14:textId="77777777" w:rsidR="00156AB8" w:rsidRPr="00156AB8" w:rsidRDefault="00E96B7E" w:rsidP="001E2635">
      <w:pPr>
        <w:spacing w:line="240" w:lineRule="auto"/>
        <w:ind w:firstLine="709"/>
        <w:rPr>
          <w:rFonts w:ascii="Times New Roman" w:eastAsia="Times New Roman" w:hAnsi="Times New Roman" w:cs="Times New Roman"/>
          <w:b/>
          <w:sz w:val="24"/>
          <w:szCs w:val="24"/>
          <w:lang w:eastAsia="es-CO"/>
        </w:rPr>
      </w:pPr>
      <w:r w:rsidRPr="00156AB8">
        <w:rPr>
          <w:rFonts w:ascii="Times New Roman" w:eastAsia="Times New Roman" w:hAnsi="Times New Roman" w:cs="Times New Roman"/>
          <w:b/>
          <w:sz w:val="24"/>
          <w:szCs w:val="24"/>
          <w:lang w:eastAsia="es-CO"/>
        </w:rPr>
        <w:t xml:space="preserve">Palabras clave: </w:t>
      </w:r>
    </w:p>
    <w:p w14:paraId="4F036EF0" w14:textId="2196C19A" w:rsidR="008E2E2D" w:rsidRDefault="00E96B7E" w:rsidP="001E2635">
      <w:pPr>
        <w:spacing w:line="240" w:lineRule="auto"/>
        <w:ind w:firstLine="709"/>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Etnomatemática</w:t>
      </w:r>
      <w:r w:rsidR="00614907">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5F1ECF" w:rsidRPr="001E2635">
        <w:rPr>
          <w:rFonts w:ascii="Times New Roman" w:eastAsia="Times New Roman" w:hAnsi="Times New Roman" w:cs="Times New Roman"/>
          <w:lang w:eastAsia="es-CO"/>
        </w:rPr>
        <w:t xml:space="preserve">pastel de arroz, </w:t>
      </w:r>
      <w:r w:rsidR="008E2E2D" w:rsidRPr="001E2635">
        <w:rPr>
          <w:rFonts w:ascii="Times New Roman" w:eastAsia="Times New Roman" w:hAnsi="Times New Roman" w:cs="Times New Roman"/>
          <w:lang w:eastAsia="es-CO"/>
        </w:rPr>
        <w:t>medición, proceso de venta.</w:t>
      </w:r>
      <w:r w:rsidR="001E2635" w:rsidRPr="001E2635">
        <w:rPr>
          <w:rFonts w:ascii="Times New Roman" w:eastAsia="Times New Roman" w:hAnsi="Times New Roman" w:cs="Times New Roman"/>
          <w:lang w:eastAsia="es-CO"/>
        </w:rPr>
        <w:tab/>
      </w:r>
    </w:p>
    <w:p w14:paraId="2F8DFE33" w14:textId="755DA86A" w:rsidR="00677A5D" w:rsidRDefault="00677A5D" w:rsidP="001E2635">
      <w:pPr>
        <w:spacing w:line="240" w:lineRule="auto"/>
        <w:ind w:firstLine="709"/>
        <w:rPr>
          <w:rFonts w:ascii="Times New Roman" w:eastAsia="Times New Roman" w:hAnsi="Times New Roman" w:cs="Times New Roman"/>
          <w:lang w:eastAsia="es-CO"/>
        </w:rPr>
      </w:pPr>
    </w:p>
    <w:p w14:paraId="2512EC10" w14:textId="7E612339" w:rsidR="00677A5D" w:rsidRDefault="00677A5D" w:rsidP="00677A5D">
      <w:pPr>
        <w:spacing w:line="240" w:lineRule="auto"/>
        <w:ind w:firstLine="709"/>
        <w:jc w:val="center"/>
        <w:rPr>
          <w:rFonts w:ascii="Times New Roman" w:eastAsia="Times New Roman" w:hAnsi="Times New Roman" w:cs="Times New Roman"/>
          <w:b/>
          <w:bCs/>
          <w:sz w:val="24"/>
          <w:szCs w:val="24"/>
          <w:lang w:val="en-US" w:eastAsia="es-CO"/>
        </w:rPr>
      </w:pPr>
      <w:r w:rsidRPr="00677A5D">
        <w:rPr>
          <w:rFonts w:ascii="Times New Roman" w:eastAsia="Times New Roman" w:hAnsi="Times New Roman" w:cs="Times New Roman"/>
          <w:b/>
          <w:bCs/>
          <w:sz w:val="24"/>
          <w:szCs w:val="24"/>
          <w:lang w:val="en-US" w:eastAsia="es-CO"/>
        </w:rPr>
        <w:lastRenderedPageBreak/>
        <w:t>Mathematics in the elaboration and sale of rice cakes and its potential contribution to mathematics education</w:t>
      </w:r>
    </w:p>
    <w:p w14:paraId="6F9145BA" w14:textId="042FBDB3" w:rsidR="00677A5D" w:rsidRDefault="00677A5D" w:rsidP="00677A5D">
      <w:pPr>
        <w:spacing w:line="240" w:lineRule="auto"/>
        <w:ind w:firstLine="709"/>
        <w:jc w:val="center"/>
        <w:rPr>
          <w:rFonts w:ascii="Times New Roman" w:eastAsia="Times New Roman" w:hAnsi="Times New Roman" w:cs="Times New Roman"/>
          <w:b/>
          <w:bCs/>
          <w:sz w:val="24"/>
          <w:szCs w:val="24"/>
          <w:lang w:val="en-US" w:eastAsia="es-CO"/>
        </w:rPr>
      </w:pPr>
      <w:r>
        <w:rPr>
          <w:rFonts w:ascii="Times New Roman" w:eastAsia="Times New Roman" w:hAnsi="Times New Roman" w:cs="Times New Roman"/>
          <w:b/>
          <w:bCs/>
          <w:sz w:val="24"/>
          <w:szCs w:val="24"/>
          <w:lang w:val="en-US" w:eastAsia="es-CO"/>
        </w:rPr>
        <w:t>ABSTRACT</w:t>
      </w:r>
    </w:p>
    <w:p w14:paraId="368D34E6" w14:textId="6B168486" w:rsidR="00677A5D" w:rsidRPr="00677A5D" w:rsidRDefault="00677A5D" w:rsidP="00677A5D">
      <w:pPr>
        <w:spacing w:line="240" w:lineRule="auto"/>
        <w:ind w:firstLine="709"/>
        <w:jc w:val="both"/>
        <w:rPr>
          <w:rFonts w:ascii="Times New Roman" w:eastAsia="Times New Roman" w:hAnsi="Times New Roman" w:cs="Times New Roman"/>
          <w:sz w:val="24"/>
          <w:szCs w:val="24"/>
          <w:lang w:val="en-US" w:eastAsia="es-CO"/>
        </w:rPr>
      </w:pPr>
      <w:r w:rsidRPr="00677A5D">
        <w:rPr>
          <w:rFonts w:ascii="Times New Roman" w:eastAsia="Times New Roman" w:hAnsi="Times New Roman" w:cs="Times New Roman"/>
          <w:sz w:val="24"/>
          <w:szCs w:val="24"/>
          <w:lang w:val="en-US" w:eastAsia="es-CO"/>
        </w:rPr>
        <w:t xml:space="preserve">Context: the problem of this research was to understand the mathematical methods used in the preparation and sale of rice cakes from the perspective of Ethnomathematics. Which leads to study the procedure for measuring ingredients, their times, the </w:t>
      </w:r>
      <w:proofErr w:type="gramStart"/>
      <w:r w:rsidRPr="00677A5D">
        <w:rPr>
          <w:rFonts w:ascii="Times New Roman" w:eastAsia="Times New Roman" w:hAnsi="Times New Roman" w:cs="Times New Roman"/>
          <w:sz w:val="24"/>
          <w:szCs w:val="24"/>
          <w:lang w:val="en-US" w:eastAsia="es-CO"/>
        </w:rPr>
        <w:t>mooring</w:t>
      </w:r>
      <w:proofErr w:type="gramEnd"/>
      <w:r w:rsidRPr="00677A5D">
        <w:rPr>
          <w:rFonts w:ascii="Times New Roman" w:eastAsia="Times New Roman" w:hAnsi="Times New Roman" w:cs="Times New Roman"/>
          <w:sz w:val="24"/>
          <w:szCs w:val="24"/>
          <w:lang w:val="en-US" w:eastAsia="es-CO"/>
        </w:rPr>
        <w:t xml:space="preserve"> and the process of selling the cakes. Objective: to study the mathematics present in the elaboration and sale of rice cakes. Design: For this, a qualitative methodology was applied, through an ethnographic approach. Scenario and participants: Two chefs who are experts in making rice cakes and recognized for their work participated in the study. Data collection and analysis: the semi-structured interview and participant observation were used as data collection method, in addition electronic devices were used to collect audiovisual material. The analysis of the information was categorical. Results: Among the main ones, measurement processes are identified, the use of non-conventional measurement units, and the use of mathematical processes, such as trial and error and the simple rule of three, to determine the quantities of the ingredients. Similarly, the techniques used to establish the price of rice cakes are specified. Discussions and conclusion: The mathematics found in practice are evidenced and the importance of the connections of the results with topics related to school Mathematics Education is raised, thus demonstrating its potential contribution to it.</w:t>
      </w:r>
    </w:p>
    <w:p w14:paraId="616EB877" w14:textId="35F89265" w:rsidR="00677A5D" w:rsidRDefault="00677A5D" w:rsidP="00677A5D">
      <w:pPr>
        <w:spacing w:line="240" w:lineRule="auto"/>
        <w:ind w:firstLine="709"/>
        <w:rPr>
          <w:rFonts w:ascii="Times New Roman" w:eastAsia="Times New Roman" w:hAnsi="Times New Roman" w:cs="Times New Roman"/>
          <w:b/>
          <w:bCs/>
          <w:sz w:val="24"/>
          <w:szCs w:val="24"/>
          <w:lang w:val="en-US" w:eastAsia="es-CO"/>
        </w:rPr>
      </w:pPr>
      <w:r>
        <w:rPr>
          <w:rFonts w:ascii="Times New Roman" w:eastAsia="Times New Roman" w:hAnsi="Times New Roman" w:cs="Times New Roman"/>
          <w:b/>
          <w:bCs/>
          <w:sz w:val="24"/>
          <w:szCs w:val="24"/>
          <w:lang w:val="en-US" w:eastAsia="es-CO"/>
        </w:rPr>
        <w:t xml:space="preserve">Keywords: </w:t>
      </w:r>
    </w:p>
    <w:p w14:paraId="1C14EA36" w14:textId="1BA8BAFD" w:rsidR="00677A5D" w:rsidRPr="00677A5D" w:rsidRDefault="00677A5D" w:rsidP="00677A5D">
      <w:pPr>
        <w:spacing w:line="240" w:lineRule="auto"/>
        <w:ind w:firstLine="709"/>
        <w:rPr>
          <w:rFonts w:ascii="Times New Roman" w:eastAsia="Times New Roman" w:hAnsi="Times New Roman" w:cs="Times New Roman"/>
          <w:sz w:val="24"/>
          <w:szCs w:val="24"/>
          <w:lang w:val="en-US" w:eastAsia="es-CO"/>
        </w:rPr>
      </w:pPr>
      <w:r w:rsidRPr="00677A5D">
        <w:rPr>
          <w:rFonts w:ascii="Times New Roman" w:eastAsia="Times New Roman" w:hAnsi="Times New Roman" w:cs="Times New Roman"/>
          <w:sz w:val="24"/>
          <w:szCs w:val="24"/>
          <w:lang w:val="en-US" w:eastAsia="es-CO"/>
        </w:rPr>
        <w:t>Ethnomathematics, rice cake, measurement, sales process.</w:t>
      </w:r>
    </w:p>
    <w:p w14:paraId="7C9ACF62" w14:textId="77777777" w:rsidR="00614907" w:rsidRPr="00677A5D" w:rsidRDefault="00614907" w:rsidP="003252EA">
      <w:pPr>
        <w:spacing w:line="240" w:lineRule="auto"/>
        <w:ind w:firstLine="709"/>
        <w:contextualSpacing/>
        <w:rPr>
          <w:rFonts w:ascii="Times New Roman" w:eastAsia="Times New Roman" w:hAnsi="Times New Roman" w:cs="Times New Roman"/>
          <w:b/>
          <w:sz w:val="24"/>
          <w:szCs w:val="24"/>
          <w:lang w:val="en-US" w:eastAsia="es-CO"/>
        </w:rPr>
      </w:pPr>
    </w:p>
    <w:p w14:paraId="1F046812" w14:textId="77777777" w:rsidR="00614907" w:rsidRPr="00677A5D" w:rsidRDefault="00614907" w:rsidP="003252EA">
      <w:pPr>
        <w:spacing w:line="240" w:lineRule="auto"/>
        <w:ind w:firstLine="709"/>
        <w:contextualSpacing/>
        <w:rPr>
          <w:rFonts w:ascii="Times New Roman" w:eastAsia="Times New Roman" w:hAnsi="Times New Roman" w:cs="Times New Roman"/>
          <w:b/>
          <w:sz w:val="24"/>
          <w:szCs w:val="24"/>
          <w:lang w:val="en-US" w:eastAsia="es-CO"/>
        </w:rPr>
      </w:pPr>
    </w:p>
    <w:p w14:paraId="5BF6B2BE" w14:textId="5A12D1B8" w:rsidR="005F1ECF" w:rsidRDefault="005F1ECF" w:rsidP="003252EA">
      <w:pPr>
        <w:spacing w:line="240" w:lineRule="auto"/>
        <w:ind w:firstLine="709"/>
        <w:contextualSpacing/>
        <w:rPr>
          <w:rFonts w:ascii="Times New Roman" w:eastAsia="Times New Roman" w:hAnsi="Times New Roman" w:cs="Times New Roman"/>
          <w:b/>
          <w:sz w:val="24"/>
          <w:szCs w:val="24"/>
          <w:lang w:eastAsia="es-CO"/>
        </w:rPr>
      </w:pPr>
      <w:r w:rsidRPr="003252EA">
        <w:rPr>
          <w:rFonts w:ascii="Times New Roman" w:eastAsia="Times New Roman" w:hAnsi="Times New Roman" w:cs="Times New Roman"/>
          <w:b/>
          <w:sz w:val="24"/>
          <w:szCs w:val="24"/>
          <w:lang w:eastAsia="es-CO"/>
        </w:rPr>
        <w:t>INTRODUCCIÓN</w:t>
      </w:r>
    </w:p>
    <w:p w14:paraId="34449367" w14:textId="77777777" w:rsidR="003252EA" w:rsidRPr="003252EA" w:rsidRDefault="003252EA" w:rsidP="003252EA">
      <w:pPr>
        <w:spacing w:line="240" w:lineRule="auto"/>
        <w:ind w:firstLine="709"/>
        <w:contextualSpacing/>
        <w:rPr>
          <w:rFonts w:ascii="Times New Roman" w:eastAsia="Times New Roman" w:hAnsi="Times New Roman" w:cs="Times New Roman"/>
          <w:b/>
          <w:sz w:val="24"/>
          <w:szCs w:val="24"/>
          <w:lang w:eastAsia="es-CO"/>
        </w:rPr>
      </w:pPr>
    </w:p>
    <w:p w14:paraId="2234099A" w14:textId="58968750" w:rsidR="00C869CC" w:rsidRPr="001E2635" w:rsidRDefault="00C869CC"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El pastel de arroz, desde hace años, hace parte de las comidas tradicionales </w:t>
      </w:r>
      <w:r w:rsidR="00DC0683" w:rsidRPr="001E2635">
        <w:rPr>
          <w:rFonts w:ascii="Times New Roman" w:eastAsia="Times New Roman" w:hAnsi="Times New Roman" w:cs="Times New Roman"/>
          <w:lang w:eastAsia="es-CO"/>
        </w:rPr>
        <w:t xml:space="preserve">y más difundidas </w:t>
      </w:r>
      <w:r w:rsidRPr="001E2635">
        <w:rPr>
          <w:rFonts w:ascii="Times New Roman" w:eastAsia="Times New Roman" w:hAnsi="Times New Roman" w:cs="Times New Roman"/>
          <w:lang w:eastAsia="es-CO"/>
        </w:rPr>
        <w:t xml:space="preserve">de la </w:t>
      </w:r>
      <w:r w:rsidR="00DC0683" w:rsidRPr="001E2635">
        <w:rPr>
          <w:rFonts w:ascii="Times New Roman" w:eastAsia="Times New Roman" w:hAnsi="Times New Roman" w:cs="Times New Roman"/>
          <w:lang w:eastAsia="es-CO"/>
        </w:rPr>
        <w:t>C</w:t>
      </w:r>
      <w:r w:rsidRPr="001E2635">
        <w:rPr>
          <w:rFonts w:ascii="Times New Roman" w:eastAsia="Times New Roman" w:hAnsi="Times New Roman" w:cs="Times New Roman"/>
          <w:lang w:eastAsia="es-CO"/>
        </w:rPr>
        <w:t>osta</w:t>
      </w:r>
      <w:r w:rsidR="00DC0683" w:rsidRPr="001E2635">
        <w:rPr>
          <w:rFonts w:ascii="Times New Roman" w:eastAsia="Times New Roman" w:hAnsi="Times New Roman" w:cs="Times New Roman"/>
          <w:lang w:eastAsia="es-CO"/>
        </w:rPr>
        <w:t xml:space="preserve"> caribe colombiana, (</w:t>
      </w:r>
      <w:r w:rsidRPr="001E2635">
        <w:rPr>
          <w:rFonts w:ascii="Times New Roman" w:eastAsia="Times New Roman" w:hAnsi="Times New Roman" w:cs="Times New Roman"/>
          <w:lang w:eastAsia="es-CO"/>
        </w:rPr>
        <w:t>Sánchez</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2020)</w:t>
      </w:r>
      <w:r w:rsidR="00DC0683"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DC0683" w:rsidRPr="001E2635">
        <w:rPr>
          <w:rFonts w:ascii="Times New Roman" w:eastAsia="Times New Roman" w:hAnsi="Times New Roman" w:cs="Times New Roman"/>
          <w:lang w:eastAsia="es-CO"/>
        </w:rPr>
        <w:t>En C</w:t>
      </w:r>
      <w:r w:rsidRPr="001E2635">
        <w:rPr>
          <w:rFonts w:ascii="Times New Roman" w:eastAsia="Times New Roman" w:hAnsi="Times New Roman" w:cs="Times New Roman"/>
          <w:lang w:eastAsia="es-CO"/>
        </w:rPr>
        <w:t>olombia</w:t>
      </w:r>
      <w:r w:rsidR="002908A5"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 xml:space="preserve">este alimento </w:t>
      </w:r>
      <w:r w:rsidRPr="001E2635">
        <w:rPr>
          <w:rFonts w:ascii="Times New Roman" w:eastAsia="Times New Roman" w:hAnsi="Times New Roman" w:cs="Times New Roman"/>
          <w:lang w:eastAsia="es-CO"/>
        </w:rPr>
        <w:t xml:space="preserve">se conoce </w:t>
      </w:r>
      <w:r w:rsidR="00000AA3" w:rsidRPr="001E2635">
        <w:rPr>
          <w:rFonts w:ascii="Times New Roman" w:eastAsia="Times New Roman" w:hAnsi="Times New Roman" w:cs="Times New Roman"/>
          <w:lang w:eastAsia="es-CO"/>
        </w:rPr>
        <w:t xml:space="preserve">también con los </w:t>
      </w:r>
      <w:r w:rsidRPr="001E2635">
        <w:rPr>
          <w:rFonts w:ascii="Times New Roman" w:eastAsia="Times New Roman" w:hAnsi="Times New Roman" w:cs="Times New Roman"/>
          <w:lang w:eastAsia="es-CO"/>
        </w:rPr>
        <w:t>nombres</w:t>
      </w:r>
      <w:r w:rsidR="00000AA3" w:rsidRPr="001E2635">
        <w:rPr>
          <w:rFonts w:ascii="Times New Roman" w:eastAsia="Times New Roman" w:hAnsi="Times New Roman" w:cs="Times New Roman"/>
          <w:lang w:eastAsia="es-CO"/>
        </w:rPr>
        <w:t xml:space="preserve"> de</w:t>
      </w:r>
      <w:r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i/>
          <w:iCs/>
          <w:lang w:eastAsia="es-CO"/>
        </w:rPr>
        <w:t>tamal</w:t>
      </w:r>
      <w:r w:rsidR="00000AA3" w:rsidRPr="001E2635">
        <w:rPr>
          <w:rFonts w:ascii="Times New Roman" w:eastAsia="Times New Roman" w:hAnsi="Times New Roman" w:cs="Times New Roman"/>
          <w:i/>
          <w:iCs/>
          <w:lang w:eastAsia="es-CO"/>
        </w:rPr>
        <w:t xml:space="preserve"> y</w:t>
      </w:r>
      <w:r w:rsidRPr="001E2635">
        <w:rPr>
          <w:rFonts w:ascii="Times New Roman" w:eastAsia="Times New Roman" w:hAnsi="Times New Roman" w:cs="Times New Roman"/>
          <w:i/>
          <w:iCs/>
          <w:lang w:eastAsia="es-CO"/>
        </w:rPr>
        <w:t xml:space="preserve"> envuelto</w:t>
      </w:r>
      <w:r w:rsidR="00000AA3"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 xml:space="preserve">en Venezuela se le llama </w:t>
      </w:r>
      <w:r w:rsidR="00000AA3" w:rsidRPr="001E2635">
        <w:rPr>
          <w:rFonts w:ascii="Times New Roman" w:eastAsia="Times New Roman" w:hAnsi="Times New Roman" w:cs="Times New Roman"/>
          <w:i/>
          <w:iCs/>
          <w:lang w:eastAsia="es-CO"/>
        </w:rPr>
        <w:t>hallacas</w:t>
      </w:r>
      <w:r w:rsidR="00000AA3" w:rsidRPr="001E2635">
        <w:rPr>
          <w:rFonts w:ascii="Times New Roman" w:eastAsia="Times New Roman" w:hAnsi="Times New Roman" w:cs="Times New Roman"/>
          <w:lang w:eastAsia="es-CO"/>
        </w:rPr>
        <w:t xml:space="preserve">, en Chile y Argentina se le llama </w:t>
      </w:r>
      <w:r w:rsidR="00000AA3" w:rsidRPr="001E2635">
        <w:rPr>
          <w:rFonts w:ascii="Times New Roman" w:eastAsia="Times New Roman" w:hAnsi="Times New Roman" w:cs="Times New Roman"/>
          <w:i/>
          <w:iCs/>
          <w:lang w:eastAsia="es-CO"/>
        </w:rPr>
        <w:t>humitas</w:t>
      </w:r>
      <w:r w:rsidR="00000AA3" w:rsidRPr="001E2635">
        <w:rPr>
          <w:rFonts w:ascii="Times New Roman" w:eastAsia="Times New Roman" w:hAnsi="Times New Roman" w:cs="Times New Roman"/>
          <w:lang w:eastAsia="es-CO"/>
        </w:rPr>
        <w:t xml:space="preserve">, nacatamal en Nicaragua, </w:t>
      </w:r>
      <w:r w:rsidR="00A24F5C" w:rsidRPr="001E2635">
        <w:rPr>
          <w:rFonts w:ascii="Times New Roman" w:eastAsia="Times New Roman" w:hAnsi="Times New Roman" w:cs="Times New Roman"/>
          <w:lang w:eastAsia="es-CO"/>
        </w:rPr>
        <w:t xml:space="preserve">en Brasil tiene el nombre de </w:t>
      </w:r>
      <w:r w:rsidR="00A24F5C" w:rsidRPr="001E2635">
        <w:rPr>
          <w:rFonts w:ascii="Times New Roman" w:eastAsia="Times New Roman" w:hAnsi="Times New Roman" w:cs="Times New Roman"/>
          <w:i/>
          <w:iCs/>
          <w:lang w:eastAsia="es-CO"/>
        </w:rPr>
        <w:t>pamonha</w:t>
      </w:r>
      <w:r w:rsidR="00A24F5C" w:rsidRPr="001E2635">
        <w:rPr>
          <w:rFonts w:ascii="Times New Roman" w:eastAsia="Times New Roman" w:hAnsi="Times New Roman" w:cs="Times New Roman"/>
          <w:lang w:eastAsia="es-CO"/>
        </w:rPr>
        <w:t xml:space="preserve"> </w:t>
      </w:r>
      <w:r w:rsidR="00000AA3" w:rsidRPr="001E2635">
        <w:rPr>
          <w:rFonts w:ascii="Times New Roman" w:eastAsia="Times New Roman" w:hAnsi="Times New Roman" w:cs="Times New Roman"/>
          <w:lang w:eastAsia="es-CO"/>
        </w:rPr>
        <w:t>y también se denomina pasteles en Puerto Rico y tamales en Cuba y Ecuador</w:t>
      </w:r>
      <w:r w:rsidR="00A24F5C" w:rsidRPr="001E2635">
        <w:rPr>
          <w:rFonts w:ascii="Times New Roman" w:eastAsia="Times New Roman" w:hAnsi="Times New Roman" w:cs="Times New Roman"/>
          <w:lang w:eastAsia="es-CO"/>
        </w:rPr>
        <w:t xml:space="preserve">, </w:t>
      </w:r>
      <w:r w:rsidR="00A24F5C" w:rsidRPr="001E2635">
        <w:rPr>
          <w:rFonts w:ascii="Times New Roman" w:eastAsia="Times New Roman" w:hAnsi="Times New Roman" w:cs="Times New Roman"/>
          <w:lang w:eastAsia="es-CO"/>
        </w:rPr>
        <w:lastRenderedPageBreak/>
        <w:t>entre otros países latinoamericanos. S</w:t>
      </w:r>
      <w:r w:rsidRPr="001E2635">
        <w:rPr>
          <w:rFonts w:ascii="Times New Roman" w:eastAsia="Times New Roman" w:hAnsi="Times New Roman" w:cs="Times New Roman"/>
          <w:lang w:eastAsia="es-CO"/>
        </w:rPr>
        <w:t>in embargo, su receta es particular</w:t>
      </w:r>
      <w:r w:rsidR="00A960DD" w:rsidRPr="001E2635">
        <w:rPr>
          <w:rFonts w:ascii="Times New Roman" w:eastAsia="Times New Roman" w:hAnsi="Times New Roman" w:cs="Times New Roman"/>
          <w:lang w:eastAsia="es-CO"/>
        </w:rPr>
        <w:t xml:space="preserve"> en cada lugar</w:t>
      </w:r>
      <w:r w:rsidR="00A24F5C" w:rsidRPr="001E2635">
        <w:rPr>
          <w:rFonts w:ascii="Times New Roman" w:eastAsia="Times New Roman" w:hAnsi="Times New Roman" w:cs="Times New Roman"/>
          <w:lang w:eastAsia="es-CO"/>
        </w:rPr>
        <w:t xml:space="preserve"> y por ende su forma de preparación, sus tamaños o medidas, sus tiempos</w:t>
      </w:r>
      <w:r w:rsidRPr="001E2635">
        <w:rPr>
          <w:rFonts w:ascii="Times New Roman" w:eastAsia="Times New Roman" w:hAnsi="Times New Roman" w:cs="Times New Roman"/>
          <w:lang w:eastAsia="es-CO"/>
        </w:rPr>
        <w:t xml:space="preserve">. </w:t>
      </w:r>
      <w:r w:rsidR="00A24F5C" w:rsidRPr="001E2635">
        <w:rPr>
          <w:rFonts w:ascii="Times New Roman" w:eastAsia="Times New Roman" w:hAnsi="Times New Roman" w:cs="Times New Roman"/>
          <w:lang w:eastAsia="es-CO"/>
        </w:rPr>
        <w:t xml:space="preserve">En Colombia, la principal proteína del pastel son las carnes de pollo, cerdo y vaca. </w:t>
      </w:r>
      <w:r w:rsidR="00A960DD" w:rsidRPr="001E2635">
        <w:rPr>
          <w:rFonts w:ascii="Times New Roman" w:eastAsia="Times New Roman" w:hAnsi="Times New Roman" w:cs="Times New Roman"/>
          <w:lang w:eastAsia="es-CO"/>
        </w:rPr>
        <w:t xml:space="preserve">La importancia de este plato, </w:t>
      </w:r>
      <w:r w:rsidRPr="001E2635">
        <w:rPr>
          <w:rFonts w:ascii="Times New Roman" w:eastAsia="Times New Roman" w:hAnsi="Times New Roman" w:cs="Times New Roman"/>
          <w:lang w:eastAsia="es-CO"/>
        </w:rPr>
        <w:t>para la comunidad del caribe</w:t>
      </w:r>
      <w:r w:rsidR="00A24F5C" w:rsidRPr="001E2635">
        <w:rPr>
          <w:rFonts w:ascii="Times New Roman" w:eastAsia="Times New Roman" w:hAnsi="Times New Roman" w:cs="Times New Roman"/>
          <w:lang w:eastAsia="es-CO"/>
        </w:rPr>
        <w:t xml:space="preserve"> colombiano</w:t>
      </w:r>
      <w:r w:rsidR="00A960DD" w:rsidRPr="001E2635">
        <w:rPr>
          <w:rFonts w:ascii="Times New Roman" w:eastAsia="Times New Roman" w:hAnsi="Times New Roman" w:cs="Times New Roman"/>
          <w:lang w:eastAsia="es-CO"/>
        </w:rPr>
        <w:t>,</w:t>
      </w:r>
      <w:r w:rsidRPr="001E2635">
        <w:rPr>
          <w:rFonts w:ascii="Times New Roman" w:eastAsia="Times New Roman" w:hAnsi="Times New Roman" w:cs="Times New Roman"/>
          <w:lang w:eastAsia="es-CO"/>
        </w:rPr>
        <w:t xml:space="preserve"> se ve reflejad</w:t>
      </w:r>
      <w:r w:rsidR="00A24F5C"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w:t>
      </w:r>
      <w:r w:rsidR="00101C8F" w:rsidRPr="001E2635">
        <w:rPr>
          <w:rFonts w:ascii="Times New Roman" w:eastAsia="Times New Roman" w:hAnsi="Times New Roman" w:cs="Times New Roman"/>
          <w:lang w:eastAsia="es-CO"/>
        </w:rPr>
        <w:t xml:space="preserve">en el </w:t>
      </w:r>
      <w:r w:rsidR="00CF5A98" w:rsidRPr="001E2635">
        <w:rPr>
          <w:rFonts w:ascii="Times New Roman" w:eastAsia="Times New Roman" w:hAnsi="Times New Roman" w:cs="Times New Roman"/>
          <w:lang w:eastAsia="es-CO"/>
        </w:rPr>
        <w:t xml:space="preserve">reconocido evento llamado </w:t>
      </w:r>
      <w:r w:rsidR="00A960DD" w:rsidRPr="001E2635">
        <w:rPr>
          <w:rFonts w:ascii="Times New Roman" w:eastAsia="Times New Roman" w:hAnsi="Times New Roman" w:cs="Times New Roman"/>
          <w:i/>
          <w:iCs/>
          <w:lang w:eastAsia="es-CO"/>
        </w:rPr>
        <w:t xml:space="preserve">Festival del Pastel </w:t>
      </w:r>
      <w:r w:rsidR="00A960DD" w:rsidRPr="001E2635">
        <w:rPr>
          <w:rFonts w:ascii="Times New Roman" w:eastAsia="Times New Roman" w:hAnsi="Times New Roman" w:cs="Times New Roman"/>
          <w:lang w:eastAsia="es-CO"/>
        </w:rPr>
        <w:t>que es cele</w:t>
      </w:r>
      <w:r w:rsidR="00826683" w:rsidRPr="001E2635">
        <w:rPr>
          <w:rFonts w:ascii="Times New Roman" w:eastAsia="Times New Roman" w:hAnsi="Times New Roman" w:cs="Times New Roman"/>
          <w:lang w:eastAsia="es-CO"/>
        </w:rPr>
        <w:t xml:space="preserve">brado en diferentes ciudades. En el </w:t>
      </w:r>
      <w:r w:rsidR="00A24F5C" w:rsidRPr="001E2635">
        <w:rPr>
          <w:rFonts w:ascii="Times New Roman" w:eastAsia="Times New Roman" w:hAnsi="Times New Roman" w:cs="Times New Roman"/>
          <w:lang w:eastAsia="es-CO"/>
        </w:rPr>
        <w:t xml:space="preserve">departamento del </w:t>
      </w:r>
      <w:r w:rsidR="00826683" w:rsidRPr="001E2635">
        <w:rPr>
          <w:rFonts w:ascii="Times New Roman" w:eastAsia="Times New Roman" w:hAnsi="Times New Roman" w:cs="Times New Roman"/>
          <w:lang w:eastAsia="es-CO"/>
        </w:rPr>
        <w:t xml:space="preserve">Atlántico, </w:t>
      </w:r>
      <w:r w:rsidR="00A24F5C" w:rsidRPr="001E2635">
        <w:rPr>
          <w:rFonts w:ascii="Times New Roman" w:eastAsia="Times New Roman" w:hAnsi="Times New Roman" w:cs="Times New Roman"/>
          <w:lang w:eastAsia="es-CO"/>
        </w:rPr>
        <w:t xml:space="preserve">por ejemplo, </w:t>
      </w:r>
      <w:r w:rsidR="00826683" w:rsidRPr="001E2635">
        <w:rPr>
          <w:rFonts w:ascii="Times New Roman" w:eastAsia="Times New Roman" w:hAnsi="Times New Roman" w:cs="Times New Roman"/>
          <w:lang w:eastAsia="es-CO"/>
        </w:rPr>
        <w:t xml:space="preserve">se celebra el </w:t>
      </w:r>
      <w:r w:rsidR="00826683" w:rsidRPr="001E2635">
        <w:rPr>
          <w:rFonts w:ascii="Times New Roman" w:eastAsia="Times New Roman" w:hAnsi="Times New Roman" w:cs="Times New Roman"/>
          <w:i/>
          <w:iCs/>
          <w:lang w:eastAsia="es-CO"/>
        </w:rPr>
        <w:t>Festival de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Paste</w:t>
      </w:r>
      <w:r w:rsidR="00C62ECE" w:rsidRPr="001E2635">
        <w:rPr>
          <w:rFonts w:ascii="Times New Roman" w:eastAsia="Times New Roman" w:hAnsi="Times New Roman" w:cs="Times New Roman"/>
          <w:i/>
          <w:iCs/>
          <w:lang w:eastAsia="es-CO"/>
        </w:rPr>
        <w:t>l</w:t>
      </w:r>
      <w:r w:rsidR="00826683" w:rsidRPr="001E2635">
        <w:rPr>
          <w:rFonts w:ascii="Times New Roman" w:eastAsia="Times New Roman" w:hAnsi="Times New Roman" w:cs="Times New Roman"/>
          <w:i/>
          <w:iCs/>
          <w:lang w:eastAsia="es-CO"/>
        </w:rPr>
        <w:t xml:space="preserve"> de Pital de Megua</w:t>
      </w:r>
      <w:r w:rsidR="00826683" w:rsidRPr="001E2635">
        <w:rPr>
          <w:rFonts w:ascii="Times New Roman" w:eastAsia="Times New Roman" w:hAnsi="Times New Roman" w:cs="Times New Roman"/>
          <w:lang w:eastAsia="es-CO"/>
        </w:rPr>
        <w:t xml:space="preserve">, que </w:t>
      </w:r>
      <w:r w:rsidR="002908A5" w:rsidRPr="001E2635">
        <w:rPr>
          <w:rFonts w:ascii="Times New Roman" w:eastAsia="Times New Roman" w:hAnsi="Times New Roman" w:cs="Times New Roman"/>
          <w:lang w:eastAsia="es-CO"/>
        </w:rPr>
        <w:t>inició en</w:t>
      </w:r>
      <w:r w:rsidR="00826683" w:rsidRPr="001E2635">
        <w:rPr>
          <w:rFonts w:ascii="Times New Roman" w:eastAsia="Times New Roman" w:hAnsi="Times New Roman" w:cs="Times New Roman"/>
          <w:lang w:eastAsia="es-CO"/>
        </w:rPr>
        <w:t xml:space="preserve"> 1992</w:t>
      </w:r>
      <w:r w:rsidR="00101C8F" w:rsidRPr="001E2635">
        <w:rPr>
          <w:rFonts w:ascii="Times New Roman" w:eastAsia="Times New Roman" w:hAnsi="Times New Roman" w:cs="Times New Roman"/>
          <w:lang w:eastAsia="es-CO"/>
        </w:rPr>
        <w:t>,</w:t>
      </w:r>
      <w:r w:rsidR="00826683" w:rsidRPr="001E2635">
        <w:rPr>
          <w:rFonts w:ascii="Times New Roman" w:eastAsia="Times New Roman" w:hAnsi="Times New Roman" w:cs="Times New Roman"/>
          <w:lang w:eastAsia="es-CO"/>
        </w:rPr>
        <w:t xml:space="preserve"> y </w:t>
      </w:r>
      <w:r w:rsidR="00A960DD" w:rsidRPr="001E2635">
        <w:rPr>
          <w:rFonts w:ascii="Times New Roman" w:eastAsia="Times New Roman" w:hAnsi="Times New Roman" w:cs="Times New Roman"/>
          <w:lang w:eastAsia="es-CO"/>
        </w:rPr>
        <w:t xml:space="preserve">es comúnmente llevado a cabo en las últimas semanas del mes de </w:t>
      </w:r>
      <w:r w:rsidR="00826683" w:rsidRPr="001E2635">
        <w:rPr>
          <w:rFonts w:ascii="Times New Roman" w:eastAsia="Times New Roman" w:hAnsi="Times New Roman" w:cs="Times New Roman"/>
          <w:lang w:eastAsia="es-CO"/>
        </w:rPr>
        <w:t>junio</w:t>
      </w:r>
      <w:r w:rsidR="00101C8F" w:rsidRPr="001E2635">
        <w:rPr>
          <w:rFonts w:ascii="Times New Roman" w:eastAsia="Times New Roman" w:hAnsi="Times New Roman" w:cs="Times New Roman"/>
          <w:lang w:eastAsia="es-CO"/>
        </w:rPr>
        <w:t>, esta festividad beneficia a</w:t>
      </w:r>
      <w:r w:rsidR="00C62ECE" w:rsidRPr="001E2635">
        <w:rPr>
          <w:rFonts w:ascii="Times New Roman" w:eastAsia="Times New Roman" w:hAnsi="Times New Roman" w:cs="Times New Roman"/>
          <w:lang w:eastAsia="es-CO"/>
        </w:rPr>
        <w:t>lrededor de 500 familias, convirt</w:t>
      </w:r>
      <w:r w:rsidR="00101C8F" w:rsidRPr="001E2635">
        <w:rPr>
          <w:rFonts w:ascii="Times New Roman" w:eastAsia="Times New Roman" w:hAnsi="Times New Roman" w:cs="Times New Roman"/>
          <w:lang w:eastAsia="es-CO"/>
        </w:rPr>
        <w:t>iéndose así</w:t>
      </w:r>
      <w:r w:rsidR="003E7D83" w:rsidRPr="001E2635">
        <w:rPr>
          <w:rFonts w:ascii="Times New Roman" w:eastAsia="Times New Roman" w:hAnsi="Times New Roman" w:cs="Times New Roman"/>
          <w:lang w:eastAsia="es-CO"/>
        </w:rPr>
        <w:t>,</w:t>
      </w:r>
      <w:r w:rsidR="00101C8F" w:rsidRPr="001E2635">
        <w:rPr>
          <w:rFonts w:ascii="Times New Roman" w:eastAsia="Times New Roman" w:hAnsi="Times New Roman" w:cs="Times New Roman"/>
          <w:lang w:eastAsia="es-CO"/>
        </w:rPr>
        <w:t xml:space="preserve"> en una fuente </w:t>
      </w:r>
      <w:r w:rsidR="00C62ECE" w:rsidRPr="001E2635">
        <w:rPr>
          <w:rFonts w:ascii="Times New Roman" w:eastAsia="Times New Roman" w:hAnsi="Times New Roman" w:cs="Times New Roman"/>
          <w:lang w:eastAsia="es-CO"/>
        </w:rPr>
        <w:t>económica de muchos hogares,</w:t>
      </w:r>
      <w:r w:rsidR="00101C8F" w:rsidRPr="001E2635">
        <w:rPr>
          <w:rFonts w:ascii="Times New Roman" w:eastAsia="Times New Roman" w:hAnsi="Times New Roman" w:cs="Times New Roman"/>
          <w:lang w:eastAsia="es-CO"/>
        </w:rPr>
        <w:t xml:space="preserve"> </w:t>
      </w:r>
      <w:r w:rsidR="00A960DD" w:rsidRPr="001E2635">
        <w:rPr>
          <w:rFonts w:ascii="Times New Roman" w:eastAsia="Times New Roman" w:hAnsi="Times New Roman" w:cs="Times New Roman"/>
          <w:lang w:eastAsia="es-CO"/>
        </w:rPr>
        <w:t>(Rodríguez</w:t>
      </w:r>
      <w:r w:rsidR="00C62ECE" w:rsidRPr="001E2635">
        <w:rPr>
          <w:rFonts w:ascii="Times New Roman" w:eastAsia="Times New Roman" w:hAnsi="Times New Roman" w:cs="Times New Roman"/>
          <w:lang w:eastAsia="es-CO"/>
        </w:rPr>
        <w:t>,</w:t>
      </w:r>
      <w:r w:rsidR="00A960DD" w:rsidRPr="001E2635">
        <w:rPr>
          <w:rFonts w:ascii="Times New Roman" w:eastAsia="Times New Roman" w:hAnsi="Times New Roman" w:cs="Times New Roman"/>
          <w:lang w:eastAsia="es-CO"/>
        </w:rPr>
        <w:t xml:space="preserve"> 2019). </w:t>
      </w:r>
      <w:r w:rsidR="00C62ECE" w:rsidRPr="001E2635">
        <w:rPr>
          <w:rFonts w:ascii="Times New Roman" w:eastAsia="Times New Roman" w:hAnsi="Times New Roman" w:cs="Times New Roman"/>
          <w:lang w:eastAsia="es-CO"/>
        </w:rPr>
        <w:t xml:space="preserve"> </w:t>
      </w:r>
    </w:p>
    <w:p w14:paraId="5C924DF6" w14:textId="77777777" w:rsidR="001A6FDF" w:rsidRPr="001E2635" w:rsidRDefault="001A6FDF" w:rsidP="00C4503A">
      <w:pPr>
        <w:spacing w:after="0" w:line="240" w:lineRule="auto"/>
        <w:ind w:firstLine="709"/>
        <w:jc w:val="both"/>
        <w:rPr>
          <w:rFonts w:ascii="Times New Roman" w:hAnsi="Times New Roman" w:cs="Times New Roman"/>
          <w:b/>
        </w:rPr>
      </w:pPr>
    </w:p>
    <w:p w14:paraId="416125F9" w14:textId="45D79462" w:rsidR="00E24A03" w:rsidRDefault="001A6FDF" w:rsidP="00C4503A">
      <w:pPr>
        <w:spacing w:after="0" w:line="240" w:lineRule="auto"/>
        <w:ind w:firstLine="709"/>
        <w:contextualSpacing/>
        <w:jc w:val="both"/>
        <w:rPr>
          <w:rFonts w:ascii="Times New Roman" w:hAnsi="Times New Roman" w:cs="Times New Roman"/>
          <w:b/>
          <w:sz w:val="24"/>
        </w:rPr>
      </w:pPr>
      <w:r w:rsidRPr="001E2635">
        <w:rPr>
          <w:rFonts w:ascii="Times New Roman" w:hAnsi="Times New Roman" w:cs="Times New Roman"/>
          <w:b/>
          <w:sz w:val="24"/>
        </w:rPr>
        <w:t>El soporte teórico</w:t>
      </w:r>
      <w:r w:rsidR="00C62ECE" w:rsidRPr="001E2635">
        <w:rPr>
          <w:rFonts w:ascii="Times New Roman" w:hAnsi="Times New Roman" w:cs="Times New Roman"/>
          <w:b/>
          <w:sz w:val="24"/>
        </w:rPr>
        <w:t xml:space="preserve"> </w:t>
      </w:r>
    </w:p>
    <w:p w14:paraId="7A6455C1" w14:textId="77777777" w:rsidR="003252EA" w:rsidRPr="001E2635" w:rsidRDefault="003252EA" w:rsidP="00C4503A">
      <w:pPr>
        <w:spacing w:after="0" w:line="240" w:lineRule="auto"/>
        <w:ind w:firstLine="709"/>
        <w:contextualSpacing/>
        <w:jc w:val="both"/>
        <w:rPr>
          <w:rFonts w:ascii="Times New Roman" w:hAnsi="Times New Roman" w:cs="Times New Roman"/>
          <w:b/>
          <w:sz w:val="24"/>
        </w:rPr>
      </w:pPr>
    </w:p>
    <w:p w14:paraId="46FA90CE" w14:textId="24DFAD43" w:rsidR="00ED66B0" w:rsidRDefault="001A6FDF"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Programa</w:t>
      </w:r>
      <w:r w:rsidR="008E2E2D" w:rsidRPr="001E2635">
        <w:rPr>
          <w:rFonts w:ascii="Times New Roman" w:eastAsia="Times New Roman" w:hAnsi="Times New Roman" w:cs="Times New Roman"/>
          <w:lang w:eastAsia="es-CO"/>
        </w:rPr>
        <w:t xml:space="preserve"> E</w:t>
      </w:r>
      <w:r w:rsidR="00E24A03" w:rsidRPr="001E2635">
        <w:rPr>
          <w:rFonts w:ascii="Times New Roman" w:eastAsia="Times New Roman" w:hAnsi="Times New Roman" w:cs="Times New Roman"/>
          <w:lang w:eastAsia="es-CO"/>
        </w:rPr>
        <w:t>tnomatemática</w:t>
      </w:r>
      <w:r w:rsidRPr="001E2635">
        <w:rPr>
          <w:rFonts w:ascii="Times New Roman" w:eastAsia="Times New Roman" w:hAnsi="Times New Roman" w:cs="Times New Roman"/>
          <w:lang w:eastAsia="es-CO"/>
        </w:rPr>
        <w:t>s</w:t>
      </w:r>
      <w:r w:rsidR="00E24A03" w:rsidRPr="001E2635">
        <w:rPr>
          <w:rFonts w:ascii="Times New Roman" w:eastAsia="Times New Roman" w:hAnsi="Times New Roman" w:cs="Times New Roman"/>
          <w:lang w:eastAsia="es-CO"/>
        </w:rPr>
        <w:t xml:space="preserve"> a través de los años ha sid</w:t>
      </w:r>
      <w:r w:rsidR="00324C22" w:rsidRPr="001E2635">
        <w:rPr>
          <w:rFonts w:ascii="Times New Roman" w:eastAsia="Times New Roman" w:hAnsi="Times New Roman" w:cs="Times New Roman"/>
          <w:lang w:eastAsia="es-CO"/>
        </w:rPr>
        <w:t xml:space="preserve">o </w:t>
      </w:r>
      <w:r w:rsidRPr="001E2635">
        <w:rPr>
          <w:rFonts w:ascii="Times New Roman" w:eastAsia="Times New Roman" w:hAnsi="Times New Roman" w:cs="Times New Roman"/>
          <w:lang w:eastAsia="es-CO"/>
        </w:rPr>
        <w:t>comprendido</w:t>
      </w:r>
      <w:r w:rsidR="00324C22" w:rsidRPr="001E2635">
        <w:rPr>
          <w:rFonts w:ascii="Times New Roman" w:eastAsia="Times New Roman" w:hAnsi="Times New Roman" w:cs="Times New Roman"/>
          <w:lang w:eastAsia="es-CO"/>
        </w:rPr>
        <w:t xml:space="preserve"> de diferentes</w:t>
      </w:r>
      <w:r w:rsidR="00ED66B0" w:rsidRPr="001E2635">
        <w:rPr>
          <w:rFonts w:ascii="Times New Roman" w:eastAsia="Times New Roman" w:hAnsi="Times New Roman" w:cs="Times New Roman"/>
          <w:lang w:eastAsia="es-CO"/>
        </w:rPr>
        <w:t xml:space="preserve"> formas</w:t>
      </w:r>
      <w:r w:rsidR="00324C22" w:rsidRPr="001E2635">
        <w:rPr>
          <w:rFonts w:ascii="Times New Roman" w:eastAsia="Times New Roman" w:hAnsi="Times New Roman" w:cs="Times New Roman"/>
          <w:lang w:eastAsia="es-CO"/>
        </w:rPr>
        <w:t>, sin embargo</w:t>
      </w:r>
      <w:r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una de las interpretaciones más significativas e</w:t>
      </w:r>
      <w:r w:rsidR="008B1B23" w:rsidRPr="001E2635">
        <w:rPr>
          <w:rFonts w:ascii="Times New Roman" w:eastAsia="Times New Roman" w:hAnsi="Times New Roman" w:cs="Times New Roman"/>
          <w:lang w:eastAsia="es-CO"/>
        </w:rPr>
        <w:t xml:space="preserve">n el campo fue la realizada por </w:t>
      </w:r>
      <w:r w:rsidR="00324C22" w:rsidRPr="001E2635">
        <w:rPr>
          <w:rFonts w:ascii="Times New Roman" w:eastAsia="Times New Roman" w:hAnsi="Times New Roman" w:cs="Times New Roman"/>
          <w:lang w:eastAsia="es-CO"/>
        </w:rPr>
        <w:t>D’Ambrosio</w:t>
      </w:r>
      <w:r w:rsidR="00ED66B0" w:rsidRPr="001E2635">
        <w:rPr>
          <w:rFonts w:ascii="Times New Roman" w:eastAsia="Times New Roman" w:hAnsi="Times New Roman" w:cs="Times New Roman"/>
          <w:lang w:eastAsia="es-CO"/>
        </w:rPr>
        <w:t xml:space="preserve"> (2014</w:t>
      </w:r>
      <w:r w:rsidR="00324C22" w:rsidRPr="001E2635">
        <w:rPr>
          <w:rFonts w:ascii="Times New Roman" w:eastAsia="Times New Roman" w:hAnsi="Times New Roman" w:cs="Times New Roman"/>
          <w:lang w:eastAsia="es-CO"/>
        </w:rPr>
        <w:t>)</w:t>
      </w:r>
      <w:r w:rsidR="00ED66B0" w:rsidRPr="001E2635">
        <w:rPr>
          <w:rFonts w:ascii="Times New Roman" w:eastAsia="Times New Roman" w:hAnsi="Times New Roman" w:cs="Times New Roman"/>
          <w:lang w:eastAsia="es-CO"/>
        </w:rPr>
        <w:t>,</w:t>
      </w:r>
      <w:r w:rsidR="00324C22" w:rsidRPr="001E2635">
        <w:rPr>
          <w:rFonts w:ascii="Times New Roman" w:eastAsia="Times New Roman" w:hAnsi="Times New Roman" w:cs="Times New Roman"/>
          <w:lang w:eastAsia="es-CO"/>
        </w:rPr>
        <w:t xml:space="preserve"> quien menciona que etimológicamente la palabra</w:t>
      </w:r>
      <w:r w:rsidR="00ED66B0" w:rsidRPr="001E2635">
        <w:rPr>
          <w:rFonts w:ascii="Times New Roman" w:eastAsia="Times New Roman" w:hAnsi="Times New Roman" w:cs="Times New Roman"/>
          <w:lang w:eastAsia="es-CO"/>
        </w:rPr>
        <w:t xml:space="preserve"> supone: </w:t>
      </w:r>
    </w:p>
    <w:p w14:paraId="3406AAAC" w14:textId="77777777" w:rsidR="003252EA" w:rsidRPr="001E2635" w:rsidRDefault="003252EA" w:rsidP="00C4503A">
      <w:pPr>
        <w:spacing w:line="240" w:lineRule="auto"/>
        <w:ind w:firstLine="709"/>
        <w:contextualSpacing/>
        <w:jc w:val="both"/>
        <w:rPr>
          <w:rFonts w:ascii="Times New Roman" w:eastAsia="Times New Roman" w:hAnsi="Times New Roman" w:cs="Times New Roman"/>
          <w:lang w:eastAsia="es-CO"/>
        </w:rPr>
      </w:pPr>
    </w:p>
    <w:p w14:paraId="1F23EBE4" w14:textId="7ECE5F53" w:rsidR="001A6FDF" w:rsidRDefault="00ED66B0" w:rsidP="00C4503A">
      <w:pPr>
        <w:spacing w:after="0" w:line="240" w:lineRule="auto"/>
        <w:ind w:left="1134"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El conjunto de modos, estilos, artes y técnicas (technés o ticas) para explicar, aprender, conocer, lidear en/con (matemá) los ambientes naturales, sociales, culturales e</w:t>
      </w:r>
      <w:r w:rsidR="001A6FDF"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imaginarios (etnos) de una cultura, o sea, etnomatemática son las ticas de matemá en un</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determinad</w:t>
      </w:r>
      <w:r w:rsidR="001A6FDF" w:rsidRPr="001E2635">
        <w:rPr>
          <w:rFonts w:ascii="Times New Roman" w:eastAsia="Times New Roman" w:hAnsi="Times New Roman" w:cs="Times New Roman"/>
          <w:lang w:eastAsia="es-CO"/>
        </w:rPr>
        <w:t>a</w:t>
      </w:r>
      <w:r w:rsidRPr="001E2635">
        <w:rPr>
          <w:rFonts w:ascii="Times New Roman" w:eastAsia="Times New Roman" w:hAnsi="Times New Roman" w:cs="Times New Roman"/>
          <w:lang w:eastAsia="es-CO"/>
        </w:rPr>
        <w:t xml:space="preserve"> etno. (p. 103)</w:t>
      </w:r>
    </w:p>
    <w:p w14:paraId="4E2BE0FF" w14:textId="77777777" w:rsidR="003252EA" w:rsidRPr="001E2635" w:rsidRDefault="003252EA" w:rsidP="00C4503A">
      <w:pPr>
        <w:spacing w:after="0" w:line="240" w:lineRule="auto"/>
        <w:ind w:left="1134" w:firstLine="709"/>
        <w:contextualSpacing/>
        <w:jc w:val="both"/>
        <w:rPr>
          <w:rFonts w:ascii="Times New Roman" w:eastAsia="Times New Roman" w:hAnsi="Times New Roman" w:cs="Times New Roman"/>
          <w:lang w:eastAsia="es-CO"/>
        </w:rPr>
      </w:pPr>
    </w:p>
    <w:p w14:paraId="653C422C" w14:textId="04637B92" w:rsidR="008C5F83" w:rsidRDefault="008C5F83"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No obstante, Aroca (2016), presenta una crítica a esta forma de interpretar las Etnomatemáticas, pues dicho autor </w:t>
      </w:r>
      <w:r w:rsidR="00C269EC" w:rsidRPr="001E2635">
        <w:rPr>
          <w:rFonts w:ascii="Times New Roman" w:eastAsia="Times New Roman" w:hAnsi="Times New Roman" w:cs="Times New Roman"/>
          <w:lang w:eastAsia="es-CO"/>
        </w:rPr>
        <w:t>sostiene:</w:t>
      </w:r>
      <w:r w:rsidRPr="001E2635">
        <w:rPr>
          <w:rFonts w:ascii="Times New Roman" w:eastAsia="Times New Roman" w:hAnsi="Times New Roman" w:cs="Times New Roman"/>
          <w:lang w:eastAsia="es-CO"/>
        </w:rPr>
        <w:t xml:space="preserve"> </w:t>
      </w:r>
      <w:r w:rsidR="008B1B23" w:rsidRPr="001E2635">
        <w:rPr>
          <w:rFonts w:ascii="Times New Roman" w:eastAsia="Times New Roman" w:hAnsi="Times New Roman" w:cs="Times New Roman"/>
          <w:lang w:eastAsia="es-CO"/>
        </w:rPr>
        <w:t xml:space="preserve">“Llamamos Etnomatemáticas al arte o técnica de entendimiento, explicación, aprendizaje sobre, contención y manejo del medio ambiente natural, social, y político, dependiendo de procesos como contar, medir, clasificar, ordenar, inferir, que resultan de grupos culturales bien </w:t>
      </w:r>
      <w:r w:rsidR="00C269EC" w:rsidRPr="001E2635">
        <w:rPr>
          <w:rFonts w:ascii="Times New Roman" w:eastAsia="Times New Roman" w:hAnsi="Times New Roman" w:cs="Times New Roman"/>
          <w:lang w:eastAsia="es-CO"/>
        </w:rPr>
        <w:t>identificados” (</w:t>
      </w:r>
      <w:r w:rsidR="008B1B23" w:rsidRPr="001E2635">
        <w:rPr>
          <w:rFonts w:ascii="Times New Roman" w:eastAsia="Times New Roman" w:hAnsi="Times New Roman" w:cs="Times New Roman"/>
          <w:lang w:eastAsia="es-CO"/>
        </w:rPr>
        <w:t>p,10).</w:t>
      </w:r>
    </w:p>
    <w:p w14:paraId="778836D9" w14:textId="77777777" w:rsidR="003252EA" w:rsidRPr="001E2635" w:rsidRDefault="003252EA" w:rsidP="00C4503A">
      <w:pPr>
        <w:spacing w:line="240" w:lineRule="auto"/>
        <w:ind w:firstLine="709"/>
        <w:contextualSpacing/>
        <w:jc w:val="both"/>
        <w:rPr>
          <w:rFonts w:ascii="Times New Roman" w:eastAsia="Times New Roman" w:hAnsi="Times New Roman" w:cs="Times New Roman"/>
          <w:lang w:eastAsia="es-CO"/>
        </w:rPr>
      </w:pPr>
    </w:p>
    <w:p w14:paraId="2071AEDB" w14:textId="3FAD267B" w:rsidR="0001086D" w:rsidRDefault="001F3B89"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En este punto Rosa y Clark Orey (2005) mencionan que des</w:t>
      </w:r>
      <w:r w:rsidR="008B1B23" w:rsidRPr="001E2635">
        <w:rPr>
          <w:rFonts w:ascii="Times New Roman" w:eastAsia="Times New Roman" w:hAnsi="Times New Roman" w:cs="Times New Roman"/>
          <w:lang w:eastAsia="es-CO"/>
        </w:rPr>
        <w:t>de una perspectiva “dambrosiana”</w:t>
      </w:r>
      <w:r w:rsidRPr="001E2635">
        <w:rPr>
          <w:rFonts w:ascii="Times New Roman" w:eastAsia="Times New Roman" w:hAnsi="Times New Roman" w:cs="Times New Roman"/>
          <w:lang w:eastAsia="es-CO"/>
        </w:rPr>
        <w:t xml:space="preserve">, la etnomatemática recoge los estudios de prácticas matemáticas que son desarrolladas a lo largo de la historia por culturas específicas, también </w:t>
      </w:r>
      <w:r w:rsidR="008C5F83" w:rsidRPr="001E2635">
        <w:rPr>
          <w:rFonts w:ascii="Times New Roman" w:eastAsia="Times New Roman" w:hAnsi="Times New Roman" w:cs="Times New Roman"/>
          <w:lang w:eastAsia="es-CO"/>
        </w:rPr>
        <w:t>plantean que la</w:t>
      </w:r>
      <w:r w:rsidRPr="001E2635">
        <w:rPr>
          <w:rFonts w:ascii="Times New Roman" w:eastAsia="Times New Roman" w:hAnsi="Times New Roman" w:cs="Times New Roman"/>
          <w:lang w:eastAsia="es-CO"/>
        </w:rPr>
        <w:t>s prácticas implican técnicas que son adaptadas a determinado contexto cultural</w:t>
      </w:r>
      <w:r w:rsidR="00591CAE" w:rsidRPr="001E2635">
        <w:rPr>
          <w:rFonts w:ascii="Times New Roman" w:eastAsia="Times New Roman" w:hAnsi="Times New Roman" w:cs="Times New Roman"/>
          <w:lang w:eastAsia="es-CO"/>
        </w:rPr>
        <w:t xml:space="preserve">. </w:t>
      </w:r>
      <w:r w:rsidRPr="001E2635">
        <w:rPr>
          <w:rFonts w:ascii="Times New Roman" w:eastAsia="Times New Roman" w:hAnsi="Times New Roman" w:cs="Times New Roman"/>
          <w:lang w:eastAsia="es-CO"/>
        </w:rPr>
        <w:t xml:space="preserve"> </w:t>
      </w:r>
      <w:r w:rsidR="00E24A03" w:rsidRPr="001E2635">
        <w:rPr>
          <w:rFonts w:ascii="Times New Roman" w:eastAsia="Times New Roman" w:hAnsi="Times New Roman" w:cs="Times New Roman"/>
          <w:lang w:eastAsia="es-CO"/>
        </w:rPr>
        <w:t xml:space="preserve"> </w:t>
      </w:r>
    </w:p>
    <w:p w14:paraId="70AA1C11" w14:textId="77777777" w:rsidR="003252EA" w:rsidRPr="001E2635" w:rsidRDefault="003252EA" w:rsidP="00C4503A">
      <w:pPr>
        <w:spacing w:line="240" w:lineRule="auto"/>
        <w:ind w:firstLine="709"/>
        <w:contextualSpacing/>
        <w:jc w:val="both"/>
        <w:rPr>
          <w:rFonts w:ascii="Times New Roman" w:eastAsia="Times New Roman" w:hAnsi="Times New Roman" w:cs="Times New Roman"/>
          <w:lang w:eastAsia="es-CO"/>
        </w:rPr>
      </w:pPr>
    </w:p>
    <w:p w14:paraId="0619001B" w14:textId="49039AC8" w:rsidR="00C4503A" w:rsidRDefault="00E8512B"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Al intentar </w:t>
      </w:r>
      <w:r w:rsidR="008C5F83" w:rsidRPr="001E2635">
        <w:rPr>
          <w:rFonts w:ascii="Times New Roman" w:eastAsia="Times New Roman" w:hAnsi="Times New Roman" w:cs="Times New Roman"/>
          <w:lang w:eastAsia="es-CO"/>
        </w:rPr>
        <w:t xml:space="preserve">triangular estas concepciones </w:t>
      </w:r>
      <w:r w:rsidRPr="001E2635">
        <w:rPr>
          <w:rFonts w:ascii="Times New Roman" w:eastAsia="Times New Roman" w:hAnsi="Times New Roman" w:cs="Times New Roman"/>
          <w:lang w:eastAsia="es-CO"/>
        </w:rPr>
        <w:t xml:space="preserve">se puede considerar </w:t>
      </w:r>
      <w:r w:rsidR="008C5F83" w:rsidRPr="001E2635">
        <w:rPr>
          <w:rFonts w:ascii="Times New Roman" w:eastAsia="Times New Roman" w:hAnsi="Times New Roman" w:cs="Times New Roman"/>
          <w:lang w:eastAsia="es-CO"/>
        </w:rPr>
        <w:t xml:space="preserve">el Programa </w:t>
      </w:r>
      <w:r w:rsidRPr="001E2635">
        <w:rPr>
          <w:rFonts w:ascii="Times New Roman" w:eastAsia="Times New Roman" w:hAnsi="Times New Roman" w:cs="Times New Roman"/>
          <w:lang w:eastAsia="es-CO"/>
        </w:rPr>
        <w:t>Etnomatemática</w:t>
      </w:r>
      <w:r w:rsidR="008C5F83" w:rsidRPr="001E2635">
        <w:rPr>
          <w:rFonts w:ascii="Times New Roman" w:eastAsia="Times New Roman" w:hAnsi="Times New Roman" w:cs="Times New Roman"/>
          <w:lang w:eastAsia="es-CO"/>
        </w:rPr>
        <w:t>s</w:t>
      </w:r>
      <w:r w:rsidRPr="001E2635">
        <w:rPr>
          <w:rFonts w:ascii="Times New Roman" w:eastAsia="Times New Roman" w:hAnsi="Times New Roman" w:cs="Times New Roman"/>
          <w:lang w:eastAsia="es-CO"/>
        </w:rPr>
        <w:t xml:space="preserve"> como el estudio de las matemáticas en diversas culturas</w:t>
      </w:r>
      <w:r w:rsidR="008C5F83" w:rsidRPr="001E2635">
        <w:rPr>
          <w:rFonts w:ascii="Times New Roman" w:eastAsia="Times New Roman" w:hAnsi="Times New Roman" w:cs="Times New Roman"/>
          <w:lang w:eastAsia="es-CO"/>
        </w:rPr>
        <w:t xml:space="preserve"> o prácticas</w:t>
      </w:r>
      <w:r w:rsidRPr="001E2635">
        <w:rPr>
          <w:rFonts w:ascii="Times New Roman" w:eastAsia="Times New Roman" w:hAnsi="Times New Roman" w:cs="Times New Roman"/>
          <w:lang w:eastAsia="es-CO"/>
        </w:rPr>
        <w:t xml:space="preserve">, no obstante Blanco, Higuita y Oliveras (2014) aclaran que “tal significado limita el programa mismo e incluso corre el riesgo de mirar estas otras culturas desde la perspectiva de una matemática </w:t>
      </w:r>
      <w:r w:rsidR="008C5F83" w:rsidRPr="001E2635">
        <w:rPr>
          <w:rFonts w:ascii="Times New Roman" w:eastAsia="Times New Roman" w:hAnsi="Times New Roman" w:cs="Times New Roman"/>
          <w:lang w:eastAsia="es-CO"/>
        </w:rPr>
        <w:t>dominante” (</w:t>
      </w:r>
      <w:r w:rsidRPr="001E2635">
        <w:rPr>
          <w:rFonts w:ascii="Times New Roman" w:eastAsia="Times New Roman" w:hAnsi="Times New Roman" w:cs="Times New Roman"/>
          <w:lang w:eastAsia="es-CO"/>
        </w:rPr>
        <w:t xml:space="preserve">p. </w:t>
      </w:r>
      <w:r w:rsidRPr="001E2635">
        <w:rPr>
          <w:rFonts w:ascii="Times New Roman" w:eastAsia="Times New Roman" w:hAnsi="Times New Roman" w:cs="Times New Roman"/>
          <w:lang w:eastAsia="es-CO"/>
        </w:rPr>
        <w:lastRenderedPageBreak/>
        <w:t xml:space="preserve">247).  </w:t>
      </w:r>
      <w:r w:rsidR="005A7F7E" w:rsidRPr="001E2635">
        <w:rPr>
          <w:rFonts w:ascii="Times New Roman" w:eastAsia="Times New Roman" w:hAnsi="Times New Roman" w:cs="Times New Roman"/>
          <w:lang w:eastAsia="es-CO"/>
        </w:rPr>
        <w:t xml:space="preserve">Por otro </w:t>
      </w:r>
      <w:r w:rsidR="008C5F83" w:rsidRPr="001E2635">
        <w:rPr>
          <w:rFonts w:ascii="Times New Roman" w:eastAsia="Times New Roman" w:hAnsi="Times New Roman" w:cs="Times New Roman"/>
          <w:lang w:eastAsia="es-CO"/>
        </w:rPr>
        <w:t>lado,</w:t>
      </w:r>
      <w:r w:rsidR="005A7F7E" w:rsidRPr="001E2635">
        <w:rPr>
          <w:rFonts w:ascii="Times New Roman" w:eastAsia="Times New Roman" w:hAnsi="Times New Roman" w:cs="Times New Roman"/>
          <w:lang w:eastAsia="es-CO"/>
        </w:rPr>
        <w:t xml:space="preserve"> Gerdes, citado por Miakra (2013)</w:t>
      </w:r>
      <w:r w:rsidR="008C5F83" w:rsidRPr="001E2635">
        <w:rPr>
          <w:rFonts w:ascii="Times New Roman" w:eastAsia="Times New Roman" w:hAnsi="Times New Roman" w:cs="Times New Roman"/>
          <w:lang w:eastAsia="es-CO"/>
        </w:rPr>
        <w:t xml:space="preserve">, </w:t>
      </w:r>
      <w:r w:rsidR="005A7F7E" w:rsidRPr="001E2635">
        <w:rPr>
          <w:rFonts w:ascii="Times New Roman" w:eastAsia="Times New Roman" w:hAnsi="Times New Roman" w:cs="Times New Roman"/>
          <w:lang w:eastAsia="es-CO"/>
        </w:rPr>
        <w:t xml:space="preserve">menciona que este autor considera ambiguo el término </w:t>
      </w:r>
      <w:r w:rsidR="008C5F83" w:rsidRPr="001E2635">
        <w:rPr>
          <w:rFonts w:ascii="Times New Roman" w:eastAsia="Times New Roman" w:hAnsi="Times New Roman" w:cs="Times New Roman"/>
          <w:lang w:eastAsia="es-CO"/>
        </w:rPr>
        <w:t>E</w:t>
      </w:r>
      <w:r w:rsidR="005A7F7E" w:rsidRPr="001E2635">
        <w:rPr>
          <w:rFonts w:ascii="Times New Roman" w:eastAsia="Times New Roman" w:hAnsi="Times New Roman" w:cs="Times New Roman"/>
          <w:lang w:eastAsia="es-CO"/>
        </w:rPr>
        <w:t>tnomatemática en cuanto a su objeto de estudio. Por lo cual, implementó el término etnomatematicología,</w:t>
      </w:r>
      <w:r w:rsidR="0001086D" w:rsidRPr="001E2635">
        <w:rPr>
          <w:rFonts w:ascii="Times New Roman" w:eastAsia="Times New Roman" w:hAnsi="Times New Roman" w:cs="Times New Roman"/>
          <w:lang w:eastAsia="es-CO"/>
        </w:rPr>
        <w:t xml:space="preserve"> que toma como trasfondo el contexto cultural de un grupo particular en el estudio de las matemáticas. </w:t>
      </w:r>
      <w:r w:rsidR="001F44CD" w:rsidRPr="001E2635">
        <w:rPr>
          <w:rFonts w:ascii="Times New Roman" w:eastAsia="Times New Roman" w:hAnsi="Times New Roman" w:cs="Times New Roman"/>
          <w:lang w:eastAsia="es-CO"/>
        </w:rPr>
        <w:t xml:space="preserve"> </w:t>
      </w:r>
    </w:p>
    <w:p w14:paraId="2A55C5FF" w14:textId="77777777" w:rsidR="003252EA" w:rsidRDefault="003252EA" w:rsidP="00C4503A">
      <w:pPr>
        <w:spacing w:line="240" w:lineRule="auto"/>
        <w:ind w:firstLine="709"/>
        <w:contextualSpacing/>
        <w:jc w:val="both"/>
        <w:rPr>
          <w:rFonts w:ascii="Times New Roman" w:eastAsia="Times New Roman" w:hAnsi="Times New Roman" w:cs="Times New Roman"/>
          <w:lang w:eastAsia="es-CO"/>
        </w:rPr>
      </w:pPr>
    </w:p>
    <w:p w14:paraId="76F2E415" w14:textId="0825AD75" w:rsidR="001F44CD" w:rsidRPr="001E2635" w:rsidRDefault="001F44CD" w:rsidP="00C4503A">
      <w:pPr>
        <w:spacing w:line="240" w:lineRule="auto"/>
        <w:ind w:firstLine="709"/>
        <w:contextualSpacing/>
        <w:jc w:val="both"/>
        <w:rPr>
          <w:rFonts w:ascii="Times New Roman" w:eastAsia="Times New Roman" w:hAnsi="Times New Roman" w:cs="Times New Roman"/>
          <w:lang w:eastAsia="es-CO"/>
        </w:rPr>
      </w:pPr>
      <w:r w:rsidRPr="001E2635">
        <w:rPr>
          <w:rFonts w:ascii="Times New Roman" w:eastAsia="Times New Roman" w:hAnsi="Times New Roman" w:cs="Times New Roman"/>
          <w:lang w:eastAsia="es-CO"/>
        </w:rPr>
        <w:t xml:space="preserve">En cuanto el hacer Etnomatemáticas, D’Ambrosio y Knijnik (2020) mencionan que esta implica realizar un trabajo de campo donde se utilizan técnicas etnográficas, tales como la observación participante, el diario de campo, la grabación de audio y las entrevistas; sin embargo, la </w:t>
      </w:r>
      <w:r w:rsidR="008C5F83" w:rsidRPr="001E2635">
        <w:rPr>
          <w:rFonts w:ascii="Times New Roman" w:eastAsia="Times New Roman" w:hAnsi="Times New Roman" w:cs="Times New Roman"/>
          <w:lang w:eastAsia="es-CO"/>
        </w:rPr>
        <w:t>E</w:t>
      </w:r>
      <w:r w:rsidRPr="001E2635">
        <w:rPr>
          <w:rFonts w:ascii="Times New Roman" w:eastAsia="Times New Roman" w:hAnsi="Times New Roman" w:cs="Times New Roman"/>
          <w:lang w:eastAsia="es-CO"/>
        </w:rPr>
        <w:t>tnomatemática no solo implica etnografía, sino que también relaciona la investigación de campo y el trabajo pedagógico desarrollado en la escuela.</w:t>
      </w:r>
    </w:p>
    <w:p w14:paraId="5CB548B5" w14:textId="77777777" w:rsidR="00C4503A" w:rsidRDefault="00C4503A" w:rsidP="00C4503A">
      <w:pPr>
        <w:spacing w:after="0" w:line="240" w:lineRule="auto"/>
        <w:ind w:firstLine="709"/>
        <w:contextualSpacing/>
        <w:jc w:val="both"/>
        <w:rPr>
          <w:rFonts w:ascii="Times New Roman" w:hAnsi="Times New Roman" w:cs="Times New Roman"/>
          <w:b/>
        </w:rPr>
      </w:pPr>
    </w:p>
    <w:p w14:paraId="5E6C8AD6" w14:textId="37998B39" w:rsidR="008B1B23" w:rsidRDefault="005A7F7E" w:rsidP="00C4503A">
      <w:pPr>
        <w:spacing w:after="0" w:line="240" w:lineRule="auto"/>
        <w:ind w:firstLine="709"/>
        <w:contextualSpacing/>
        <w:jc w:val="both"/>
        <w:rPr>
          <w:rFonts w:ascii="Times New Roman" w:hAnsi="Times New Roman" w:cs="Times New Roman"/>
          <w:b/>
          <w:sz w:val="24"/>
        </w:rPr>
      </w:pPr>
      <w:r w:rsidRPr="00C4503A">
        <w:rPr>
          <w:rFonts w:ascii="Times New Roman" w:hAnsi="Times New Roman" w:cs="Times New Roman"/>
          <w:b/>
          <w:sz w:val="24"/>
        </w:rPr>
        <w:t xml:space="preserve">La actividad de medir </w:t>
      </w:r>
    </w:p>
    <w:p w14:paraId="187EDD68" w14:textId="77777777" w:rsidR="003252EA" w:rsidRPr="00C4503A" w:rsidRDefault="003252EA" w:rsidP="00C4503A">
      <w:pPr>
        <w:spacing w:after="0" w:line="240" w:lineRule="auto"/>
        <w:ind w:firstLine="709"/>
        <w:contextualSpacing/>
        <w:jc w:val="both"/>
        <w:rPr>
          <w:rFonts w:ascii="Times New Roman" w:hAnsi="Times New Roman" w:cs="Times New Roman"/>
          <w:b/>
          <w:sz w:val="24"/>
        </w:rPr>
      </w:pPr>
    </w:p>
    <w:p w14:paraId="12823285" w14:textId="56008E23" w:rsidR="008B1B23" w:rsidRDefault="008B1B23" w:rsidP="00C4503A">
      <w:pPr>
        <w:pStyle w:val="NormalWeb"/>
        <w:spacing w:before="0" w:beforeAutospacing="0" w:after="160" w:afterAutospacing="0"/>
        <w:ind w:firstLine="709"/>
        <w:contextualSpacing/>
        <w:jc w:val="both"/>
        <w:rPr>
          <w:color w:val="000000"/>
          <w:sz w:val="22"/>
          <w:szCs w:val="22"/>
        </w:rPr>
      </w:pPr>
      <w:r w:rsidRPr="00C4503A">
        <w:rPr>
          <w:color w:val="000000"/>
          <w:sz w:val="22"/>
          <w:szCs w:val="22"/>
        </w:rPr>
        <w:t>Según Bishop (2005), existen seis actividades “universales” que generan pensamiento matemático: Diseñar, medir, contar, localizar, jugar y explicar. A la luz de esta investigación, se identifica la medición como la actividad predominante en la elaboración de pasteles de arroz. De igual forma, Bishop, menciona que medir, además de ser una actividad universal, es importante para el desarrollo de ideas matemáticas, y en esta se incluyen procesos como comparar, ordenar y cuantificar. </w:t>
      </w:r>
    </w:p>
    <w:p w14:paraId="6E59A6C2" w14:textId="77777777" w:rsidR="003252EA" w:rsidRPr="00C4503A" w:rsidRDefault="003252EA" w:rsidP="00C4503A">
      <w:pPr>
        <w:pStyle w:val="NormalWeb"/>
        <w:spacing w:before="0" w:beforeAutospacing="0" w:after="160" w:afterAutospacing="0"/>
        <w:ind w:firstLine="709"/>
        <w:contextualSpacing/>
        <w:jc w:val="both"/>
        <w:rPr>
          <w:sz w:val="22"/>
          <w:szCs w:val="22"/>
        </w:rPr>
      </w:pPr>
    </w:p>
    <w:p w14:paraId="7C69F04D" w14:textId="344C2FC6" w:rsidR="00C715D4" w:rsidRDefault="008B1B23" w:rsidP="00C4503A">
      <w:pPr>
        <w:pStyle w:val="NormalWeb"/>
        <w:spacing w:before="0" w:beforeAutospacing="0" w:after="160" w:afterAutospacing="0"/>
        <w:ind w:firstLine="709"/>
        <w:contextualSpacing/>
        <w:jc w:val="both"/>
        <w:rPr>
          <w:color w:val="000000"/>
          <w:sz w:val="22"/>
          <w:szCs w:val="22"/>
        </w:rPr>
      </w:pPr>
      <w:bookmarkStart w:id="0" w:name="_Hlk113911949"/>
      <w:r w:rsidRPr="00C4503A">
        <w:rPr>
          <w:sz w:val="22"/>
          <w:szCs w:val="22"/>
        </w:rPr>
        <w:t xml:space="preserve">Godino et al </w:t>
      </w:r>
      <w:r w:rsidRPr="00C4503A">
        <w:rPr>
          <w:color w:val="000000"/>
          <w:sz w:val="22"/>
          <w:szCs w:val="22"/>
        </w:rPr>
        <w:t>(2002)</w:t>
      </w:r>
      <w:bookmarkEnd w:id="0"/>
      <w:r w:rsidRPr="00C4503A">
        <w:rPr>
          <w:color w:val="000000"/>
          <w:sz w:val="22"/>
          <w:szCs w:val="22"/>
        </w:rPr>
        <w:t xml:space="preserve"> expresa que la actividad de medir consta de “asignar un código identificativo a las distintas modalidades o grados de una característica de un objeto o fenómeno </w:t>
      </w:r>
      <w:r w:rsidR="002F6759" w:rsidRPr="00C4503A">
        <w:rPr>
          <w:color w:val="000000"/>
          <w:sz w:val="22"/>
          <w:szCs w:val="22"/>
        </w:rPr>
        <w:t>perceptible” (</w:t>
      </w:r>
      <w:r w:rsidRPr="00C4503A">
        <w:rPr>
          <w:color w:val="000000"/>
          <w:sz w:val="22"/>
          <w:szCs w:val="22"/>
        </w:rPr>
        <w:t>p. 615) en</w:t>
      </w:r>
      <w:r w:rsidR="002F6759" w:rsidRPr="00C4503A">
        <w:rPr>
          <w:color w:val="000000"/>
          <w:sz w:val="22"/>
          <w:szCs w:val="22"/>
        </w:rPr>
        <w:t xml:space="preserve"> e</w:t>
      </w:r>
      <w:r w:rsidRPr="00C4503A">
        <w:rPr>
          <w:color w:val="000000"/>
          <w:sz w:val="22"/>
          <w:szCs w:val="22"/>
        </w:rPr>
        <w:t>sta no se toma en cuenta sólo la medida para rasgos cuantitativos, la cual es comúnmente utilizada para designar longitud, peso, entre otras. Sino que también se considera la actividad de medir como asignar una categoría de rasgos cualitativos, como puede ser el grado de satisfacción frente algo.</w:t>
      </w:r>
    </w:p>
    <w:p w14:paraId="69D17DCB" w14:textId="77777777" w:rsidR="003252EA" w:rsidRPr="00C4503A" w:rsidRDefault="003252EA" w:rsidP="00C4503A">
      <w:pPr>
        <w:pStyle w:val="NormalWeb"/>
        <w:spacing w:before="0" w:beforeAutospacing="0" w:after="160" w:afterAutospacing="0"/>
        <w:ind w:firstLine="709"/>
        <w:contextualSpacing/>
        <w:jc w:val="both"/>
        <w:rPr>
          <w:color w:val="000000"/>
          <w:sz w:val="22"/>
          <w:szCs w:val="22"/>
        </w:rPr>
      </w:pPr>
    </w:p>
    <w:p w14:paraId="41966D5C" w14:textId="74420430" w:rsidR="008B1B23" w:rsidRDefault="008B1B23" w:rsidP="00C4503A">
      <w:pPr>
        <w:pStyle w:val="NormalWeb"/>
        <w:spacing w:before="0" w:beforeAutospacing="0" w:after="160" w:afterAutospacing="0"/>
        <w:ind w:firstLine="709"/>
        <w:contextualSpacing/>
        <w:jc w:val="both"/>
        <w:rPr>
          <w:color w:val="000000"/>
          <w:sz w:val="22"/>
          <w:szCs w:val="22"/>
        </w:rPr>
      </w:pPr>
      <w:r w:rsidRPr="00C4503A">
        <w:rPr>
          <w:color w:val="000000"/>
          <w:sz w:val="22"/>
          <w:szCs w:val="22"/>
        </w:rPr>
        <w:t>Otros autores, tales como Cantillo, Pupo y Aroca (2019) expresan que: </w:t>
      </w:r>
    </w:p>
    <w:p w14:paraId="79DA6DB0" w14:textId="77777777" w:rsidR="003252EA" w:rsidRPr="00C4503A" w:rsidRDefault="003252EA" w:rsidP="00C4503A">
      <w:pPr>
        <w:pStyle w:val="NormalWeb"/>
        <w:spacing w:before="0" w:beforeAutospacing="0" w:after="160" w:afterAutospacing="0"/>
        <w:ind w:firstLine="709"/>
        <w:contextualSpacing/>
        <w:jc w:val="both"/>
        <w:rPr>
          <w:sz w:val="22"/>
          <w:szCs w:val="22"/>
        </w:rPr>
      </w:pPr>
    </w:p>
    <w:p w14:paraId="42EE3E95" w14:textId="24D3BDCC" w:rsidR="008B1B23" w:rsidRDefault="008B1B23" w:rsidP="00C4503A">
      <w:pPr>
        <w:pStyle w:val="NormalWeb"/>
        <w:spacing w:before="0" w:beforeAutospacing="0" w:after="160" w:afterAutospacing="0"/>
        <w:ind w:left="1134" w:firstLine="709"/>
        <w:contextualSpacing/>
        <w:jc w:val="both"/>
        <w:rPr>
          <w:color w:val="000000"/>
          <w:sz w:val="22"/>
          <w:szCs w:val="22"/>
        </w:rPr>
      </w:pPr>
      <w:r w:rsidRPr="00C4503A">
        <w:rPr>
          <w:color w:val="000000"/>
          <w:sz w:val="22"/>
          <w:szCs w:val="22"/>
        </w:rPr>
        <w:t>Medir es una actividad muy importante en la vida de las personas, es una actividad que pueden realizar en formas diferentes y eso depende de su contexto, entorno o distinciones culturales, los sistemas de medidas que se presentan inmersos en una sociedad tienden a ser coloquiales y característicos de la misma. (p.64) </w:t>
      </w:r>
    </w:p>
    <w:p w14:paraId="6A2507E9" w14:textId="77777777" w:rsidR="003252EA" w:rsidRPr="00C4503A" w:rsidRDefault="003252EA" w:rsidP="00C4503A">
      <w:pPr>
        <w:pStyle w:val="NormalWeb"/>
        <w:spacing w:before="0" w:beforeAutospacing="0" w:after="160" w:afterAutospacing="0"/>
        <w:ind w:left="1134" w:firstLine="709"/>
        <w:contextualSpacing/>
        <w:jc w:val="both"/>
        <w:rPr>
          <w:sz w:val="22"/>
          <w:szCs w:val="22"/>
        </w:rPr>
      </w:pPr>
    </w:p>
    <w:p w14:paraId="64E32717" w14:textId="4BAEF911" w:rsidR="008B1B23" w:rsidRDefault="008B1B23" w:rsidP="00C4503A">
      <w:pPr>
        <w:pStyle w:val="NormalWeb"/>
        <w:spacing w:before="0" w:beforeAutospacing="0" w:after="160" w:afterAutospacing="0"/>
        <w:ind w:firstLine="709"/>
        <w:contextualSpacing/>
        <w:jc w:val="both"/>
        <w:rPr>
          <w:color w:val="000000"/>
          <w:sz w:val="22"/>
          <w:szCs w:val="22"/>
        </w:rPr>
      </w:pPr>
      <w:r w:rsidRPr="00C4503A">
        <w:rPr>
          <w:color w:val="000000"/>
          <w:sz w:val="22"/>
          <w:szCs w:val="22"/>
        </w:rPr>
        <w:t xml:space="preserve">Tomando en cuenta lo anterior, se puede afirmar que la actividad de medir puede ser empleada de diferentes maneras dependiendo del contexto </w:t>
      </w:r>
      <w:r w:rsidRPr="00C4503A">
        <w:rPr>
          <w:color w:val="000000"/>
          <w:sz w:val="22"/>
          <w:szCs w:val="22"/>
        </w:rPr>
        <w:lastRenderedPageBreak/>
        <w:t>cultural</w:t>
      </w:r>
      <w:r w:rsidR="00E46111" w:rsidRPr="00C4503A">
        <w:rPr>
          <w:color w:val="000000"/>
          <w:sz w:val="22"/>
          <w:szCs w:val="22"/>
        </w:rPr>
        <w:t xml:space="preserve"> y social donde se encuentre in</w:t>
      </w:r>
      <w:r w:rsidR="002F6759" w:rsidRPr="00C4503A">
        <w:rPr>
          <w:color w:val="000000"/>
          <w:sz w:val="22"/>
          <w:szCs w:val="22"/>
        </w:rPr>
        <w:t>m</w:t>
      </w:r>
      <w:r w:rsidRPr="00C4503A">
        <w:rPr>
          <w:color w:val="000000"/>
          <w:sz w:val="22"/>
          <w:szCs w:val="22"/>
        </w:rPr>
        <w:t xml:space="preserve">ersa una determinada comunidad, cada pueblo tiene su manera de medir (Gerdes, 2013). Es decir, un proceso de medición, representativo de la </w:t>
      </w:r>
      <w:r w:rsidR="002F6759" w:rsidRPr="00C4503A">
        <w:rPr>
          <w:color w:val="000000"/>
          <w:sz w:val="22"/>
          <w:szCs w:val="22"/>
        </w:rPr>
        <w:t>E</w:t>
      </w:r>
      <w:r w:rsidRPr="00C4503A">
        <w:rPr>
          <w:color w:val="000000"/>
          <w:sz w:val="22"/>
          <w:szCs w:val="22"/>
        </w:rPr>
        <w:t xml:space="preserve">tnomatemática de la comunidad, se distingue de otros procesos similares debido al arraigo cultural. Medir o el proceso de medición, puede verse desde distintas perspectivas, como es expuesto por Jaraba, Martínez y Aroca (2021) quienes le dan a ello un valor comercial y social. Lo que es respaldado por Zapata y </w:t>
      </w:r>
      <w:r w:rsidR="007E27A1" w:rsidRPr="00C4503A">
        <w:rPr>
          <w:color w:val="000000"/>
          <w:sz w:val="22"/>
          <w:szCs w:val="22"/>
        </w:rPr>
        <w:t>Cano (2008), pues consideran</w:t>
      </w:r>
      <w:r w:rsidRPr="00C4503A">
        <w:rPr>
          <w:color w:val="000000"/>
          <w:sz w:val="22"/>
          <w:szCs w:val="22"/>
        </w:rPr>
        <w:t xml:space="preserve"> la actividad de medir como proceso crucial para ejecutar actividades tanto comerciales, como de la vida cotidiana.  </w:t>
      </w:r>
    </w:p>
    <w:p w14:paraId="1295CC08" w14:textId="77777777" w:rsidR="003252EA" w:rsidRPr="00C4503A" w:rsidRDefault="003252EA" w:rsidP="00C4503A">
      <w:pPr>
        <w:pStyle w:val="NormalWeb"/>
        <w:spacing w:before="0" w:beforeAutospacing="0" w:after="160" w:afterAutospacing="0"/>
        <w:ind w:firstLine="709"/>
        <w:contextualSpacing/>
        <w:jc w:val="both"/>
        <w:rPr>
          <w:sz w:val="22"/>
          <w:szCs w:val="22"/>
        </w:rPr>
      </w:pPr>
    </w:p>
    <w:p w14:paraId="279CDD32" w14:textId="17C113FE" w:rsidR="00E24A03" w:rsidRPr="003252EA" w:rsidRDefault="008B1B23" w:rsidP="003252EA">
      <w:pPr>
        <w:pStyle w:val="NormalWeb"/>
        <w:spacing w:before="0" w:beforeAutospacing="0" w:after="160" w:afterAutospacing="0"/>
        <w:ind w:firstLine="709"/>
        <w:contextualSpacing/>
        <w:jc w:val="both"/>
        <w:rPr>
          <w:sz w:val="22"/>
          <w:szCs w:val="22"/>
        </w:rPr>
      </w:pPr>
      <w:r w:rsidRPr="00C4503A">
        <w:rPr>
          <w:color w:val="000000"/>
          <w:sz w:val="22"/>
          <w:szCs w:val="22"/>
        </w:rPr>
        <w:t xml:space="preserve">Alsina (2019) expone una clasificación en las unidades de medida en función al instrumento con el que se mide, de tal forma que existen las unidades antropométricas, que son las </w:t>
      </w:r>
      <w:r w:rsidR="00707B5B" w:rsidRPr="00C4503A">
        <w:rPr>
          <w:color w:val="000000"/>
          <w:sz w:val="22"/>
          <w:szCs w:val="22"/>
        </w:rPr>
        <w:t xml:space="preserve">que se originan </w:t>
      </w:r>
      <w:r w:rsidRPr="00C4503A">
        <w:rPr>
          <w:color w:val="000000"/>
          <w:sz w:val="22"/>
          <w:szCs w:val="22"/>
        </w:rPr>
        <w:t>cuando se usa el propio cuerpo como instrumento de medición (Por ejemplo, al emplear las palmas</w:t>
      </w:r>
      <w:r w:rsidR="000A43A5" w:rsidRPr="00C4503A">
        <w:rPr>
          <w:color w:val="000000"/>
          <w:sz w:val="22"/>
          <w:szCs w:val="22"/>
        </w:rPr>
        <w:t xml:space="preserve"> y pies</w:t>
      </w:r>
      <w:r w:rsidRPr="00C4503A">
        <w:rPr>
          <w:color w:val="000000"/>
          <w:sz w:val="22"/>
          <w:szCs w:val="22"/>
        </w:rPr>
        <w:t>). Por otro lado, se encuentran las unidades no convencionales, e</w:t>
      </w:r>
      <w:r w:rsidR="000A43A5" w:rsidRPr="00C4503A">
        <w:rPr>
          <w:color w:val="000000"/>
          <w:sz w:val="22"/>
          <w:szCs w:val="22"/>
        </w:rPr>
        <w:t>stas están dadas cuando se realiza la medición con</w:t>
      </w:r>
      <w:r w:rsidRPr="00C4503A">
        <w:rPr>
          <w:color w:val="000000"/>
          <w:sz w:val="22"/>
          <w:szCs w:val="22"/>
        </w:rPr>
        <w:t xml:space="preserve"> objetos que no fueron creados con </w:t>
      </w:r>
      <w:r w:rsidR="000A43A5" w:rsidRPr="00C4503A">
        <w:rPr>
          <w:color w:val="000000"/>
          <w:sz w:val="22"/>
          <w:szCs w:val="22"/>
        </w:rPr>
        <w:t>el objetivo de medir (utilizar</w:t>
      </w:r>
      <w:r w:rsidRPr="00C4503A">
        <w:rPr>
          <w:color w:val="000000"/>
          <w:sz w:val="22"/>
          <w:szCs w:val="22"/>
        </w:rPr>
        <w:t xml:space="preserve"> un palo para medir longitud). Por último,</w:t>
      </w:r>
      <w:r w:rsidR="00707B5B" w:rsidRPr="00C4503A">
        <w:rPr>
          <w:color w:val="000000"/>
          <w:sz w:val="22"/>
          <w:szCs w:val="22"/>
        </w:rPr>
        <w:t xml:space="preserve"> las unidades estándares, las cuales resultan cuando se </w:t>
      </w:r>
      <w:r w:rsidRPr="00C4503A">
        <w:rPr>
          <w:color w:val="000000"/>
          <w:sz w:val="22"/>
          <w:szCs w:val="22"/>
        </w:rPr>
        <w:t xml:space="preserve">utilizan instrumentos que fueron creados especialmente </w:t>
      </w:r>
      <w:r w:rsidR="000A43A5" w:rsidRPr="00C4503A">
        <w:rPr>
          <w:color w:val="000000"/>
          <w:sz w:val="22"/>
          <w:szCs w:val="22"/>
        </w:rPr>
        <w:t xml:space="preserve">con el fin </w:t>
      </w:r>
      <w:r w:rsidRPr="00C4503A">
        <w:rPr>
          <w:color w:val="000000"/>
          <w:sz w:val="22"/>
          <w:szCs w:val="22"/>
        </w:rPr>
        <w:t>de medir (al emplear una cinta métrica)</w:t>
      </w:r>
      <w:r w:rsidR="007E27A1" w:rsidRPr="00C4503A">
        <w:rPr>
          <w:color w:val="000000"/>
          <w:sz w:val="22"/>
          <w:szCs w:val="22"/>
        </w:rPr>
        <w:t>.</w:t>
      </w:r>
      <w:r w:rsidRPr="00C4503A">
        <w:rPr>
          <w:color w:val="000000"/>
          <w:sz w:val="22"/>
          <w:szCs w:val="22"/>
        </w:rPr>
        <w:t xml:space="preserve"> Teniendo en cuenta estos referentes teóricos, se hizo posible el estudio de los métodos matemáticos implementados</w:t>
      </w:r>
      <w:r w:rsidR="00FD701B" w:rsidRPr="00C4503A">
        <w:rPr>
          <w:color w:val="000000"/>
          <w:sz w:val="22"/>
          <w:szCs w:val="22"/>
        </w:rPr>
        <w:t>,</w:t>
      </w:r>
      <w:r w:rsidRPr="00C4503A">
        <w:rPr>
          <w:color w:val="000000"/>
          <w:sz w:val="22"/>
          <w:szCs w:val="22"/>
        </w:rPr>
        <w:t xml:space="preserve"> </w:t>
      </w:r>
      <w:r w:rsidR="00FD701B" w:rsidRPr="00C4503A">
        <w:rPr>
          <w:color w:val="000000"/>
          <w:sz w:val="22"/>
          <w:szCs w:val="22"/>
        </w:rPr>
        <w:t xml:space="preserve">por parte de las personas entrevistadas, </w:t>
      </w:r>
      <w:r w:rsidRPr="00C4503A">
        <w:rPr>
          <w:color w:val="000000"/>
          <w:sz w:val="22"/>
          <w:szCs w:val="22"/>
        </w:rPr>
        <w:t>en la elaboraci</w:t>
      </w:r>
      <w:r w:rsidR="007E27A1" w:rsidRPr="00C4503A">
        <w:rPr>
          <w:color w:val="000000"/>
          <w:sz w:val="22"/>
          <w:szCs w:val="22"/>
        </w:rPr>
        <w:t>ón de Pasteles de arroz en cuanto a</w:t>
      </w:r>
      <w:r w:rsidRPr="00C4503A">
        <w:rPr>
          <w:color w:val="000000"/>
          <w:sz w:val="22"/>
          <w:szCs w:val="22"/>
        </w:rPr>
        <w:t xml:space="preserve"> la percepción de medidas</w:t>
      </w:r>
      <w:r w:rsidR="00707B5B" w:rsidRPr="00C4503A">
        <w:rPr>
          <w:color w:val="000000"/>
          <w:sz w:val="22"/>
          <w:szCs w:val="22"/>
        </w:rPr>
        <w:t>,</w:t>
      </w:r>
      <w:r w:rsidRPr="00C4503A">
        <w:rPr>
          <w:color w:val="000000"/>
          <w:sz w:val="22"/>
          <w:szCs w:val="22"/>
        </w:rPr>
        <w:t xml:space="preserve"> y relación entre cantidades</w:t>
      </w:r>
      <w:r w:rsidR="00FD701B" w:rsidRPr="00C4503A">
        <w:rPr>
          <w:color w:val="000000"/>
          <w:sz w:val="22"/>
          <w:szCs w:val="22"/>
        </w:rPr>
        <w:t xml:space="preserve">. </w:t>
      </w:r>
    </w:p>
    <w:p w14:paraId="1C6BB3E1" w14:textId="6528BCE1" w:rsidR="003C325E" w:rsidRDefault="003C325E" w:rsidP="00C4503A">
      <w:pPr>
        <w:spacing w:line="240" w:lineRule="auto"/>
        <w:ind w:firstLine="709"/>
        <w:contextualSpacing/>
        <w:jc w:val="both"/>
        <w:rPr>
          <w:rFonts w:ascii="Times New Roman" w:eastAsia="Times New Roman" w:hAnsi="Times New Roman" w:cs="Times New Roman"/>
          <w:b/>
          <w:sz w:val="24"/>
          <w:lang w:eastAsia="es-CO"/>
        </w:rPr>
      </w:pPr>
      <w:r w:rsidRPr="003252EA">
        <w:rPr>
          <w:rFonts w:ascii="Times New Roman" w:eastAsia="Times New Roman" w:hAnsi="Times New Roman" w:cs="Times New Roman"/>
          <w:b/>
          <w:sz w:val="24"/>
          <w:lang w:eastAsia="es-CO"/>
        </w:rPr>
        <w:t>Investigaciones afines</w:t>
      </w:r>
    </w:p>
    <w:p w14:paraId="66E2FA1F" w14:textId="77777777" w:rsidR="003252EA" w:rsidRPr="003252EA" w:rsidRDefault="003252EA" w:rsidP="00C4503A">
      <w:pPr>
        <w:spacing w:line="240" w:lineRule="auto"/>
        <w:ind w:firstLine="709"/>
        <w:contextualSpacing/>
        <w:jc w:val="both"/>
        <w:rPr>
          <w:rFonts w:ascii="Times New Roman" w:eastAsia="Times New Roman" w:hAnsi="Times New Roman" w:cs="Times New Roman"/>
          <w:b/>
          <w:sz w:val="24"/>
          <w:lang w:eastAsia="es-CO"/>
        </w:rPr>
      </w:pPr>
    </w:p>
    <w:p w14:paraId="6AE07D14" w14:textId="360F5070" w:rsidR="006270BB" w:rsidRDefault="003C325E" w:rsidP="00C4503A">
      <w:pPr>
        <w:spacing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En </w:t>
      </w:r>
      <w:r w:rsidR="00E249DD" w:rsidRPr="00C4503A">
        <w:rPr>
          <w:rFonts w:ascii="Times New Roman" w:eastAsia="Times New Roman" w:hAnsi="Times New Roman" w:cs="Times New Roman"/>
          <w:lang w:eastAsia="es-CO"/>
        </w:rPr>
        <w:t xml:space="preserve">el Programa </w:t>
      </w:r>
      <w:r w:rsidR="000A43A5" w:rsidRPr="00C4503A">
        <w:rPr>
          <w:rFonts w:ascii="Times New Roman" w:eastAsia="Times New Roman" w:hAnsi="Times New Roman" w:cs="Times New Roman"/>
          <w:lang w:eastAsia="es-CO"/>
        </w:rPr>
        <w:t>E</w:t>
      </w:r>
      <w:r w:rsidRPr="00C4503A">
        <w:rPr>
          <w:rFonts w:ascii="Times New Roman" w:eastAsia="Times New Roman" w:hAnsi="Times New Roman" w:cs="Times New Roman"/>
          <w:lang w:eastAsia="es-CO"/>
        </w:rPr>
        <w:t>tnomatemática</w:t>
      </w:r>
      <w:r w:rsidR="00E249DD"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xml:space="preserve"> existen investigaciones cuyo problema</w:t>
      </w:r>
      <w:r w:rsidR="00EF3A6D" w:rsidRPr="00C4503A">
        <w:rPr>
          <w:rFonts w:ascii="Times New Roman" w:eastAsia="Times New Roman" w:hAnsi="Times New Roman" w:cs="Times New Roman"/>
          <w:lang w:eastAsia="es-CO"/>
        </w:rPr>
        <w:t xml:space="preserve"> se </w:t>
      </w:r>
      <w:r w:rsidR="00E249DD" w:rsidRPr="00C4503A">
        <w:rPr>
          <w:rFonts w:ascii="Times New Roman" w:eastAsia="Times New Roman" w:hAnsi="Times New Roman" w:cs="Times New Roman"/>
          <w:lang w:eastAsia="es-CO"/>
        </w:rPr>
        <w:t xml:space="preserve">ha centrado </w:t>
      </w:r>
      <w:r w:rsidRPr="00C4503A">
        <w:rPr>
          <w:rFonts w:ascii="Times New Roman" w:eastAsia="Times New Roman" w:hAnsi="Times New Roman" w:cs="Times New Roman"/>
          <w:lang w:eastAsia="es-CO"/>
        </w:rPr>
        <w:t xml:space="preserve">en analizar métodos matemáticos empleados en la actividad de medir </w:t>
      </w:r>
      <w:r w:rsidR="00E249DD" w:rsidRPr="00C4503A">
        <w:rPr>
          <w:rFonts w:ascii="Times New Roman" w:eastAsia="Times New Roman" w:hAnsi="Times New Roman" w:cs="Times New Roman"/>
          <w:lang w:eastAsia="es-CO"/>
        </w:rPr>
        <w:t xml:space="preserve">en diversos oficios, por ejemplo, </w:t>
      </w:r>
      <w:r w:rsidR="00D92BEA" w:rsidRPr="00C4503A">
        <w:rPr>
          <w:rFonts w:ascii="Times New Roman" w:eastAsia="Times New Roman" w:hAnsi="Times New Roman" w:cs="Times New Roman"/>
          <w:lang w:eastAsia="es-CO"/>
        </w:rPr>
        <w:t xml:space="preserve">Rodríguez-Nieto, García y Aroca (2019) </w:t>
      </w:r>
      <w:r w:rsidR="00E249DD" w:rsidRPr="00C4503A">
        <w:rPr>
          <w:rFonts w:ascii="Times New Roman" w:eastAsia="Times New Roman" w:hAnsi="Times New Roman" w:cs="Times New Roman"/>
          <w:lang w:eastAsia="es-CO"/>
        </w:rPr>
        <w:t>presentan sistemas</w:t>
      </w:r>
      <w:r w:rsidR="00D92BEA" w:rsidRPr="00C4503A">
        <w:rPr>
          <w:rFonts w:ascii="Times New Roman" w:eastAsia="Times New Roman" w:hAnsi="Times New Roman" w:cs="Times New Roman"/>
          <w:lang w:eastAsia="es-CO"/>
        </w:rPr>
        <w:t xml:space="preserve"> de medidas no convencionales  utilizados en  la pesca artesanal con cometas, en esta se puntualiza </w:t>
      </w:r>
      <w:r w:rsidR="00C852B5" w:rsidRPr="00C4503A">
        <w:rPr>
          <w:rFonts w:ascii="Times New Roman" w:eastAsia="Times New Roman" w:hAnsi="Times New Roman" w:cs="Times New Roman"/>
          <w:lang w:eastAsia="es-CO"/>
        </w:rPr>
        <w:t xml:space="preserve">que los pescadores de Bocas de Ceniza emplean un </w:t>
      </w:r>
      <w:r w:rsidR="00E249DD" w:rsidRPr="00C4503A">
        <w:rPr>
          <w:rFonts w:ascii="Times New Roman" w:eastAsia="Times New Roman" w:hAnsi="Times New Roman" w:cs="Times New Roman"/>
          <w:lang w:eastAsia="es-CO"/>
        </w:rPr>
        <w:t xml:space="preserve">primer </w:t>
      </w:r>
      <w:r w:rsidR="00C852B5" w:rsidRPr="00C4503A">
        <w:rPr>
          <w:rFonts w:ascii="Times New Roman" w:eastAsia="Times New Roman" w:hAnsi="Times New Roman" w:cs="Times New Roman"/>
          <w:lang w:eastAsia="es-CO"/>
        </w:rPr>
        <w:t>sistema de medida</w:t>
      </w:r>
      <w:r w:rsidR="00E249DD" w:rsidRPr="00C4503A">
        <w:rPr>
          <w:rFonts w:ascii="Times New Roman" w:eastAsia="Times New Roman" w:hAnsi="Times New Roman" w:cs="Times New Roman"/>
          <w:lang w:eastAsia="es-CO"/>
        </w:rPr>
        <w:t>s</w:t>
      </w:r>
      <w:r w:rsidR="00C852B5" w:rsidRPr="00C4503A">
        <w:rPr>
          <w:rFonts w:ascii="Times New Roman" w:eastAsia="Times New Roman" w:hAnsi="Times New Roman" w:cs="Times New Roman"/>
          <w:lang w:eastAsia="es-CO"/>
        </w:rPr>
        <w:t xml:space="preserve"> dado por brazadas,</w:t>
      </w:r>
      <w:r w:rsidR="00E249DD" w:rsidRPr="00C4503A">
        <w:rPr>
          <w:rFonts w:ascii="Times New Roman" w:eastAsia="Times New Roman" w:hAnsi="Times New Roman" w:cs="Times New Roman"/>
          <w:lang w:eastAsia="es-CO"/>
        </w:rPr>
        <w:t xml:space="preserve"> yardas, etc. para el aparejo de pesca,</w:t>
      </w:r>
      <w:r w:rsidR="00C852B5" w:rsidRPr="00C4503A">
        <w:rPr>
          <w:rFonts w:ascii="Times New Roman" w:eastAsia="Times New Roman" w:hAnsi="Times New Roman" w:cs="Times New Roman"/>
          <w:lang w:eastAsia="es-CO"/>
        </w:rPr>
        <w:t xml:space="preserve"> y otro</w:t>
      </w:r>
      <w:r w:rsidR="00E249DD" w:rsidRPr="00C4503A">
        <w:rPr>
          <w:rFonts w:ascii="Times New Roman" w:eastAsia="Times New Roman" w:hAnsi="Times New Roman" w:cs="Times New Roman"/>
          <w:lang w:eastAsia="es-CO"/>
        </w:rPr>
        <w:t xml:space="preserve"> sistema de medidas</w:t>
      </w:r>
      <w:r w:rsidR="00C852B5" w:rsidRPr="00C4503A">
        <w:rPr>
          <w:rFonts w:ascii="Times New Roman" w:eastAsia="Times New Roman" w:hAnsi="Times New Roman" w:cs="Times New Roman"/>
          <w:lang w:eastAsia="es-CO"/>
        </w:rPr>
        <w:t xml:space="preserve"> en función de dedos, jemes y cuartas</w:t>
      </w:r>
      <w:r w:rsidR="00E249DD" w:rsidRPr="00C4503A">
        <w:rPr>
          <w:rFonts w:ascii="Times New Roman" w:eastAsia="Times New Roman" w:hAnsi="Times New Roman" w:cs="Times New Roman"/>
          <w:lang w:eastAsia="es-CO"/>
        </w:rPr>
        <w:t xml:space="preserve"> para la elaboración de cometas</w:t>
      </w:r>
      <w:r w:rsidR="00C852B5" w:rsidRPr="00C4503A">
        <w:rPr>
          <w:rFonts w:ascii="Times New Roman" w:eastAsia="Times New Roman" w:hAnsi="Times New Roman" w:cs="Times New Roman"/>
          <w:lang w:eastAsia="es-CO"/>
        </w:rPr>
        <w:t xml:space="preserve">. </w:t>
      </w:r>
      <w:r w:rsidR="00092846" w:rsidRPr="00C4503A">
        <w:rPr>
          <w:rFonts w:ascii="Times New Roman" w:eastAsia="Times New Roman" w:hAnsi="Times New Roman" w:cs="Times New Roman"/>
          <w:lang w:eastAsia="es-CO"/>
        </w:rPr>
        <w:t xml:space="preserve">De igual forma, Jaraba, </w:t>
      </w:r>
      <w:r w:rsidR="00E249DD" w:rsidRPr="00C4503A">
        <w:rPr>
          <w:rFonts w:ascii="Times New Roman" w:eastAsia="Times New Roman" w:hAnsi="Times New Roman" w:cs="Times New Roman"/>
          <w:lang w:eastAsia="es-CO"/>
        </w:rPr>
        <w:t>Martínez</w:t>
      </w:r>
      <w:r w:rsidR="00092846" w:rsidRPr="00C4503A">
        <w:rPr>
          <w:rFonts w:ascii="Times New Roman" w:eastAsia="Times New Roman" w:hAnsi="Times New Roman" w:cs="Times New Roman"/>
          <w:lang w:eastAsia="es-CO"/>
        </w:rPr>
        <w:t xml:space="preserve"> y Aroca (2021) exponen un análisis en la actividad de medir utilizada en el diseño artesanal del Tapabocas. </w:t>
      </w:r>
    </w:p>
    <w:p w14:paraId="048DB275" w14:textId="77777777" w:rsidR="003252EA" w:rsidRPr="00C4503A" w:rsidRDefault="003252EA" w:rsidP="00C4503A">
      <w:pPr>
        <w:spacing w:line="240" w:lineRule="auto"/>
        <w:ind w:firstLine="709"/>
        <w:contextualSpacing/>
        <w:jc w:val="both"/>
        <w:rPr>
          <w:rFonts w:ascii="Times New Roman" w:eastAsia="Times New Roman" w:hAnsi="Times New Roman" w:cs="Times New Roman"/>
          <w:lang w:eastAsia="es-CO"/>
        </w:rPr>
      </w:pPr>
    </w:p>
    <w:p w14:paraId="26E83A3F" w14:textId="77777777" w:rsidR="003252EA" w:rsidRDefault="00327106" w:rsidP="00C4503A">
      <w:pPr>
        <w:spacing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Por otro lado, Rodríguez-Nieto</w:t>
      </w:r>
      <w:r w:rsidR="00436A19" w:rsidRPr="00C4503A">
        <w:rPr>
          <w:rFonts w:ascii="Times New Roman" w:eastAsia="Times New Roman" w:hAnsi="Times New Roman" w:cs="Times New Roman"/>
          <w:lang w:eastAsia="es-CO"/>
        </w:rPr>
        <w:t xml:space="preserve"> et al. </w:t>
      </w:r>
      <w:r w:rsidRPr="00C4503A">
        <w:rPr>
          <w:rFonts w:ascii="Times New Roman" w:eastAsia="Times New Roman" w:hAnsi="Times New Roman" w:cs="Times New Roman"/>
          <w:lang w:eastAsia="es-CO"/>
        </w:rPr>
        <w:t xml:space="preserve">(2017) realizaron un estudio sobre los métodos de medidas no convencionales utilizadas en la venta de maracuyá, donde se destaca el uso de la unidad de arpilla y cuartillo y su equivalencia en número de esta fruta. </w:t>
      </w:r>
      <w:r w:rsidR="00EF3A6D" w:rsidRPr="00C4503A">
        <w:rPr>
          <w:rFonts w:ascii="Times New Roman" w:eastAsia="Times New Roman" w:hAnsi="Times New Roman" w:cs="Times New Roman"/>
          <w:lang w:eastAsia="es-CO"/>
        </w:rPr>
        <w:t xml:space="preserve">Asimismo, Rodríguez-Nieto, </w:t>
      </w:r>
      <w:r w:rsidR="00436A19" w:rsidRPr="00C4503A">
        <w:rPr>
          <w:rFonts w:ascii="Times New Roman" w:eastAsia="Times New Roman" w:hAnsi="Times New Roman" w:cs="Times New Roman"/>
          <w:lang w:eastAsia="es-CO"/>
        </w:rPr>
        <w:t xml:space="preserve">et al. </w:t>
      </w:r>
      <w:r w:rsidR="00EF3A6D" w:rsidRPr="00C4503A">
        <w:rPr>
          <w:rFonts w:ascii="Times New Roman" w:eastAsia="Times New Roman" w:hAnsi="Times New Roman" w:cs="Times New Roman"/>
          <w:lang w:eastAsia="es-CO"/>
        </w:rPr>
        <w:t xml:space="preserve">(2019) centran su investigación en el proceso de </w:t>
      </w:r>
      <w:r w:rsidR="003252EA" w:rsidRPr="00C4503A">
        <w:rPr>
          <w:rFonts w:ascii="Times New Roman" w:eastAsia="Times New Roman" w:hAnsi="Times New Roman" w:cs="Times New Roman"/>
          <w:lang w:eastAsia="es-CO"/>
        </w:rPr>
        <w:t>medición empleado</w:t>
      </w:r>
      <w:r w:rsidR="006A479D" w:rsidRPr="00C4503A">
        <w:rPr>
          <w:rFonts w:ascii="Times New Roman" w:eastAsia="Times New Roman" w:hAnsi="Times New Roman" w:cs="Times New Roman"/>
          <w:lang w:eastAsia="es-CO"/>
        </w:rPr>
        <w:t xml:space="preserve"> en la práctica artesanal de la </w:t>
      </w:r>
      <w:r w:rsidR="006A479D" w:rsidRPr="00C4503A">
        <w:rPr>
          <w:rFonts w:ascii="Times New Roman" w:eastAsia="Times New Roman" w:hAnsi="Times New Roman" w:cs="Times New Roman"/>
          <w:lang w:eastAsia="es-CO"/>
        </w:rPr>
        <w:lastRenderedPageBreak/>
        <w:t xml:space="preserve">elaboración de bollos de yuca, donde establecen una relación entre la medida convencional con su unidad equivalente y su precio de venta. </w:t>
      </w:r>
      <w:r w:rsidR="00460D1A" w:rsidRPr="00C4503A">
        <w:rPr>
          <w:rFonts w:ascii="Times New Roman" w:eastAsia="Times New Roman" w:hAnsi="Times New Roman" w:cs="Times New Roman"/>
          <w:lang w:eastAsia="es-CO"/>
        </w:rPr>
        <w:t>Cast</w:t>
      </w:r>
      <w:r w:rsidR="00696D7C" w:rsidRPr="00C4503A">
        <w:rPr>
          <w:rFonts w:ascii="Times New Roman" w:eastAsia="Times New Roman" w:hAnsi="Times New Roman" w:cs="Times New Roman"/>
          <w:lang w:eastAsia="es-CO"/>
        </w:rPr>
        <w:t>r</w:t>
      </w:r>
      <w:r w:rsidR="00460D1A" w:rsidRPr="00C4503A">
        <w:rPr>
          <w:rFonts w:ascii="Times New Roman" w:eastAsia="Times New Roman" w:hAnsi="Times New Roman" w:cs="Times New Roman"/>
          <w:lang w:eastAsia="es-CO"/>
        </w:rPr>
        <w:t xml:space="preserve">o et al. (2020) en su estudio identifica las actividades matemáticas </w:t>
      </w:r>
      <w:r w:rsidR="005E393F" w:rsidRPr="00C4503A">
        <w:rPr>
          <w:rFonts w:ascii="Times New Roman" w:eastAsia="Times New Roman" w:hAnsi="Times New Roman" w:cs="Times New Roman"/>
          <w:lang w:eastAsia="es-CO"/>
        </w:rPr>
        <w:t>“</w:t>
      </w:r>
      <w:r w:rsidR="00460D1A" w:rsidRPr="00C4503A">
        <w:rPr>
          <w:rFonts w:ascii="Times New Roman" w:eastAsia="Times New Roman" w:hAnsi="Times New Roman" w:cs="Times New Roman"/>
          <w:lang w:eastAsia="es-CO"/>
        </w:rPr>
        <w:t>universales</w:t>
      </w:r>
      <w:r w:rsidR="005E393F" w:rsidRPr="00C4503A">
        <w:rPr>
          <w:rFonts w:ascii="Times New Roman" w:eastAsia="Times New Roman" w:hAnsi="Times New Roman" w:cs="Times New Roman"/>
          <w:lang w:eastAsia="es-CO"/>
        </w:rPr>
        <w:t>”, según Bishop,</w:t>
      </w:r>
      <w:r w:rsidR="00460D1A" w:rsidRPr="00C4503A">
        <w:rPr>
          <w:rFonts w:ascii="Times New Roman" w:eastAsia="Times New Roman" w:hAnsi="Times New Roman" w:cs="Times New Roman"/>
          <w:lang w:eastAsia="es-CO"/>
        </w:rPr>
        <w:t xml:space="preserve"> implicadas en la confección de muebles, entre estas, la actividad de medir. Triviño (2012) realiza su estudio centrado en la utilización de modelos de proporcionalidad en prácticas cotidianas donde menciona la actividad de la elaboración de tamales, asimismo ofrece un análisis de las relaciones existentes entre situaciones que impliquen cantidades, como la cantidad de hojas de plátano en relación con la cantidad de arroz de un tamal. </w:t>
      </w:r>
    </w:p>
    <w:p w14:paraId="344BCF48" w14:textId="20924831" w:rsidR="00460D1A" w:rsidRPr="00C4503A" w:rsidRDefault="00460D1A" w:rsidP="00C4503A">
      <w:pPr>
        <w:spacing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   </w:t>
      </w:r>
    </w:p>
    <w:p w14:paraId="5B5BBBF2" w14:textId="1BBB42ED" w:rsidR="008B0B2B" w:rsidRDefault="00327106" w:rsidP="00C4503A">
      <w:pPr>
        <w:spacing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problema de esta investigación </w:t>
      </w:r>
      <w:r w:rsidR="00A93C5A" w:rsidRPr="00C4503A">
        <w:rPr>
          <w:rFonts w:ascii="Times New Roman" w:eastAsia="Times New Roman" w:hAnsi="Times New Roman" w:cs="Times New Roman"/>
          <w:lang w:eastAsia="es-CO"/>
        </w:rPr>
        <w:t>surge del interés de comprender las matemáticas empleadas en la elaboración y venta de pasteles de arroz, por lo cual se busca identificar los métodos y procesos matemáticos inherentes en esta práctica. Lo anterior condu</w:t>
      </w:r>
      <w:r w:rsidR="00621689" w:rsidRPr="00C4503A">
        <w:rPr>
          <w:rFonts w:ascii="Times New Roman" w:eastAsia="Times New Roman" w:hAnsi="Times New Roman" w:cs="Times New Roman"/>
          <w:lang w:eastAsia="es-CO"/>
        </w:rPr>
        <w:t>jo</w:t>
      </w:r>
      <w:r w:rsidR="00A93C5A" w:rsidRPr="00C4503A">
        <w:rPr>
          <w:rFonts w:ascii="Times New Roman" w:eastAsia="Times New Roman" w:hAnsi="Times New Roman" w:cs="Times New Roman"/>
          <w:lang w:eastAsia="es-CO"/>
        </w:rPr>
        <w:t xml:space="preserve"> a la siguiente pregunta problema: ¿Cómo identificar los métodos matemáticos empleados en la elaboración y venta de pasteles de arroz? </w:t>
      </w:r>
    </w:p>
    <w:p w14:paraId="4C897F66" w14:textId="77777777" w:rsidR="00C4503A" w:rsidRPr="00C4503A" w:rsidRDefault="00C4503A" w:rsidP="00C4503A">
      <w:pPr>
        <w:spacing w:line="240" w:lineRule="auto"/>
        <w:ind w:firstLine="709"/>
        <w:contextualSpacing/>
        <w:jc w:val="both"/>
        <w:rPr>
          <w:rFonts w:ascii="Times New Roman" w:eastAsia="Times New Roman" w:hAnsi="Times New Roman" w:cs="Times New Roman"/>
          <w:b/>
          <w:lang w:eastAsia="es-CO"/>
        </w:rPr>
      </w:pPr>
    </w:p>
    <w:p w14:paraId="694614FE" w14:textId="08F925AF" w:rsidR="00F412D0" w:rsidRDefault="00A93C5A" w:rsidP="00C4503A">
      <w:pPr>
        <w:spacing w:before="240" w:after="240" w:line="240" w:lineRule="auto"/>
        <w:ind w:firstLine="709"/>
        <w:contextualSpacing/>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METODOLOGÍA</w:t>
      </w:r>
    </w:p>
    <w:p w14:paraId="59275B5A" w14:textId="77777777" w:rsidR="00156AB8" w:rsidRPr="00156AB8" w:rsidRDefault="00156AB8" w:rsidP="00C4503A">
      <w:pPr>
        <w:spacing w:before="240" w:after="240" w:line="240" w:lineRule="auto"/>
        <w:ind w:firstLine="709"/>
        <w:contextualSpacing/>
        <w:jc w:val="both"/>
        <w:rPr>
          <w:rFonts w:ascii="Times New Roman" w:eastAsia="Times New Roman" w:hAnsi="Times New Roman" w:cs="Times New Roman"/>
          <w:b/>
          <w:bCs/>
          <w:sz w:val="24"/>
          <w:szCs w:val="24"/>
          <w:lang w:eastAsia="es-CO"/>
        </w:rPr>
      </w:pPr>
    </w:p>
    <w:p w14:paraId="40A04B8F" w14:textId="0D7D177B" w:rsidR="00CC6400" w:rsidRDefault="00CC6400" w:rsidP="00C4503A">
      <w:pPr>
        <w:spacing w:before="240" w:after="240" w:line="240" w:lineRule="auto"/>
        <w:ind w:firstLine="709"/>
        <w:contextualSpacing/>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A </w:t>
      </w:r>
      <w:r w:rsidR="00810A3C" w:rsidRPr="00C4503A">
        <w:rPr>
          <w:rFonts w:ascii="Times New Roman" w:eastAsia="Times New Roman" w:hAnsi="Times New Roman" w:cs="Times New Roman"/>
          <w:bCs/>
          <w:lang w:eastAsia="es-CO"/>
        </w:rPr>
        <w:t>continuación,</w:t>
      </w:r>
      <w:r w:rsidRPr="00C4503A">
        <w:rPr>
          <w:rFonts w:ascii="Times New Roman" w:eastAsia="Times New Roman" w:hAnsi="Times New Roman" w:cs="Times New Roman"/>
          <w:bCs/>
          <w:lang w:eastAsia="es-CO"/>
        </w:rPr>
        <w:t xml:space="preserve"> se expondrá la metodología utilizada en la investigación. </w:t>
      </w:r>
    </w:p>
    <w:p w14:paraId="1B5A71F3" w14:textId="77777777" w:rsidR="00C4503A" w:rsidRPr="00156AB8" w:rsidRDefault="00C4503A" w:rsidP="00C4503A">
      <w:pPr>
        <w:spacing w:before="240" w:after="240" w:line="240" w:lineRule="auto"/>
        <w:ind w:firstLine="709"/>
        <w:contextualSpacing/>
        <w:jc w:val="both"/>
        <w:rPr>
          <w:rFonts w:ascii="Times New Roman" w:eastAsia="Times New Roman" w:hAnsi="Times New Roman" w:cs="Times New Roman"/>
          <w:bCs/>
          <w:sz w:val="24"/>
          <w:szCs w:val="24"/>
          <w:lang w:eastAsia="es-CO"/>
        </w:rPr>
      </w:pPr>
    </w:p>
    <w:p w14:paraId="607F8D61" w14:textId="4B03D6D8" w:rsidR="00CC6400" w:rsidRPr="00156AB8" w:rsidRDefault="00CC6400" w:rsidP="00C4503A">
      <w:pPr>
        <w:spacing w:before="240" w:after="240" w:line="240" w:lineRule="auto"/>
        <w:ind w:firstLine="709"/>
        <w:contextualSpacing/>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 xml:space="preserve">Tipo de investigación </w:t>
      </w:r>
    </w:p>
    <w:p w14:paraId="6D55F9FA" w14:textId="77777777" w:rsidR="003252EA" w:rsidRPr="00C4503A" w:rsidRDefault="003252EA" w:rsidP="00C4503A">
      <w:pPr>
        <w:spacing w:before="240" w:after="240" w:line="240" w:lineRule="auto"/>
        <w:ind w:firstLine="709"/>
        <w:contextualSpacing/>
        <w:jc w:val="both"/>
        <w:rPr>
          <w:rFonts w:ascii="Times New Roman" w:eastAsia="Times New Roman" w:hAnsi="Times New Roman" w:cs="Times New Roman"/>
          <w:lang w:eastAsia="es-CO"/>
        </w:rPr>
      </w:pPr>
    </w:p>
    <w:p w14:paraId="77D22A00" w14:textId="6731803E" w:rsidR="00C4503A" w:rsidRDefault="00810A3C" w:rsidP="00C4503A">
      <w:pPr>
        <w:spacing w:before="240" w:after="240"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w:t>
      </w:r>
      <w:r w:rsidR="008D0F36" w:rsidRPr="00C4503A">
        <w:rPr>
          <w:rFonts w:ascii="Times New Roman" w:eastAsia="Times New Roman" w:hAnsi="Times New Roman" w:cs="Times New Roman"/>
          <w:lang w:eastAsia="es-CO"/>
        </w:rPr>
        <w:t xml:space="preserve"> investigación se empleó </w:t>
      </w:r>
      <w:r w:rsidRPr="00C4503A">
        <w:rPr>
          <w:rFonts w:ascii="Times New Roman" w:eastAsia="Times New Roman" w:hAnsi="Times New Roman" w:cs="Times New Roman"/>
          <w:lang w:eastAsia="es-CO"/>
        </w:rPr>
        <w:t>un</w:t>
      </w:r>
      <w:r w:rsidR="008D0F36" w:rsidRPr="00C4503A">
        <w:rPr>
          <w:rFonts w:ascii="Times New Roman" w:eastAsia="Times New Roman" w:hAnsi="Times New Roman" w:cs="Times New Roman"/>
          <w:lang w:eastAsia="es-CO"/>
        </w:rPr>
        <w:t xml:space="preserve"> enfoque cualitativo</w:t>
      </w:r>
      <w:r w:rsidR="000A62E5"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 xml:space="preserve">pues </w:t>
      </w:r>
      <w:r w:rsidR="000A62E5" w:rsidRPr="00C4503A">
        <w:rPr>
          <w:rFonts w:ascii="Times New Roman" w:eastAsia="Times New Roman" w:hAnsi="Times New Roman" w:cs="Times New Roman"/>
          <w:lang w:eastAsia="es-CO"/>
        </w:rPr>
        <w:t xml:space="preserve">permite ver </w:t>
      </w:r>
      <w:r w:rsidR="008D0F36" w:rsidRPr="00C4503A">
        <w:rPr>
          <w:rFonts w:ascii="Times New Roman" w:eastAsia="Times New Roman" w:hAnsi="Times New Roman" w:cs="Times New Roman"/>
          <w:lang w:eastAsia="es-CO"/>
        </w:rPr>
        <w:t>las cosas desde el punto de vista de quienes están siendo entrevistados (Rada, 2007</w:t>
      </w:r>
      <w:r w:rsidR="00DA434E" w:rsidRPr="00C4503A">
        <w:rPr>
          <w:rFonts w:ascii="Times New Roman" w:eastAsia="Times New Roman" w:hAnsi="Times New Roman" w:cs="Times New Roman"/>
          <w:lang w:eastAsia="es-CO"/>
        </w:rPr>
        <w:t>, p. 18</w:t>
      </w:r>
      <w:r w:rsidR="008D0F36" w:rsidRPr="00C4503A">
        <w:rPr>
          <w:rFonts w:ascii="Times New Roman" w:eastAsia="Times New Roman" w:hAnsi="Times New Roman" w:cs="Times New Roman"/>
          <w:lang w:eastAsia="es-CO"/>
        </w:rPr>
        <w:t xml:space="preserve">), lo cual facilita la percepción del objeto de estudio. </w:t>
      </w:r>
      <w:r w:rsidRPr="00C4503A">
        <w:rPr>
          <w:rFonts w:ascii="Times New Roman" w:eastAsia="Times New Roman" w:hAnsi="Times New Roman" w:cs="Times New Roman"/>
          <w:lang w:eastAsia="es-CO"/>
        </w:rPr>
        <w:t>P</w:t>
      </w:r>
      <w:r w:rsidR="008D0F36" w:rsidRPr="00C4503A">
        <w:rPr>
          <w:rFonts w:ascii="Times New Roman" w:eastAsia="Times New Roman" w:hAnsi="Times New Roman" w:cs="Times New Roman"/>
          <w:lang w:eastAsia="es-CO"/>
        </w:rPr>
        <w:t>or medio de este enfoque se evidencian detalladamente el comportamiento o características de dicho objeto lo que conduce a una fiel interpretación y análisis del fenómeno de estudio.</w:t>
      </w:r>
      <w:r w:rsidR="00866069" w:rsidRPr="00C4503A">
        <w:rPr>
          <w:rFonts w:ascii="Times New Roman" w:eastAsia="Times New Roman" w:hAnsi="Times New Roman" w:cs="Times New Roman"/>
          <w:lang w:eastAsia="es-CO"/>
        </w:rPr>
        <w:t xml:space="preserve"> Cons</w:t>
      </w:r>
      <w:r w:rsidR="00290AB1" w:rsidRPr="00C4503A">
        <w:rPr>
          <w:rFonts w:ascii="Times New Roman" w:eastAsia="Times New Roman" w:hAnsi="Times New Roman" w:cs="Times New Roman"/>
          <w:lang w:eastAsia="es-CO"/>
        </w:rPr>
        <w:t>iderando que esta investigación tiene como fin comprender l</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matemátic</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emplead</w:t>
      </w:r>
      <w:r w:rsidRPr="00C4503A">
        <w:rPr>
          <w:rFonts w:ascii="Times New Roman" w:eastAsia="Times New Roman" w:hAnsi="Times New Roman" w:cs="Times New Roman"/>
          <w:lang w:eastAsia="es-CO"/>
        </w:rPr>
        <w:t>a</w:t>
      </w:r>
      <w:r w:rsidR="00290AB1" w:rsidRPr="00C4503A">
        <w:rPr>
          <w:rFonts w:ascii="Times New Roman" w:eastAsia="Times New Roman" w:hAnsi="Times New Roman" w:cs="Times New Roman"/>
          <w:lang w:eastAsia="es-CO"/>
        </w:rPr>
        <w:t xml:space="preserve"> en la elaboración de pasteles de </w:t>
      </w:r>
      <w:r w:rsidRPr="00C4503A">
        <w:rPr>
          <w:rFonts w:ascii="Times New Roman" w:eastAsia="Times New Roman" w:hAnsi="Times New Roman" w:cs="Times New Roman"/>
          <w:lang w:eastAsia="es-CO"/>
        </w:rPr>
        <w:t xml:space="preserve">arroz, en unos casos específicos, </w:t>
      </w:r>
      <w:r w:rsidR="00866069" w:rsidRPr="00C4503A">
        <w:rPr>
          <w:rFonts w:ascii="Times New Roman" w:eastAsia="Times New Roman" w:hAnsi="Times New Roman" w:cs="Times New Roman"/>
          <w:lang w:eastAsia="es-CO"/>
        </w:rPr>
        <w:t>se</w:t>
      </w:r>
      <w:r w:rsidR="00290AB1" w:rsidRPr="00C4503A">
        <w:rPr>
          <w:rFonts w:ascii="Times New Roman" w:eastAsia="Times New Roman" w:hAnsi="Times New Roman" w:cs="Times New Roman"/>
          <w:lang w:eastAsia="es-CO"/>
        </w:rPr>
        <w:t xml:space="preserve"> escogió</w:t>
      </w:r>
      <w:r w:rsidR="00866069" w:rsidRPr="00C4503A">
        <w:rPr>
          <w:rFonts w:ascii="Times New Roman" w:eastAsia="Times New Roman" w:hAnsi="Times New Roman" w:cs="Times New Roman"/>
          <w:lang w:eastAsia="es-CO"/>
        </w:rPr>
        <w:t xml:space="preserve"> un diseño etnográfico</w:t>
      </w:r>
      <w:r w:rsidR="00290AB1" w:rsidRPr="00C4503A">
        <w:rPr>
          <w:rFonts w:ascii="Times New Roman" w:eastAsia="Times New Roman" w:hAnsi="Times New Roman" w:cs="Times New Roman"/>
          <w:lang w:eastAsia="es-CO"/>
        </w:rPr>
        <w:t xml:space="preserve"> para su realización</w:t>
      </w:r>
      <w:r w:rsidR="00866069"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Hernández et al. (2014</w:t>
      </w:r>
      <w:r w:rsidRPr="00C4503A">
        <w:rPr>
          <w:rFonts w:ascii="Times New Roman" w:eastAsia="Times New Roman" w:hAnsi="Times New Roman" w:cs="Times New Roman"/>
          <w:lang w:eastAsia="es-CO"/>
        </w:rPr>
        <w:t>, p.482</w:t>
      </w:r>
      <w:r w:rsidR="003252EA" w:rsidRPr="00C4503A">
        <w:rPr>
          <w:rFonts w:ascii="Times New Roman" w:eastAsia="Times New Roman" w:hAnsi="Times New Roman" w:cs="Times New Roman"/>
          <w:lang w:eastAsia="es-CO"/>
        </w:rPr>
        <w:t>), pues</w:t>
      </w:r>
      <w:r w:rsidRPr="00C4503A">
        <w:rPr>
          <w:rFonts w:ascii="Times New Roman" w:eastAsia="Times New Roman" w:hAnsi="Times New Roman" w:cs="Times New Roman"/>
          <w:lang w:eastAsia="es-CO"/>
        </w:rPr>
        <w:t xml:space="preserve"> se</w:t>
      </w:r>
      <w:r w:rsidR="00866069" w:rsidRPr="00C4503A">
        <w:rPr>
          <w:rFonts w:ascii="Times New Roman" w:eastAsia="Times New Roman" w:hAnsi="Times New Roman" w:cs="Times New Roman"/>
          <w:lang w:eastAsia="es-CO"/>
        </w:rPr>
        <w:t xml:space="preserve"> pretende entender sistemas sociales desde el punto de los participantes para poder realizar interpretaciones </w:t>
      </w:r>
      <w:r w:rsidR="003252EA" w:rsidRPr="00C4503A">
        <w:rPr>
          <w:rFonts w:ascii="Times New Roman" w:eastAsia="Times New Roman" w:hAnsi="Times New Roman" w:cs="Times New Roman"/>
          <w:lang w:eastAsia="es-CO"/>
        </w:rPr>
        <w:t>significativas de</w:t>
      </w:r>
      <w:r w:rsidR="00290AB1" w:rsidRPr="00C4503A">
        <w:rPr>
          <w:rFonts w:ascii="Times New Roman" w:eastAsia="Times New Roman" w:hAnsi="Times New Roman" w:cs="Times New Roman"/>
          <w:lang w:eastAsia="es-CO"/>
        </w:rPr>
        <w:t xml:space="preserve"> las prácticas realizadas en tales sistemas</w:t>
      </w:r>
      <w:r w:rsidRPr="00C4503A">
        <w:rPr>
          <w:rFonts w:ascii="Times New Roman" w:eastAsia="Times New Roman" w:hAnsi="Times New Roman" w:cs="Times New Roman"/>
          <w:lang w:eastAsia="es-CO"/>
        </w:rPr>
        <w:t xml:space="preserve">. </w:t>
      </w:r>
    </w:p>
    <w:p w14:paraId="185FB9AD" w14:textId="54A24114" w:rsidR="00DA434E" w:rsidRPr="00C4503A" w:rsidRDefault="00290AB1" w:rsidP="00C4503A">
      <w:pPr>
        <w:spacing w:before="240" w:after="240" w:line="240" w:lineRule="auto"/>
        <w:ind w:firstLine="709"/>
        <w:contextualSpacing/>
        <w:jc w:val="both"/>
        <w:rPr>
          <w:rFonts w:ascii="Times New Roman" w:eastAsia="Times New Roman" w:hAnsi="Times New Roman" w:cs="Times New Roman"/>
          <w:b/>
          <w:lang w:eastAsia="es-CO"/>
        </w:rPr>
      </w:pPr>
      <w:r w:rsidRPr="00C4503A">
        <w:rPr>
          <w:rFonts w:ascii="Times New Roman" w:eastAsia="Times New Roman" w:hAnsi="Times New Roman" w:cs="Times New Roman"/>
          <w:lang w:eastAsia="es-CO"/>
        </w:rPr>
        <w:t xml:space="preserve"> </w:t>
      </w:r>
    </w:p>
    <w:p w14:paraId="2B62E9DB" w14:textId="31FFC4C5" w:rsidR="00866069" w:rsidRDefault="00290AB1" w:rsidP="00C4503A">
      <w:pPr>
        <w:spacing w:before="240" w:after="240" w:line="240" w:lineRule="auto"/>
        <w:ind w:firstLine="709"/>
        <w:contextualSpacing/>
        <w:jc w:val="both"/>
        <w:rPr>
          <w:rFonts w:ascii="Times New Roman" w:eastAsia="Times New Roman" w:hAnsi="Times New Roman" w:cs="Times New Roman"/>
          <w:b/>
          <w:lang w:eastAsia="es-CO"/>
        </w:rPr>
      </w:pPr>
      <w:r w:rsidRPr="00156AB8">
        <w:rPr>
          <w:rFonts w:ascii="Times New Roman" w:eastAsia="Times New Roman" w:hAnsi="Times New Roman" w:cs="Times New Roman"/>
          <w:b/>
          <w:sz w:val="24"/>
          <w:szCs w:val="24"/>
          <w:lang w:eastAsia="es-CO"/>
        </w:rPr>
        <w:t>Técnicas de recolección de investigación</w:t>
      </w:r>
      <w:r w:rsidRPr="00C4503A">
        <w:rPr>
          <w:rFonts w:ascii="Times New Roman" w:eastAsia="Times New Roman" w:hAnsi="Times New Roman" w:cs="Times New Roman"/>
          <w:b/>
          <w:lang w:eastAsia="es-CO"/>
        </w:rPr>
        <w:t xml:space="preserve">. </w:t>
      </w:r>
    </w:p>
    <w:p w14:paraId="3C2C88EB" w14:textId="77777777" w:rsidR="003252EA" w:rsidRPr="00C4503A" w:rsidRDefault="003252EA" w:rsidP="00C4503A">
      <w:pPr>
        <w:spacing w:before="240" w:after="240" w:line="240" w:lineRule="auto"/>
        <w:ind w:firstLine="709"/>
        <w:contextualSpacing/>
        <w:jc w:val="both"/>
        <w:rPr>
          <w:rFonts w:ascii="Times New Roman" w:eastAsia="Times New Roman" w:hAnsi="Times New Roman" w:cs="Times New Roman"/>
          <w:b/>
          <w:lang w:eastAsia="es-CO"/>
        </w:rPr>
      </w:pPr>
    </w:p>
    <w:p w14:paraId="06C6B759" w14:textId="7111B6F1" w:rsidR="00C4503A" w:rsidRDefault="00E51B1B" w:rsidP="00C4503A">
      <w:pPr>
        <w:spacing w:before="240" w:after="240" w:line="240" w:lineRule="auto"/>
        <w:ind w:firstLine="709"/>
        <w:contextualSpacing/>
        <w:jc w:val="both"/>
        <w:rPr>
          <w:rFonts w:ascii="Times New Roman" w:hAnsi="Times New Roman" w:cs="Times New Roman"/>
        </w:rPr>
      </w:pPr>
      <w:r w:rsidRPr="00C4503A">
        <w:rPr>
          <w:rFonts w:ascii="Times New Roman" w:eastAsia="Times New Roman" w:hAnsi="Times New Roman" w:cs="Times New Roman"/>
          <w:bCs/>
          <w:lang w:eastAsia="es-CO"/>
        </w:rPr>
        <w:t xml:space="preserve">En el Semillero Diversidad Matemática de la Licenciatura en Matemáticas de la Universidad del Atlántico, consideramos esencial emplear </w:t>
      </w:r>
      <w:r w:rsidR="00810A3C" w:rsidRPr="00C4503A">
        <w:rPr>
          <w:rFonts w:ascii="Times New Roman" w:eastAsia="Times New Roman" w:hAnsi="Times New Roman" w:cs="Times New Roman"/>
          <w:bCs/>
          <w:lang w:eastAsia="es-CO"/>
        </w:rPr>
        <w:t>l</w:t>
      </w:r>
      <w:r w:rsidR="001E031D" w:rsidRPr="00C4503A">
        <w:rPr>
          <w:rFonts w:ascii="Times New Roman" w:eastAsia="Times New Roman" w:hAnsi="Times New Roman" w:cs="Times New Roman"/>
          <w:bCs/>
          <w:lang w:eastAsia="es-CO"/>
        </w:rPr>
        <w:t>a</w:t>
      </w:r>
      <w:r w:rsidR="001E031D" w:rsidRPr="00C4503A">
        <w:rPr>
          <w:rFonts w:ascii="Times New Roman" w:eastAsia="Times New Roman" w:hAnsi="Times New Roman" w:cs="Times New Roman"/>
          <w:lang w:eastAsia="es-CO"/>
        </w:rPr>
        <w:t xml:space="preserve"> entrevista</w:t>
      </w:r>
      <w:r w:rsidR="00810A3C" w:rsidRPr="00C4503A">
        <w:rPr>
          <w:rFonts w:ascii="Times New Roman" w:eastAsia="Times New Roman" w:hAnsi="Times New Roman" w:cs="Times New Roman"/>
          <w:lang w:eastAsia="es-CO"/>
        </w:rPr>
        <w:t xml:space="preserve"> semi estructurada</w:t>
      </w:r>
      <w:r w:rsidR="001E031D" w:rsidRPr="00C4503A">
        <w:rPr>
          <w:rFonts w:ascii="Times New Roman" w:eastAsia="Times New Roman" w:hAnsi="Times New Roman" w:cs="Times New Roman"/>
          <w:lang w:eastAsia="es-CO"/>
        </w:rPr>
        <w:t xml:space="preserve"> y la observación participante como principales </w:t>
      </w:r>
      <w:r w:rsidR="001E031D" w:rsidRPr="00C4503A">
        <w:rPr>
          <w:rFonts w:ascii="Times New Roman" w:eastAsia="Times New Roman" w:hAnsi="Times New Roman" w:cs="Times New Roman"/>
          <w:lang w:eastAsia="es-CO"/>
        </w:rPr>
        <w:lastRenderedPageBreak/>
        <w:t>técnicas de recolección de datos</w:t>
      </w:r>
      <w:r w:rsidRPr="00C4503A">
        <w:rPr>
          <w:rFonts w:ascii="Times New Roman" w:eastAsia="Times New Roman" w:hAnsi="Times New Roman" w:cs="Times New Roman"/>
          <w:lang w:eastAsia="es-CO"/>
        </w:rPr>
        <w:t>, pues involucra mucho más al investigador con el objeto de estudio</w:t>
      </w:r>
      <w:r w:rsidR="001E031D" w:rsidRPr="00C4503A">
        <w:rPr>
          <w:rFonts w:ascii="Times New Roman" w:eastAsia="Times New Roman" w:hAnsi="Times New Roman" w:cs="Times New Roman"/>
          <w:lang w:eastAsia="es-CO"/>
        </w:rPr>
        <w:t xml:space="preserve">. </w:t>
      </w:r>
      <w:r w:rsidR="00436A19" w:rsidRPr="00C4503A">
        <w:rPr>
          <w:rFonts w:ascii="Times New Roman" w:eastAsia="Times New Roman" w:hAnsi="Times New Roman" w:cs="Times New Roman"/>
          <w:lang w:eastAsia="es-CO"/>
        </w:rPr>
        <w:t xml:space="preserve">Hernández et al. (2014) </w:t>
      </w:r>
      <w:r w:rsidR="001E031D" w:rsidRPr="00C4503A">
        <w:rPr>
          <w:rFonts w:ascii="Times New Roman" w:eastAsia="Times New Roman" w:hAnsi="Times New Roman" w:cs="Times New Roman"/>
          <w:lang w:eastAsia="es-CO"/>
        </w:rPr>
        <w:t xml:space="preserve">mencionan que en la investigación cualitativa </w:t>
      </w:r>
      <w:bookmarkStart w:id="1" w:name="_Hlk113698007"/>
      <w:r w:rsidR="001E031D" w:rsidRPr="00C4503A">
        <w:rPr>
          <w:rFonts w:ascii="Times New Roman" w:eastAsia="Times New Roman" w:hAnsi="Times New Roman" w:cs="Times New Roman"/>
          <w:lang w:eastAsia="es-CO"/>
        </w:rPr>
        <w:t>“</w:t>
      </w:r>
      <w:bookmarkEnd w:id="1"/>
      <w:r w:rsidR="001E031D" w:rsidRPr="00C4503A">
        <w:rPr>
          <w:rFonts w:ascii="Times New Roman" w:hAnsi="Times New Roman" w:cs="Times New Roman"/>
        </w:rPr>
        <w:t>La recolección de datos ocurre en los ambientes naturales y cotidianos de los participantes o unidades de análisis”. Por lo cual, se acordó un encuentro para la realización de la entrevista semiestructurada</w:t>
      </w:r>
      <w:r w:rsidR="00FD701B" w:rsidRPr="00C4503A">
        <w:rPr>
          <w:rFonts w:ascii="Times New Roman" w:hAnsi="Times New Roman" w:cs="Times New Roman"/>
        </w:rPr>
        <w:t xml:space="preserve"> teniendo en consideración que este se debía llevar a cabo</w:t>
      </w:r>
      <w:r w:rsidR="001E031D" w:rsidRPr="00C4503A">
        <w:rPr>
          <w:rFonts w:ascii="Times New Roman" w:hAnsi="Times New Roman" w:cs="Times New Roman"/>
        </w:rPr>
        <w:t xml:space="preserve"> en un ambiente cómodo y</w:t>
      </w:r>
      <w:r w:rsidR="00FD701B" w:rsidRPr="00C4503A">
        <w:rPr>
          <w:rFonts w:ascii="Times New Roman" w:hAnsi="Times New Roman" w:cs="Times New Roman"/>
        </w:rPr>
        <w:t xml:space="preserve"> familiar para el entrevistado,</w:t>
      </w:r>
      <w:r w:rsidR="00E22101" w:rsidRPr="00C4503A">
        <w:rPr>
          <w:rFonts w:ascii="Times New Roman" w:hAnsi="Times New Roman" w:cs="Times New Roman"/>
        </w:rPr>
        <w:t xml:space="preserve"> </w:t>
      </w:r>
      <w:r w:rsidR="001E031D" w:rsidRPr="00C4503A">
        <w:rPr>
          <w:rFonts w:ascii="Times New Roman" w:hAnsi="Times New Roman" w:cs="Times New Roman"/>
        </w:rPr>
        <w:t xml:space="preserve">que </w:t>
      </w:r>
      <w:r w:rsidR="00E22101" w:rsidRPr="00C4503A">
        <w:rPr>
          <w:rFonts w:ascii="Times New Roman" w:hAnsi="Times New Roman" w:cs="Times New Roman"/>
        </w:rPr>
        <w:t xml:space="preserve">a </w:t>
      </w:r>
      <w:r w:rsidR="001E031D" w:rsidRPr="00C4503A">
        <w:rPr>
          <w:rFonts w:ascii="Times New Roman" w:hAnsi="Times New Roman" w:cs="Times New Roman"/>
        </w:rPr>
        <w:t>su v</w:t>
      </w:r>
      <w:r w:rsidR="00FD701B" w:rsidRPr="00C4503A">
        <w:rPr>
          <w:rFonts w:ascii="Times New Roman" w:hAnsi="Times New Roman" w:cs="Times New Roman"/>
        </w:rPr>
        <w:t>ez evidenciara</w:t>
      </w:r>
      <w:r w:rsidR="001E031D" w:rsidRPr="00C4503A">
        <w:rPr>
          <w:rFonts w:ascii="Times New Roman" w:hAnsi="Times New Roman" w:cs="Times New Roman"/>
        </w:rPr>
        <w:t xml:space="preserve"> el proceso de la práctica objeto de estudio</w:t>
      </w:r>
      <w:r w:rsidR="00E22101" w:rsidRPr="00C4503A">
        <w:rPr>
          <w:rFonts w:ascii="Times New Roman" w:hAnsi="Times New Roman" w:cs="Times New Roman"/>
        </w:rPr>
        <w:t xml:space="preserve">, </w:t>
      </w:r>
      <w:r w:rsidR="00FD701B" w:rsidRPr="00C4503A">
        <w:rPr>
          <w:rFonts w:ascii="Times New Roman" w:hAnsi="Times New Roman" w:cs="Times New Roman"/>
        </w:rPr>
        <w:t>por lo cual se escogió el</w:t>
      </w:r>
      <w:r w:rsidR="00E22101" w:rsidRPr="00C4503A">
        <w:rPr>
          <w:rFonts w:ascii="Times New Roman" w:hAnsi="Times New Roman" w:cs="Times New Roman"/>
        </w:rPr>
        <w:t xml:space="preserve"> lugar de trabajo.</w:t>
      </w:r>
      <w:r w:rsidR="001E031D" w:rsidRPr="00C4503A">
        <w:rPr>
          <w:rFonts w:ascii="Times New Roman" w:hAnsi="Times New Roman" w:cs="Times New Roman"/>
        </w:rPr>
        <w:t xml:space="preserve"> </w:t>
      </w:r>
    </w:p>
    <w:p w14:paraId="4FA43562" w14:textId="77777777" w:rsidR="003252EA" w:rsidRDefault="003252EA" w:rsidP="00C4503A">
      <w:pPr>
        <w:spacing w:before="240" w:after="240" w:line="240" w:lineRule="auto"/>
        <w:ind w:firstLine="709"/>
        <w:contextualSpacing/>
        <w:jc w:val="both"/>
        <w:rPr>
          <w:rFonts w:ascii="Times New Roman" w:hAnsi="Times New Roman" w:cs="Times New Roman"/>
        </w:rPr>
      </w:pPr>
    </w:p>
    <w:p w14:paraId="191D4749" w14:textId="2965A7E0" w:rsidR="000A43A5" w:rsidRPr="00C4503A" w:rsidRDefault="000A43A5" w:rsidP="00C4503A">
      <w:pPr>
        <w:spacing w:before="240" w:after="240" w:line="240" w:lineRule="auto"/>
        <w:ind w:firstLine="709"/>
        <w:contextualSpacing/>
        <w:jc w:val="both"/>
        <w:rPr>
          <w:rFonts w:ascii="Times New Roman" w:hAnsi="Times New Roman" w:cs="Times New Roman"/>
        </w:rPr>
      </w:pPr>
      <w:r w:rsidRPr="00C4503A">
        <w:rPr>
          <w:rFonts w:ascii="Times New Roman" w:hAnsi="Times New Roman" w:cs="Times New Roman"/>
          <w:color w:val="000000"/>
        </w:rPr>
        <w:t xml:space="preserve">El formato de entrevista semiestructurada constó de 55 preguntas agrupadas </w:t>
      </w:r>
      <w:r w:rsidR="003252EA" w:rsidRPr="00C4503A">
        <w:rPr>
          <w:rFonts w:ascii="Times New Roman" w:hAnsi="Times New Roman" w:cs="Times New Roman"/>
          <w:color w:val="000000"/>
        </w:rPr>
        <w:t>en cuatro</w:t>
      </w:r>
      <w:r w:rsidR="00FD701B" w:rsidRPr="00C4503A">
        <w:rPr>
          <w:rFonts w:ascii="Times New Roman" w:hAnsi="Times New Roman" w:cs="Times New Roman"/>
          <w:color w:val="000000"/>
        </w:rPr>
        <w:t xml:space="preserve"> categorías, que emergieron </w:t>
      </w:r>
      <w:r w:rsidR="003252EA" w:rsidRPr="00C4503A">
        <w:rPr>
          <w:rFonts w:ascii="Times New Roman" w:hAnsi="Times New Roman" w:cs="Times New Roman"/>
          <w:color w:val="000000"/>
        </w:rPr>
        <w:t>de la</w:t>
      </w:r>
      <w:r w:rsidR="00FD701B" w:rsidRPr="00C4503A">
        <w:rPr>
          <w:rFonts w:ascii="Times New Roman" w:hAnsi="Times New Roman" w:cs="Times New Roman"/>
          <w:color w:val="000000"/>
        </w:rPr>
        <w:t xml:space="preserve"> práctica de la</w:t>
      </w:r>
      <w:r w:rsidRPr="00C4503A">
        <w:rPr>
          <w:rFonts w:ascii="Times New Roman" w:hAnsi="Times New Roman" w:cs="Times New Roman"/>
          <w:color w:val="000000"/>
        </w:rPr>
        <w:t xml:space="preserve"> elaboración de pasteles de arroz, las cuales fueron: </w:t>
      </w:r>
      <w:r w:rsidR="003252EA" w:rsidRPr="00C4503A">
        <w:rPr>
          <w:rFonts w:ascii="Times New Roman" w:hAnsi="Times New Roman" w:cs="Times New Roman"/>
          <w:color w:val="000000"/>
        </w:rPr>
        <w:t>1. Contextualización</w:t>
      </w:r>
      <w:r w:rsidRPr="00C4503A">
        <w:rPr>
          <w:rFonts w:ascii="Times New Roman" w:hAnsi="Times New Roman" w:cs="Times New Roman"/>
          <w:color w:val="000000"/>
        </w:rPr>
        <w:t xml:space="preserve">, esta permitió conocer a los entrevistados en aspectos referidos a su oficio. Las siguientes tres categorías están nombradas por procesos de la siguiente forma: </w:t>
      </w:r>
      <w:r w:rsidRPr="00C4503A">
        <w:rPr>
          <w:rFonts w:ascii="Times New Roman" w:hAnsi="Times New Roman" w:cs="Times New Roman"/>
          <w:i/>
          <w:iCs/>
          <w:color w:val="000000"/>
        </w:rPr>
        <w:t>Proceso 1</w:t>
      </w:r>
      <w:r w:rsidR="00FD701B" w:rsidRPr="00C4503A">
        <w:rPr>
          <w:rFonts w:ascii="Times New Roman" w:hAnsi="Times New Roman" w:cs="Times New Roman"/>
          <w:color w:val="000000"/>
        </w:rPr>
        <w:t>. Adquisición de materiales. </w:t>
      </w:r>
      <w:r w:rsidRPr="00C4503A">
        <w:rPr>
          <w:rFonts w:ascii="Times New Roman" w:hAnsi="Times New Roman" w:cs="Times New Roman"/>
          <w:i/>
          <w:iCs/>
          <w:color w:val="000000"/>
        </w:rPr>
        <w:t>Proceso 2</w:t>
      </w:r>
      <w:r w:rsidRPr="00C4503A">
        <w:rPr>
          <w:rFonts w:ascii="Times New Roman" w:hAnsi="Times New Roman" w:cs="Times New Roman"/>
          <w:b/>
          <w:bCs/>
          <w:color w:val="000000"/>
        </w:rPr>
        <w:t>.</w:t>
      </w:r>
      <w:r w:rsidRPr="00C4503A">
        <w:rPr>
          <w:rFonts w:ascii="Times New Roman" w:hAnsi="Times New Roman" w:cs="Times New Roman"/>
          <w:color w:val="000000"/>
        </w:rPr>
        <w:t xml:space="preserve"> Elaboración de los pasteles de arroz. </w:t>
      </w:r>
      <w:r w:rsidRPr="00C4503A">
        <w:rPr>
          <w:rFonts w:ascii="Times New Roman" w:hAnsi="Times New Roman" w:cs="Times New Roman"/>
          <w:i/>
          <w:iCs/>
          <w:color w:val="000000"/>
        </w:rPr>
        <w:t>Proceso 3</w:t>
      </w:r>
      <w:r w:rsidRPr="00C4503A">
        <w:rPr>
          <w:rFonts w:ascii="Times New Roman" w:hAnsi="Times New Roman" w:cs="Times New Roman"/>
          <w:color w:val="000000"/>
        </w:rPr>
        <w:t>. Fijación del precio. De igual forma se hizo registro audiovisual del trabajo de campo y la transcripción literal de los audios</w:t>
      </w:r>
      <w:r w:rsidR="00FD701B" w:rsidRPr="00C4503A">
        <w:rPr>
          <w:rFonts w:ascii="Times New Roman" w:hAnsi="Times New Roman" w:cs="Times New Roman"/>
          <w:color w:val="000000"/>
        </w:rPr>
        <w:t xml:space="preserve"> adquiridos</w:t>
      </w:r>
      <w:r w:rsidRPr="00C4503A">
        <w:rPr>
          <w:rFonts w:ascii="Times New Roman" w:hAnsi="Times New Roman" w:cs="Times New Roman"/>
          <w:color w:val="000000"/>
        </w:rPr>
        <w:t>. </w:t>
      </w:r>
    </w:p>
    <w:p w14:paraId="134478E4" w14:textId="3BE6110B" w:rsidR="000A43A5" w:rsidRPr="00156AB8" w:rsidRDefault="000A43A5" w:rsidP="00C4503A">
      <w:pPr>
        <w:pStyle w:val="NormalWeb"/>
        <w:spacing w:before="0" w:beforeAutospacing="0" w:after="0" w:afterAutospacing="0"/>
        <w:ind w:firstLine="709"/>
        <w:contextualSpacing/>
        <w:jc w:val="both"/>
        <w:rPr>
          <w:b/>
          <w:bCs/>
          <w:color w:val="000000"/>
        </w:rPr>
      </w:pPr>
      <w:r w:rsidRPr="00156AB8">
        <w:rPr>
          <w:b/>
          <w:bCs/>
          <w:color w:val="000000"/>
        </w:rPr>
        <w:t>Contexto y población. </w:t>
      </w:r>
    </w:p>
    <w:p w14:paraId="0428B694" w14:textId="77777777" w:rsidR="003252EA" w:rsidRPr="00C4503A" w:rsidRDefault="003252EA" w:rsidP="00C4503A">
      <w:pPr>
        <w:pStyle w:val="NormalWeb"/>
        <w:spacing w:before="0" w:beforeAutospacing="0" w:after="0" w:afterAutospacing="0"/>
        <w:ind w:firstLine="709"/>
        <w:contextualSpacing/>
        <w:jc w:val="both"/>
        <w:rPr>
          <w:sz w:val="22"/>
          <w:szCs w:val="22"/>
        </w:rPr>
      </w:pPr>
    </w:p>
    <w:p w14:paraId="5EA59563" w14:textId="7CBAE9C3" w:rsidR="00394545" w:rsidRDefault="000A43A5" w:rsidP="00394545">
      <w:pPr>
        <w:pStyle w:val="NormalWeb"/>
        <w:spacing w:before="0" w:beforeAutospacing="0" w:after="0" w:afterAutospacing="0"/>
        <w:ind w:firstLine="709"/>
        <w:contextualSpacing/>
        <w:jc w:val="both"/>
        <w:rPr>
          <w:color w:val="000000"/>
          <w:sz w:val="22"/>
          <w:szCs w:val="22"/>
        </w:rPr>
      </w:pPr>
      <w:r w:rsidRPr="00C4503A">
        <w:rPr>
          <w:color w:val="000000"/>
          <w:sz w:val="22"/>
          <w:szCs w:val="22"/>
        </w:rPr>
        <w:t>Los pasteles de arroz además de ser una comida tradicional en el Caribe, su elaboración es una práctica económica realizada por familias de la costa. La población escogida para la investigación fueron las familias del departamento del Atlántico quienes practican la preparación de pasteles de arroz, escogiendo una muestra de dos personas con las que se acordó un encuentro en su lugar de trabajo donde se realizó la entrevista. Los datos generales de las personas entrevistadas se presentan en la Tabla 1.</w:t>
      </w:r>
    </w:p>
    <w:p w14:paraId="29A6CAB6" w14:textId="77777777" w:rsidR="00394545" w:rsidRDefault="00394545" w:rsidP="00394545">
      <w:pPr>
        <w:pStyle w:val="NormalWeb"/>
        <w:spacing w:before="0" w:beforeAutospacing="0" w:after="0" w:afterAutospacing="0"/>
        <w:ind w:firstLine="709"/>
        <w:contextualSpacing/>
        <w:jc w:val="both"/>
        <w:rPr>
          <w:color w:val="000000"/>
          <w:sz w:val="22"/>
          <w:szCs w:val="22"/>
        </w:rPr>
      </w:pPr>
    </w:p>
    <w:p w14:paraId="0047533F" w14:textId="44559C6D" w:rsidR="00394545" w:rsidRDefault="00045560" w:rsidP="00394545">
      <w:pPr>
        <w:pStyle w:val="NormalWeb"/>
        <w:spacing w:before="240" w:beforeAutospacing="0" w:after="240" w:afterAutospacing="0"/>
        <w:ind w:firstLine="709"/>
        <w:contextualSpacing/>
        <w:jc w:val="both"/>
        <w:rPr>
          <w:b/>
          <w:bCs/>
        </w:rPr>
      </w:pPr>
      <w:r w:rsidRPr="00C4503A">
        <w:rPr>
          <w:b/>
          <w:bCs/>
        </w:rPr>
        <w:t xml:space="preserve">Tabla 1. </w:t>
      </w:r>
    </w:p>
    <w:p w14:paraId="235EED7F" w14:textId="77777777" w:rsidR="00394545" w:rsidRDefault="00394545" w:rsidP="00394545">
      <w:pPr>
        <w:pStyle w:val="NormalWeb"/>
        <w:spacing w:before="240" w:beforeAutospacing="0" w:after="240" w:afterAutospacing="0"/>
        <w:ind w:firstLine="709"/>
        <w:contextualSpacing/>
        <w:jc w:val="both"/>
        <w:rPr>
          <w:b/>
          <w:bCs/>
        </w:rPr>
      </w:pPr>
    </w:p>
    <w:p w14:paraId="2B620336" w14:textId="7433BF85" w:rsidR="00045560" w:rsidRPr="00394545" w:rsidRDefault="00045560" w:rsidP="00394545">
      <w:pPr>
        <w:pStyle w:val="NormalWeb"/>
        <w:spacing w:before="240" w:beforeAutospacing="0" w:after="240" w:afterAutospacing="0"/>
        <w:ind w:firstLine="709"/>
        <w:contextualSpacing/>
        <w:jc w:val="both"/>
        <w:rPr>
          <w:b/>
          <w:bCs/>
        </w:rPr>
      </w:pPr>
      <w:r w:rsidRPr="00C4503A">
        <w:t>Datos generales de los entrevistados.</w:t>
      </w:r>
    </w:p>
    <w:tbl>
      <w:tblPr>
        <w:tblStyle w:val="Tablanormal2"/>
        <w:tblW w:w="0" w:type="auto"/>
        <w:jc w:val="center"/>
        <w:tblBorders>
          <w:top w:val="single" w:sz="4" w:space="0" w:color="auto"/>
          <w:bottom w:val="single" w:sz="4" w:space="0" w:color="auto"/>
        </w:tblBorders>
        <w:tblLook w:val="04A0" w:firstRow="1" w:lastRow="0" w:firstColumn="1" w:lastColumn="0" w:noHBand="0" w:noVBand="1"/>
      </w:tblPr>
      <w:tblGrid>
        <w:gridCol w:w="1880"/>
        <w:gridCol w:w="1239"/>
        <w:gridCol w:w="1559"/>
        <w:gridCol w:w="1843"/>
      </w:tblGrid>
      <w:tr w:rsidR="00DE4626" w:rsidRPr="00C4503A" w14:paraId="111BA078" w14:textId="1B90B0CB" w:rsidTr="00C450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single" w:sz="4" w:space="0" w:color="auto"/>
            </w:tcBorders>
            <w:shd w:val="clear" w:color="auto" w:fill="auto"/>
            <w:vAlign w:val="center"/>
          </w:tcPr>
          <w:p w14:paraId="6A21F7AC" w14:textId="0AD04120" w:rsidR="00DE4626" w:rsidRPr="00C4503A" w:rsidRDefault="00DE4626" w:rsidP="00C4503A">
            <w:pPr>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Nombre</w:t>
            </w:r>
          </w:p>
        </w:tc>
        <w:tc>
          <w:tcPr>
            <w:tcW w:w="1239" w:type="dxa"/>
            <w:tcBorders>
              <w:top w:val="single" w:sz="4" w:space="0" w:color="auto"/>
              <w:bottom w:val="single" w:sz="4" w:space="0" w:color="auto"/>
            </w:tcBorders>
            <w:shd w:val="clear" w:color="auto" w:fill="auto"/>
            <w:vAlign w:val="center"/>
          </w:tcPr>
          <w:p w14:paraId="34275F25" w14:textId="725F0DDD"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Edad</w:t>
            </w:r>
          </w:p>
        </w:tc>
        <w:tc>
          <w:tcPr>
            <w:tcW w:w="1559" w:type="dxa"/>
            <w:tcBorders>
              <w:top w:val="single" w:sz="4" w:space="0" w:color="auto"/>
              <w:bottom w:val="single" w:sz="4" w:space="0" w:color="auto"/>
            </w:tcBorders>
            <w:shd w:val="clear" w:color="auto" w:fill="auto"/>
            <w:vAlign w:val="center"/>
          </w:tcPr>
          <w:p w14:paraId="6579EA3A" w14:textId="77777777" w:rsidR="00DE4626" w:rsidRPr="00C4503A" w:rsidRDefault="00DE4626"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Tiempo de experiencia</w:t>
            </w:r>
          </w:p>
        </w:tc>
        <w:tc>
          <w:tcPr>
            <w:tcW w:w="1843" w:type="dxa"/>
            <w:tcBorders>
              <w:top w:val="single" w:sz="4" w:space="0" w:color="auto"/>
              <w:bottom w:val="single" w:sz="4" w:space="0" w:color="auto"/>
            </w:tcBorders>
            <w:shd w:val="clear" w:color="auto" w:fill="auto"/>
            <w:vAlign w:val="center"/>
          </w:tcPr>
          <w:p w14:paraId="18DB2C4C" w14:textId="1B7E3BC4" w:rsidR="00DE4626" w:rsidRPr="00C4503A" w:rsidRDefault="00E46111" w:rsidP="00C4503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Lugar de residencia</w:t>
            </w:r>
          </w:p>
        </w:tc>
      </w:tr>
      <w:tr w:rsidR="00DE4626" w:rsidRPr="00C4503A" w14:paraId="59256AF8" w14:textId="2B3F1D34" w:rsidTr="00C450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auto"/>
              <w:bottom w:val="none" w:sz="0" w:space="0" w:color="auto"/>
            </w:tcBorders>
            <w:shd w:val="clear" w:color="auto" w:fill="auto"/>
          </w:tcPr>
          <w:p w14:paraId="6BE7D68F" w14:textId="77777777"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Esprelida</w:t>
            </w:r>
          </w:p>
        </w:tc>
        <w:tc>
          <w:tcPr>
            <w:tcW w:w="1239" w:type="dxa"/>
            <w:tcBorders>
              <w:top w:val="single" w:sz="4" w:space="0" w:color="auto"/>
              <w:bottom w:val="none" w:sz="0" w:space="0" w:color="auto"/>
            </w:tcBorders>
            <w:shd w:val="clear" w:color="auto" w:fill="auto"/>
          </w:tcPr>
          <w:p w14:paraId="381F2A47"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54 años</w:t>
            </w:r>
          </w:p>
        </w:tc>
        <w:tc>
          <w:tcPr>
            <w:tcW w:w="1559" w:type="dxa"/>
            <w:tcBorders>
              <w:top w:val="single" w:sz="4" w:space="0" w:color="auto"/>
              <w:bottom w:val="none" w:sz="0" w:space="0" w:color="auto"/>
            </w:tcBorders>
            <w:shd w:val="clear" w:color="auto" w:fill="auto"/>
          </w:tcPr>
          <w:p w14:paraId="1EA5C93A" w14:textId="77777777" w:rsidR="00DE4626" w:rsidRPr="00C4503A" w:rsidRDefault="00DE4626"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12 años</w:t>
            </w:r>
          </w:p>
        </w:tc>
        <w:tc>
          <w:tcPr>
            <w:tcW w:w="1843" w:type="dxa"/>
            <w:tcBorders>
              <w:top w:val="single" w:sz="4" w:space="0" w:color="auto"/>
              <w:bottom w:val="none" w:sz="0" w:space="0" w:color="auto"/>
            </w:tcBorders>
            <w:shd w:val="clear" w:color="auto" w:fill="auto"/>
          </w:tcPr>
          <w:p w14:paraId="2F501335" w14:textId="131F063E" w:rsidR="00DE4626" w:rsidRPr="00C4503A" w:rsidRDefault="000A43A5" w:rsidP="00C4503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r w:rsidR="00DE4626" w:rsidRPr="00C4503A" w14:paraId="0AC6CA02" w14:textId="2DFD9E63" w:rsidTr="00C4503A">
        <w:trPr>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auto"/>
          </w:tcPr>
          <w:p w14:paraId="0B858F14" w14:textId="43A3BBB0" w:rsidR="00DE4626" w:rsidRPr="00C4503A" w:rsidRDefault="00DE4626" w:rsidP="00C4503A">
            <w:pPr>
              <w:jc w:val="both"/>
              <w:rPr>
                <w:rFonts w:ascii="Times New Roman" w:eastAsia="Times New Roman" w:hAnsi="Times New Roman" w:cs="Times New Roman"/>
                <w:b w:val="0"/>
                <w:bCs w:val="0"/>
                <w:lang w:eastAsia="es-CO"/>
              </w:rPr>
            </w:pPr>
            <w:r w:rsidRPr="00C4503A">
              <w:rPr>
                <w:rFonts w:ascii="Times New Roman" w:eastAsia="Times New Roman" w:hAnsi="Times New Roman" w:cs="Times New Roman"/>
                <w:b w:val="0"/>
                <w:bCs w:val="0"/>
                <w:lang w:eastAsia="es-CO"/>
              </w:rPr>
              <w:t>Javier</w:t>
            </w:r>
          </w:p>
        </w:tc>
        <w:tc>
          <w:tcPr>
            <w:tcW w:w="1239" w:type="dxa"/>
            <w:shd w:val="clear" w:color="auto" w:fill="auto"/>
          </w:tcPr>
          <w:p w14:paraId="1DCEA3B9"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57 años</w:t>
            </w:r>
          </w:p>
        </w:tc>
        <w:tc>
          <w:tcPr>
            <w:tcW w:w="1559" w:type="dxa"/>
            <w:shd w:val="clear" w:color="auto" w:fill="auto"/>
          </w:tcPr>
          <w:p w14:paraId="1B6B9F31" w14:textId="77777777" w:rsidR="00DE4626" w:rsidRPr="00C4503A" w:rsidRDefault="00DE4626"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32 años</w:t>
            </w:r>
          </w:p>
        </w:tc>
        <w:tc>
          <w:tcPr>
            <w:tcW w:w="1843" w:type="dxa"/>
            <w:shd w:val="clear" w:color="auto" w:fill="auto"/>
          </w:tcPr>
          <w:p w14:paraId="75B21666" w14:textId="283F264E" w:rsidR="00DE4626" w:rsidRPr="00C4503A" w:rsidRDefault="000A43A5" w:rsidP="00C4503A">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Costa Hermosa</w:t>
            </w:r>
          </w:p>
        </w:tc>
      </w:tr>
    </w:tbl>
    <w:p w14:paraId="7A082A96" w14:textId="77777777" w:rsidR="00394545" w:rsidRDefault="003252EA" w:rsidP="003252EA">
      <w:pPr>
        <w:spacing w:after="0" w:line="240" w:lineRule="auto"/>
        <w:jc w:val="both"/>
        <w:rPr>
          <w:rFonts w:ascii="Times New Roman" w:eastAsia="Times New Roman" w:hAnsi="Times New Roman" w:cs="Times New Roman"/>
          <w:lang w:eastAsia="es-CO"/>
        </w:rPr>
      </w:pPr>
      <w:r>
        <w:rPr>
          <w:rFonts w:ascii="Times New Roman" w:eastAsia="Times New Roman" w:hAnsi="Times New Roman" w:cs="Times New Roman"/>
          <w:lang w:eastAsia="es-CO"/>
        </w:rPr>
        <w:tab/>
      </w:r>
    </w:p>
    <w:p w14:paraId="4E8259DA" w14:textId="7EBB7F1B" w:rsidR="00582361" w:rsidRPr="00C4503A" w:rsidRDefault="000A43A5" w:rsidP="003252EA">
      <w:pPr>
        <w:spacing w:after="0" w:line="240" w:lineRule="auto"/>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Quienes </w:t>
      </w:r>
      <w:r w:rsidR="00582361" w:rsidRPr="00C4503A">
        <w:rPr>
          <w:rFonts w:ascii="Times New Roman" w:eastAsia="Times New Roman" w:hAnsi="Times New Roman" w:cs="Times New Roman"/>
          <w:lang w:eastAsia="es-CO"/>
        </w:rPr>
        <w:t xml:space="preserve">fueron seleccionados debido a su trayecto en la elaboración de pasteles de arroz, y </w:t>
      </w:r>
      <w:r w:rsidR="005D7BA4" w:rsidRPr="00C4503A">
        <w:rPr>
          <w:rFonts w:ascii="Times New Roman" w:eastAsia="Times New Roman" w:hAnsi="Times New Roman" w:cs="Times New Roman"/>
          <w:lang w:eastAsia="es-CO"/>
        </w:rPr>
        <w:t>el reconocimiento social de</w:t>
      </w:r>
      <w:r w:rsidR="00FD701B" w:rsidRPr="00C4503A">
        <w:rPr>
          <w:rFonts w:ascii="Times New Roman" w:eastAsia="Times New Roman" w:hAnsi="Times New Roman" w:cs="Times New Roman"/>
          <w:lang w:eastAsia="es-CO"/>
        </w:rPr>
        <w:t xml:space="preserve"> los mismos</w:t>
      </w:r>
      <w:r w:rsidR="005D7BA4" w:rsidRPr="00C4503A">
        <w:rPr>
          <w:rFonts w:ascii="Times New Roman" w:eastAsia="Times New Roman" w:hAnsi="Times New Roman" w:cs="Times New Roman"/>
          <w:lang w:eastAsia="es-CO"/>
        </w:rPr>
        <w:t xml:space="preserve"> debido a </w:t>
      </w:r>
      <w:r w:rsidR="00582361" w:rsidRPr="00C4503A">
        <w:rPr>
          <w:rFonts w:ascii="Times New Roman" w:eastAsia="Times New Roman" w:hAnsi="Times New Roman" w:cs="Times New Roman"/>
          <w:lang w:eastAsia="es-CO"/>
        </w:rPr>
        <w:t>la calidad d</w:t>
      </w:r>
      <w:r w:rsidR="005D7BA4" w:rsidRPr="00C4503A">
        <w:rPr>
          <w:rFonts w:ascii="Times New Roman" w:eastAsia="Times New Roman" w:hAnsi="Times New Roman" w:cs="Times New Roman"/>
          <w:lang w:eastAsia="es-CO"/>
        </w:rPr>
        <w:t>e los pasteles que elaboran</w:t>
      </w:r>
      <w:r w:rsidR="00582361" w:rsidRPr="00C4503A">
        <w:rPr>
          <w:rFonts w:ascii="Times New Roman" w:eastAsia="Times New Roman" w:hAnsi="Times New Roman" w:cs="Times New Roman"/>
          <w:lang w:eastAsia="es-CO"/>
        </w:rPr>
        <w:t xml:space="preserve">. </w:t>
      </w:r>
    </w:p>
    <w:p w14:paraId="7A3DEB39" w14:textId="77777777" w:rsidR="005D7BA4" w:rsidRPr="00C4503A" w:rsidRDefault="005D7BA4" w:rsidP="00C4503A">
      <w:pPr>
        <w:spacing w:after="0" w:line="240" w:lineRule="auto"/>
        <w:ind w:firstLine="709"/>
        <w:jc w:val="both"/>
        <w:rPr>
          <w:rFonts w:ascii="Times New Roman" w:eastAsia="Times New Roman" w:hAnsi="Times New Roman" w:cs="Times New Roman"/>
          <w:lang w:eastAsia="es-CO"/>
        </w:rPr>
      </w:pPr>
    </w:p>
    <w:p w14:paraId="3C55A7FB" w14:textId="6E891707" w:rsidR="003252EA" w:rsidRPr="00156AB8" w:rsidRDefault="00582361" w:rsidP="00C4503A">
      <w:pPr>
        <w:spacing w:after="0" w:line="240" w:lineRule="auto"/>
        <w:ind w:firstLine="709"/>
        <w:jc w:val="both"/>
        <w:rPr>
          <w:rFonts w:ascii="Times New Roman" w:eastAsia="Times New Roman" w:hAnsi="Times New Roman" w:cs="Times New Roman"/>
          <w:b/>
          <w:sz w:val="24"/>
          <w:szCs w:val="24"/>
          <w:lang w:eastAsia="es-CO"/>
        </w:rPr>
      </w:pPr>
      <w:r w:rsidRPr="00156AB8">
        <w:rPr>
          <w:rFonts w:ascii="Times New Roman" w:eastAsia="Times New Roman" w:hAnsi="Times New Roman" w:cs="Times New Roman"/>
          <w:b/>
          <w:sz w:val="24"/>
          <w:szCs w:val="24"/>
          <w:lang w:eastAsia="es-CO"/>
        </w:rPr>
        <w:lastRenderedPageBreak/>
        <w:t xml:space="preserve">Método de análisis de la información. </w:t>
      </w:r>
    </w:p>
    <w:p w14:paraId="1C4552FE" w14:textId="77777777" w:rsidR="003252EA" w:rsidRPr="00C4503A" w:rsidRDefault="003252EA" w:rsidP="00C4503A">
      <w:pPr>
        <w:spacing w:after="0" w:line="240" w:lineRule="auto"/>
        <w:ind w:firstLine="709"/>
        <w:jc w:val="both"/>
        <w:rPr>
          <w:rFonts w:ascii="Times New Roman" w:eastAsia="Times New Roman" w:hAnsi="Times New Roman" w:cs="Times New Roman"/>
          <w:b/>
          <w:lang w:eastAsia="es-CO"/>
        </w:rPr>
      </w:pPr>
    </w:p>
    <w:p w14:paraId="157C2EC8" w14:textId="3D1A14B0" w:rsidR="00C3649E" w:rsidRDefault="000A43A5" w:rsidP="00C4503A">
      <w:pPr>
        <w:spacing w:line="240" w:lineRule="auto"/>
        <w:ind w:firstLine="709"/>
        <w:contextualSpacing/>
        <w:jc w:val="both"/>
        <w:rPr>
          <w:rFonts w:ascii="Times New Roman" w:hAnsi="Times New Roman" w:cs="Times New Roman"/>
        </w:rPr>
      </w:pPr>
      <w:r w:rsidRPr="00C4503A">
        <w:rPr>
          <w:rFonts w:ascii="Times New Roman" w:hAnsi="Times New Roman" w:cs="Times New Roman"/>
        </w:rPr>
        <w:t>Para realizar un adecuado ejercicio de análisis ante la información recolectada,</w:t>
      </w:r>
      <w:r w:rsidR="00A873E2" w:rsidRPr="00C4503A">
        <w:rPr>
          <w:rFonts w:ascii="Times New Roman" w:hAnsi="Times New Roman" w:cs="Times New Roman"/>
        </w:rPr>
        <w:t xml:space="preserve"> se hizo</w:t>
      </w:r>
      <w:r w:rsidR="007903F6" w:rsidRPr="00C4503A">
        <w:rPr>
          <w:rFonts w:ascii="Times New Roman" w:hAnsi="Times New Roman" w:cs="Times New Roman"/>
        </w:rPr>
        <w:t xml:space="preserve"> uso del método de análisis categorial el cual Murcia (2017) define como un </w:t>
      </w:r>
      <w:r w:rsidR="00C3649E" w:rsidRPr="00C4503A">
        <w:rPr>
          <w:rFonts w:ascii="Times New Roman" w:hAnsi="Times New Roman" w:cs="Times New Roman"/>
        </w:rPr>
        <w:t>“</w:t>
      </w:r>
      <w:r w:rsidR="007903F6" w:rsidRPr="00C4503A">
        <w:rPr>
          <w:rFonts w:ascii="Times New Roman" w:hAnsi="Times New Roman" w:cs="Times New Roman"/>
        </w:rPr>
        <w:t xml:space="preserve">conjunto de elementos de clasificación relacionados entre sí, que se emplea en las ciencias para cumplir un determinado objetivo </w:t>
      </w:r>
      <w:r w:rsidR="00C3649E" w:rsidRPr="00C4503A">
        <w:rPr>
          <w:rFonts w:ascii="Times New Roman" w:hAnsi="Times New Roman" w:cs="Times New Roman"/>
        </w:rPr>
        <w:t>investigativo”</w:t>
      </w:r>
      <w:r w:rsidR="003D7563" w:rsidRPr="00C4503A">
        <w:rPr>
          <w:rFonts w:ascii="Times New Roman" w:hAnsi="Times New Roman" w:cs="Times New Roman"/>
        </w:rPr>
        <w:t xml:space="preserve"> (p.79)</w:t>
      </w:r>
      <w:r w:rsidR="00C3649E" w:rsidRPr="00C4503A">
        <w:rPr>
          <w:rFonts w:ascii="Times New Roman" w:hAnsi="Times New Roman" w:cs="Times New Roman"/>
        </w:rPr>
        <w:t>, en</w:t>
      </w:r>
      <w:r w:rsidR="007903F6" w:rsidRPr="00C4503A">
        <w:rPr>
          <w:rFonts w:ascii="Times New Roman" w:hAnsi="Times New Roman" w:cs="Times New Roman"/>
        </w:rPr>
        <w:t xml:space="preserve"> el </w:t>
      </w:r>
      <w:r w:rsidR="00C3649E" w:rsidRPr="00C4503A">
        <w:rPr>
          <w:rFonts w:ascii="Times New Roman" w:hAnsi="Times New Roman" w:cs="Times New Roman"/>
        </w:rPr>
        <w:t>cual primero</w:t>
      </w:r>
      <w:r w:rsidRPr="00C4503A">
        <w:rPr>
          <w:rFonts w:ascii="Times New Roman" w:hAnsi="Times New Roman" w:cs="Times New Roman"/>
        </w:rPr>
        <w:t xml:space="preserve"> se organizaron los datos e información haciendo una revisión del material. </w:t>
      </w:r>
      <w:r w:rsidR="00C3649E" w:rsidRPr="00C4503A">
        <w:rPr>
          <w:rFonts w:ascii="Times New Roman" w:hAnsi="Times New Roman" w:cs="Times New Roman"/>
        </w:rPr>
        <w:t>De la mima forma Murcia (2017) enuncia la esencia del análisis del sistema categorial y su función de relacionar la información:</w:t>
      </w:r>
    </w:p>
    <w:p w14:paraId="2C9868DF" w14:textId="77777777" w:rsidR="003252EA" w:rsidRPr="00C4503A" w:rsidRDefault="003252EA" w:rsidP="00C4503A">
      <w:pPr>
        <w:spacing w:line="240" w:lineRule="auto"/>
        <w:ind w:firstLine="709"/>
        <w:contextualSpacing/>
        <w:jc w:val="both"/>
        <w:rPr>
          <w:rFonts w:ascii="Times New Roman" w:hAnsi="Times New Roman" w:cs="Times New Roman"/>
        </w:rPr>
      </w:pPr>
    </w:p>
    <w:p w14:paraId="5F807948" w14:textId="2A8DA009" w:rsidR="00C3649E" w:rsidRDefault="00C3649E" w:rsidP="00C4503A">
      <w:pPr>
        <w:spacing w:line="240" w:lineRule="auto"/>
        <w:ind w:left="1134" w:firstLine="709"/>
        <w:contextualSpacing/>
        <w:jc w:val="both"/>
        <w:rPr>
          <w:rFonts w:ascii="Times New Roman" w:hAnsi="Times New Roman" w:cs="Times New Roman"/>
        </w:rPr>
      </w:pPr>
      <w:r w:rsidRPr="00C4503A">
        <w:rPr>
          <w:rFonts w:ascii="Times New Roman" w:hAnsi="Times New Roman" w:cs="Times New Roman"/>
        </w:rPr>
        <w:t>Posiblemente uno de los elementos más valiosos del sistema categorial sea su esencia relacional de las categorías. Esa lógica sistémica compleja permite que las categorías no sean solamente un listado de conceptos definidos a priori o a posteriori (es decir, que no ocupen un solo lugar en la investigación), sino que estas se muevan, emerjan unas, desaparezcan otras, se transformen otras cuantas; que se dinamicen las posiciones de los tópicos de la investigación en relaciones de subordinación, coordinación, dependencia, independencia, interdependencia, inclusión, contraposición, superposición, derivación, transversalización, agrupación; entre otras posibles.(p.81)</w:t>
      </w:r>
    </w:p>
    <w:p w14:paraId="164130DF" w14:textId="77777777" w:rsidR="003252EA" w:rsidRPr="00C4503A" w:rsidRDefault="003252EA" w:rsidP="00C4503A">
      <w:pPr>
        <w:spacing w:line="240" w:lineRule="auto"/>
        <w:ind w:left="1134" w:firstLine="709"/>
        <w:contextualSpacing/>
        <w:jc w:val="both"/>
        <w:rPr>
          <w:rFonts w:ascii="Times New Roman" w:hAnsi="Times New Roman" w:cs="Times New Roman"/>
        </w:rPr>
      </w:pPr>
    </w:p>
    <w:p w14:paraId="2A2404BD" w14:textId="7FEEBC18" w:rsidR="000A43A5" w:rsidRPr="00C4503A" w:rsidRDefault="00A3374C" w:rsidP="00C4503A">
      <w:pPr>
        <w:spacing w:line="240" w:lineRule="auto"/>
        <w:ind w:firstLine="709"/>
        <w:contextualSpacing/>
        <w:jc w:val="both"/>
        <w:rPr>
          <w:rFonts w:ascii="Times New Roman" w:hAnsi="Times New Roman" w:cs="Times New Roman"/>
        </w:rPr>
      </w:pPr>
      <w:r w:rsidRPr="00C4503A">
        <w:rPr>
          <w:rFonts w:ascii="Times New Roman" w:hAnsi="Times New Roman" w:cs="Times New Roman"/>
        </w:rPr>
        <w:t>Esto posibilitó establecer categorías de análisis para creación de tablas y gráficos</w:t>
      </w:r>
      <w:r w:rsidR="005212BC" w:rsidRPr="00C4503A">
        <w:rPr>
          <w:rFonts w:ascii="Times New Roman" w:hAnsi="Times New Roman" w:cs="Times New Roman"/>
        </w:rPr>
        <w:t xml:space="preserve">, </w:t>
      </w:r>
      <w:r w:rsidR="000A43A5" w:rsidRPr="00C4503A">
        <w:rPr>
          <w:rFonts w:ascii="Times New Roman" w:hAnsi="Times New Roman" w:cs="Times New Roman"/>
        </w:rPr>
        <w:t>de esta forma, se identificó la relación entre l</w:t>
      </w:r>
      <w:r w:rsidR="005212BC" w:rsidRPr="00C4503A">
        <w:rPr>
          <w:rFonts w:ascii="Times New Roman" w:hAnsi="Times New Roman" w:cs="Times New Roman"/>
        </w:rPr>
        <w:t xml:space="preserve">os datos recogidos para un estudio significativo sobre los mismos. </w:t>
      </w:r>
    </w:p>
    <w:p w14:paraId="6A59ECE9" w14:textId="3B3A8E7C" w:rsidR="000A43A5" w:rsidRDefault="000A43A5" w:rsidP="00C4503A">
      <w:pPr>
        <w:spacing w:after="0" w:line="240" w:lineRule="auto"/>
        <w:ind w:firstLine="709"/>
        <w:jc w:val="both"/>
        <w:rPr>
          <w:rFonts w:ascii="Times New Roman" w:eastAsia="Times New Roman" w:hAnsi="Times New Roman" w:cs="Times New Roman"/>
          <w:lang w:eastAsia="es-CO"/>
        </w:rPr>
      </w:pPr>
    </w:p>
    <w:p w14:paraId="5078F4ED" w14:textId="77777777" w:rsidR="003252EA" w:rsidRPr="00C4503A" w:rsidRDefault="003252EA" w:rsidP="00C4503A">
      <w:pPr>
        <w:spacing w:after="0" w:line="240" w:lineRule="auto"/>
        <w:ind w:firstLine="709"/>
        <w:jc w:val="both"/>
        <w:rPr>
          <w:rFonts w:ascii="Times New Roman" w:eastAsia="Times New Roman" w:hAnsi="Times New Roman" w:cs="Times New Roman"/>
          <w:lang w:eastAsia="es-CO"/>
        </w:rPr>
      </w:pPr>
    </w:p>
    <w:p w14:paraId="70154C93" w14:textId="5DFC85F2" w:rsidR="005F1ECF" w:rsidRPr="00156AB8" w:rsidRDefault="00FF5721" w:rsidP="00C4503A">
      <w:pPr>
        <w:spacing w:line="240" w:lineRule="auto"/>
        <w:ind w:firstLine="709"/>
        <w:contextualSpacing/>
        <w:jc w:val="both"/>
        <w:rPr>
          <w:rFonts w:ascii="Times New Roman" w:eastAsia="Times New Roman" w:hAnsi="Times New Roman" w:cs="Times New Roman"/>
          <w:b/>
          <w:sz w:val="24"/>
          <w:szCs w:val="24"/>
          <w:lang w:eastAsia="es-CO"/>
        </w:rPr>
      </w:pPr>
      <w:r w:rsidRPr="00156AB8">
        <w:rPr>
          <w:rFonts w:ascii="Times New Roman" w:eastAsia="Times New Roman" w:hAnsi="Times New Roman" w:cs="Times New Roman"/>
          <w:b/>
          <w:sz w:val="24"/>
          <w:szCs w:val="24"/>
          <w:lang w:eastAsia="es-CO"/>
        </w:rPr>
        <w:t>RESULTADOS</w:t>
      </w:r>
    </w:p>
    <w:p w14:paraId="3BAB71D3" w14:textId="77777777" w:rsidR="003252EA" w:rsidRPr="00C4503A" w:rsidRDefault="003252EA" w:rsidP="00C4503A">
      <w:pPr>
        <w:spacing w:line="240" w:lineRule="auto"/>
        <w:ind w:firstLine="709"/>
        <w:contextualSpacing/>
        <w:jc w:val="both"/>
        <w:rPr>
          <w:rFonts w:ascii="Times New Roman" w:eastAsia="Times New Roman" w:hAnsi="Times New Roman" w:cs="Times New Roman"/>
          <w:b/>
          <w:lang w:eastAsia="es-CO"/>
        </w:rPr>
      </w:pPr>
    </w:p>
    <w:p w14:paraId="7C2784F5" w14:textId="0ECE4729" w:rsidR="00FF5721" w:rsidRPr="00C4503A" w:rsidRDefault="00436A19" w:rsidP="00C4503A">
      <w:pPr>
        <w:spacing w:before="240" w:after="240" w:line="240" w:lineRule="auto"/>
        <w:ind w:firstLine="709"/>
        <w:contextualSpacing/>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Durante el estudio realizado a los entrevistados anteriormente mencionados, respecto a </w:t>
      </w:r>
      <w:r w:rsidR="005D7BA4" w:rsidRPr="00C4503A">
        <w:rPr>
          <w:rFonts w:ascii="Times New Roman" w:eastAsia="Times New Roman" w:hAnsi="Times New Roman" w:cs="Times New Roman"/>
          <w:lang w:eastAsia="es-CO"/>
        </w:rPr>
        <w:t>la elaboración</w:t>
      </w:r>
      <w:r w:rsidRPr="00C4503A">
        <w:rPr>
          <w:rFonts w:ascii="Times New Roman" w:eastAsia="Times New Roman" w:hAnsi="Times New Roman" w:cs="Times New Roman"/>
          <w:lang w:eastAsia="es-CO"/>
        </w:rPr>
        <w:t xml:space="preserve"> de pasteles de arroz, se encontró que el proceso implicado en el mismo se componía de distintas fases, que posteriormente se detallarán</w:t>
      </w:r>
      <w:r w:rsidR="005D7BA4" w:rsidRPr="00C4503A">
        <w:rPr>
          <w:rFonts w:ascii="Times New Roman" w:eastAsia="Times New Roman" w:hAnsi="Times New Roman" w:cs="Times New Roman"/>
          <w:lang w:eastAsia="es-CO"/>
        </w:rPr>
        <w:t>. E</w:t>
      </w:r>
      <w:r w:rsidRPr="00C4503A">
        <w:rPr>
          <w:rFonts w:ascii="Times New Roman" w:eastAsia="Times New Roman" w:hAnsi="Times New Roman" w:cs="Times New Roman"/>
          <w:lang w:eastAsia="es-CO"/>
        </w:rPr>
        <w:t xml:space="preserve">stas fases recogen el desarrollo de esta actividad </w:t>
      </w:r>
      <w:r w:rsidR="005D7BA4" w:rsidRPr="00C4503A">
        <w:rPr>
          <w:rFonts w:ascii="Times New Roman" w:eastAsia="Times New Roman" w:hAnsi="Times New Roman" w:cs="Times New Roman"/>
          <w:lang w:eastAsia="es-CO"/>
        </w:rPr>
        <w:t xml:space="preserve">y </w:t>
      </w:r>
      <w:r w:rsidRPr="00C4503A">
        <w:rPr>
          <w:rFonts w:ascii="Times New Roman" w:eastAsia="Times New Roman" w:hAnsi="Times New Roman" w:cs="Times New Roman"/>
          <w:lang w:eastAsia="es-CO"/>
        </w:rPr>
        <w:t>comprende la compra de ingredientes, la elaboración del arroz, el empaquetado del pastel</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la cocción y venta de </w:t>
      </w:r>
      <w:r w:rsidR="005D7BA4"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A continuación</w:t>
      </w:r>
      <w:r w:rsidR="005D7BA4"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se observará con más detalle lo encontrado en el trabajo de campo realizado. </w:t>
      </w:r>
    </w:p>
    <w:p w14:paraId="313BDF65" w14:textId="77777777" w:rsidR="003252EA" w:rsidRDefault="003252EA" w:rsidP="00C4503A">
      <w:pPr>
        <w:spacing w:before="240" w:after="240" w:line="240" w:lineRule="auto"/>
        <w:ind w:firstLine="709"/>
        <w:jc w:val="both"/>
        <w:rPr>
          <w:rFonts w:ascii="Times New Roman" w:eastAsia="Times New Roman" w:hAnsi="Times New Roman" w:cs="Times New Roman"/>
          <w:b/>
          <w:bCs/>
          <w:lang w:eastAsia="es-CO"/>
        </w:rPr>
      </w:pPr>
    </w:p>
    <w:p w14:paraId="0005B9BD" w14:textId="4B5905AF" w:rsidR="000A43A5" w:rsidRPr="00156AB8" w:rsidRDefault="000A43A5" w:rsidP="00C4503A">
      <w:pPr>
        <w:spacing w:before="240" w:after="240" w:line="240" w:lineRule="auto"/>
        <w:ind w:firstLine="709"/>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1. Adquisición de ingredientes o insumos </w:t>
      </w:r>
    </w:p>
    <w:p w14:paraId="3DF5E291" w14:textId="77777777" w:rsidR="00394545" w:rsidRDefault="00C4503A" w:rsidP="00394545">
      <w:pPr>
        <w:spacing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b/>
          <w:bCs/>
          <w:lang w:eastAsia="es-CO"/>
        </w:rPr>
        <w:t>Figura 1.</w:t>
      </w:r>
    </w:p>
    <w:p w14:paraId="2135047C" w14:textId="68F945C1" w:rsidR="00C4503A" w:rsidRDefault="00C4503A" w:rsidP="00394545">
      <w:pPr>
        <w:spacing w:line="240" w:lineRule="auto"/>
        <w:ind w:firstLine="709"/>
        <w:jc w:val="both"/>
        <w:rPr>
          <w:rFonts w:ascii="Times New Roman" w:eastAsia="Times New Roman" w:hAnsi="Times New Roman" w:cs="Times New Roman"/>
          <w:b/>
          <w:bCs/>
          <w:lang w:eastAsia="es-CO"/>
        </w:rPr>
      </w:pPr>
      <w:r>
        <w:rPr>
          <w:rFonts w:ascii="Times New Roman" w:eastAsia="Times New Roman" w:hAnsi="Times New Roman" w:cs="Times New Roman"/>
          <w:i/>
          <w:iCs/>
          <w:lang w:eastAsia="es-CO"/>
        </w:rPr>
        <w:lastRenderedPageBreak/>
        <w:t>A</w:t>
      </w:r>
      <w:r w:rsidRPr="00C4503A">
        <w:rPr>
          <w:rFonts w:ascii="Times New Roman" w:eastAsia="Times New Roman" w:hAnsi="Times New Roman" w:cs="Times New Roman"/>
          <w:i/>
          <w:iCs/>
          <w:lang w:eastAsia="es-CO"/>
        </w:rPr>
        <w:t>lgunos insumos para la elaboración de los pasteles de arroz.</w:t>
      </w:r>
    </w:p>
    <w:p w14:paraId="406B745D" w14:textId="77777777" w:rsidR="00C4503A" w:rsidRPr="00C4503A" w:rsidRDefault="00C4503A" w:rsidP="00C4503A">
      <w:pPr>
        <w:spacing w:before="240" w:after="240" w:line="240" w:lineRule="auto"/>
        <w:ind w:firstLine="709"/>
        <w:jc w:val="both"/>
        <w:rPr>
          <w:rFonts w:ascii="Times New Roman" w:eastAsia="Times New Roman" w:hAnsi="Times New Roman" w:cs="Times New Roman"/>
          <w:lang w:eastAsia="es-CO"/>
        </w:rPr>
      </w:pPr>
    </w:p>
    <w:p w14:paraId="76B346AC" w14:textId="65E2C3F1" w:rsidR="000A43A5" w:rsidRPr="00C4503A" w:rsidRDefault="000A43A5" w:rsidP="00C4503A">
      <w:pPr>
        <w:spacing w:before="240" w:after="240" w:line="240" w:lineRule="auto"/>
        <w:ind w:firstLine="709"/>
        <w:jc w:val="center"/>
        <w:rPr>
          <w:rFonts w:ascii="Times New Roman" w:eastAsia="Times New Roman" w:hAnsi="Times New Roman" w:cs="Times New Roman"/>
          <w:lang w:eastAsia="es-CO"/>
        </w:rPr>
      </w:pPr>
      <w:r w:rsidRPr="00C4503A">
        <w:rPr>
          <w:rFonts w:ascii="Times New Roman" w:eastAsia="Times New Roman" w:hAnsi="Times New Roman" w:cs="Times New Roman"/>
          <w:b/>
          <w:bCs/>
          <w:noProof/>
          <w:lang w:eastAsia="es-CO"/>
        </w:rPr>
        <w:drawing>
          <wp:inline distT="0" distB="0" distL="0" distR="0" wp14:anchorId="7FA88BBC" wp14:editId="11EBF464">
            <wp:extent cx="2886075" cy="1880445"/>
            <wp:effectExtent l="0" t="0" r="0" b="5715"/>
            <wp:docPr id="4" name="Imagen 4" descr="https://lh4.googleusercontent.com/NS9Q53fMyF1fDRezqwPAaSL1S1vNN6d2OIOgrgt0MGyKAvZN7SWont2R-dAJHgHZLVjJiendSeQ4PECNqjplUavTZ7fChbUkRJOXKooqXesxOL8mkGcVXdmXBWGhijFHBXuXk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NS9Q53fMyF1fDRezqwPAaSL1S1vNN6d2OIOgrgt0MGyKAvZN7SWont2R-dAJHgHZLVjJiendSeQ4PECNqjplUavTZ7fChbUkRJOXKooqXesxOL8mkGcVXdmXBWGhijFHBXuXk1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0549" cy="1883360"/>
                    </a:xfrm>
                    <a:prstGeom prst="rect">
                      <a:avLst/>
                    </a:prstGeom>
                    <a:noFill/>
                    <a:ln>
                      <a:noFill/>
                    </a:ln>
                  </pic:spPr>
                </pic:pic>
              </a:graphicData>
            </a:graphic>
          </wp:inline>
        </w:drawing>
      </w:r>
    </w:p>
    <w:p w14:paraId="7FAF9373" w14:textId="0E99DB27"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El lugar donde se adquieren los insumos para la preparación del pastel de arroz, como lo son las verduras, los condimentos, el arroz, las carnes y las hojas de Bijao, es de suma relevancia, pues la calidad de los mismos interfiere directamente en el sabor del pastel, por esta razón se acude a días específicos al mercado de </w:t>
      </w:r>
      <w:r w:rsidR="002F6759" w:rsidRPr="00C4503A">
        <w:rPr>
          <w:rFonts w:ascii="Times New Roman" w:eastAsia="Times New Roman" w:hAnsi="Times New Roman" w:cs="Times New Roman"/>
          <w:lang w:eastAsia="es-CO"/>
        </w:rPr>
        <w:t>B</w:t>
      </w:r>
      <w:r w:rsidRPr="00C4503A">
        <w:rPr>
          <w:rFonts w:ascii="Times New Roman" w:eastAsia="Times New Roman" w:hAnsi="Times New Roman" w:cs="Times New Roman"/>
          <w:lang w:eastAsia="es-CO"/>
        </w:rPr>
        <w:t>arranquill</w:t>
      </w:r>
      <w:r w:rsidR="002F6759" w:rsidRPr="00C4503A">
        <w:rPr>
          <w:rFonts w:ascii="Times New Roman" w:eastAsia="Times New Roman" w:hAnsi="Times New Roman" w:cs="Times New Roman"/>
          <w:lang w:eastAsia="es-CO"/>
        </w:rPr>
        <w:t>a</w:t>
      </w:r>
      <w:r w:rsidRPr="00C4503A">
        <w:rPr>
          <w:rFonts w:ascii="Times New Roman" w:eastAsia="Times New Roman" w:hAnsi="Times New Roman" w:cs="Times New Roman"/>
          <w:lang w:eastAsia="es-CO"/>
        </w:rPr>
        <w:t xml:space="preserve"> o el granero para realizar la compra de estos insumos con el fin de encontrar verduras frescas. Particularmente, al escoger las hojas de Bijao se requiere que estas cumplan con ciertos requisitos, como lo son que presenten un color verde intenso, como lo muestra la Figura 1, pues se garantiza que no esté seca la hoja y no se vaya a romper en el momento de la cocción, de igual forma, se necesita que las hojas tengan un tamaño mediano, ya que facilita el proceso de empaquetado de los pasteles. </w:t>
      </w:r>
      <w:r w:rsidR="002F6759" w:rsidRPr="00C4503A">
        <w:rPr>
          <w:rFonts w:ascii="Times New Roman" w:eastAsia="Times New Roman" w:hAnsi="Times New Roman" w:cs="Times New Roman"/>
          <w:lang w:eastAsia="es-CO"/>
        </w:rPr>
        <w:t xml:space="preserve"> </w:t>
      </w:r>
    </w:p>
    <w:p w14:paraId="343D44FE" w14:textId="568EE968" w:rsidR="00C4503A" w:rsidRPr="003252EA" w:rsidRDefault="000A43A5" w:rsidP="00C4503A">
      <w:pPr>
        <w:spacing w:after="0" w:line="240" w:lineRule="auto"/>
        <w:ind w:firstLine="709"/>
        <w:jc w:val="both"/>
        <w:rPr>
          <w:rFonts w:ascii="Times New Roman" w:eastAsia="Times New Roman" w:hAnsi="Times New Roman" w:cs="Times New Roman"/>
          <w:b/>
          <w:bCs/>
          <w:sz w:val="24"/>
          <w:szCs w:val="24"/>
          <w:lang w:eastAsia="es-CO"/>
        </w:rPr>
      </w:pPr>
      <w:r w:rsidRPr="003252EA">
        <w:rPr>
          <w:rFonts w:ascii="Times New Roman" w:eastAsia="Times New Roman" w:hAnsi="Times New Roman" w:cs="Times New Roman"/>
          <w:b/>
          <w:bCs/>
          <w:iCs/>
          <w:sz w:val="24"/>
          <w:szCs w:val="24"/>
          <w:lang w:eastAsia="es-CO"/>
        </w:rPr>
        <w:t>Medidas estimadas</w:t>
      </w:r>
    </w:p>
    <w:p w14:paraId="61481183" w14:textId="77777777" w:rsidR="003252EA" w:rsidRDefault="003252EA" w:rsidP="00C4503A">
      <w:pPr>
        <w:spacing w:after="0" w:line="240" w:lineRule="auto"/>
        <w:ind w:firstLine="709"/>
        <w:jc w:val="both"/>
        <w:rPr>
          <w:rFonts w:ascii="Times New Roman" w:eastAsia="Times New Roman" w:hAnsi="Times New Roman" w:cs="Times New Roman"/>
          <w:b/>
          <w:bCs/>
          <w:lang w:eastAsia="es-CO"/>
        </w:rPr>
      </w:pPr>
    </w:p>
    <w:p w14:paraId="0DB8A275" w14:textId="2D8C986B" w:rsidR="000A43A5" w:rsidRPr="00C4503A" w:rsidRDefault="000A43A5" w:rsidP="00C4503A">
      <w:pPr>
        <w:spacing w:after="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cuanto a la cantidad necesaria de cada insumo, el señor Javier y la señora Esplerida, afirmaron que cuentan con unas medidas que con los años y experiencia han establecido. Los entrevistados, comentaron que este pro</w:t>
      </w:r>
      <w:r w:rsidR="001E3352" w:rsidRPr="00C4503A">
        <w:rPr>
          <w:rFonts w:ascii="Times New Roman" w:eastAsia="Times New Roman" w:hAnsi="Times New Roman" w:cs="Times New Roman"/>
          <w:lang w:eastAsia="es-CO"/>
        </w:rPr>
        <w:t xml:space="preserve">ceso fue de mucho tiempo, el cual </w:t>
      </w:r>
      <w:r w:rsidR="00E46111" w:rsidRPr="00C4503A">
        <w:rPr>
          <w:rFonts w:ascii="Times New Roman" w:eastAsia="Times New Roman" w:hAnsi="Times New Roman" w:cs="Times New Roman"/>
          <w:lang w:eastAsia="es-CO"/>
        </w:rPr>
        <w:t xml:space="preserve">consistió en </w:t>
      </w:r>
      <w:r w:rsidRPr="00C4503A">
        <w:rPr>
          <w:rFonts w:ascii="Times New Roman" w:eastAsia="Times New Roman" w:hAnsi="Times New Roman" w:cs="Times New Roman"/>
          <w:lang w:eastAsia="es-CO"/>
        </w:rPr>
        <w:t>elaborar pasteles y probar su sabor, empleando medidas</w:t>
      </w:r>
      <w:r w:rsidR="001E3352" w:rsidRPr="00C4503A">
        <w:rPr>
          <w:rFonts w:ascii="Times New Roman" w:eastAsia="Times New Roman" w:hAnsi="Times New Roman" w:cs="Times New Roman"/>
          <w:lang w:eastAsia="es-CO"/>
        </w:rPr>
        <w:t xml:space="preserve"> estimadas de cada ingrediente. D</w:t>
      </w:r>
      <w:r w:rsidRPr="00C4503A">
        <w:rPr>
          <w:rFonts w:ascii="Times New Roman" w:eastAsia="Times New Roman" w:hAnsi="Times New Roman" w:cs="Times New Roman"/>
          <w:lang w:eastAsia="es-CO"/>
        </w:rPr>
        <w:t>e es</w:t>
      </w:r>
      <w:r w:rsidR="005212BC" w:rsidRPr="00C4503A">
        <w:rPr>
          <w:rFonts w:ascii="Times New Roman" w:eastAsia="Times New Roman" w:hAnsi="Times New Roman" w:cs="Times New Roman"/>
          <w:lang w:eastAsia="es-CO"/>
        </w:rPr>
        <w:t xml:space="preserve">ta forma, por medio del tanteo, </w:t>
      </w:r>
      <w:r w:rsidRPr="00C4503A">
        <w:rPr>
          <w:rFonts w:ascii="Times New Roman" w:eastAsia="Times New Roman" w:hAnsi="Times New Roman" w:cs="Times New Roman"/>
          <w:lang w:eastAsia="es-CO"/>
        </w:rPr>
        <w:t>lograron encontrar el sabor indicado para los paste</w:t>
      </w:r>
      <w:r w:rsidR="001E3352" w:rsidRPr="00C4503A">
        <w:rPr>
          <w:rFonts w:ascii="Times New Roman" w:eastAsia="Times New Roman" w:hAnsi="Times New Roman" w:cs="Times New Roman"/>
          <w:lang w:eastAsia="es-CO"/>
        </w:rPr>
        <w:t>les,</w:t>
      </w:r>
      <w:r w:rsidRPr="00C4503A">
        <w:rPr>
          <w:rFonts w:ascii="Times New Roman" w:eastAsia="Times New Roman" w:hAnsi="Times New Roman" w:cs="Times New Roman"/>
          <w:lang w:eastAsia="es-CO"/>
        </w:rPr>
        <w:t xml:space="preserve"> que les permitió, a su vez, asignar cantidades concretas que emplean hasta el día de hoy.  Al momento de estipular la cantidad necesaria de cada ingrediente es preciso conocer cuántos pasteles fueron encargados por los clientes, de esta forma, para la elaboración de cierta cantidad de pasteles se toma como base la </w:t>
      </w:r>
      <w:r w:rsidRPr="00C4503A">
        <w:rPr>
          <w:rFonts w:ascii="Times New Roman" w:eastAsia="Times New Roman" w:hAnsi="Times New Roman" w:cs="Times New Roman"/>
          <w:lang w:eastAsia="es-CO"/>
        </w:rPr>
        <w:lastRenderedPageBreak/>
        <w:t>medida de cada ingrediente para 100 pasteles,</w:t>
      </w:r>
      <w:r w:rsidR="00DB3E96"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en la</w:t>
      </w:r>
      <w:r w:rsidR="00E46111" w:rsidRPr="00C4503A">
        <w:rPr>
          <w:rFonts w:ascii="Times New Roman" w:eastAsia="Times New Roman" w:hAnsi="Times New Roman" w:cs="Times New Roman"/>
          <w:lang w:eastAsia="es-CO"/>
        </w:rPr>
        <w:t xml:space="preserve"> entrevista realizada el señor J</w:t>
      </w:r>
      <w:r w:rsidRPr="00C4503A">
        <w:rPr>
          <w:rFonts w:ascii="Times New Roman" w:eastAsia="Times New Roman" w:hAnsi="Times New Roman" w:cs="Times New Roman"/>
          <w:lang w:eastAsia="es-CO"/>
        </w:rPr>
        <w:t>avier expresó lo siguiente: </w:t>
      </w:r>
    </w:p>
    <w:p w14:paraId="7F3D29C2" w14:textId="77777777" w:rsidR="000A43A5" w:rsidRPr="00C4503A" w:rsidRDefault="000A43A5" w:rsidP="00C4503A">
      <w:pPr>
        <w:spacing w:before="240" w:after="240" w:line="240" w:lineRule="auto"/>
        <w:ind w:left="1134"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A: ¿Cómo sabe cuánta cantidad de cada ingrediente necesita?  </w:t>
      </w:r>
    </w:p>
    <w:p w14:paraId="6877EDB6" w14:textId="7D9BC72F" w:rsidR="000A43A5" w:rsidRPr="00C4503A" w:rsidRDefault="000A43A5" w:rsidP="00C4503A">
      <w:pPr>
        <w:spacing w:before="240" w:after="240" w:line="240" w:lineRule="auto"/>
        <w:ind w:left="1134"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J: Bue, yo tengo unas medidas ya previa… previamente, este, unas medidas estándar, por decirlo así, que son las que me hacen… las que tengo en cuenta a la hora de la cantidad de pasteles, por ejemplo, cua, cuánto neces… Yo parto de la cantidad de 100 pasteles, qué cantidad necesito para 100 pasteles, entonces, yo tengo esa cantidad, las medidas, y a partir de esas medidas entonces, dependiendo de lo que vaya a hacer, entonces compro los materiales para esa cantidad. </w:t>
      </w:r>
      <w:r w:rsidR="006C398D" w:rsidRPr="00C4503A">
        <w:rPr>
          <w:rFonts w:ascii="Times New Roman" w:eastAsia="Times New Roman" w:hAnsi="Times New Roman" w:cs="Times New Roman"/>
          <w:lang w:eastAsia="es-CO"/>
        </w:rPr>
        <w:t xml:space="preserve">(Javier Rivera, comunicación personal, 1 abril de 2022). </w:t>
      </w:r>
    </w:p>
    <w:p w14:paraId="2AAD6655" w14:textId="77777777" w:rsidR="00394545" w:rsidRDefault="000A43A5" w:rsidP="00394545">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De esta forma, hoy en día, el señor Javier sabe que para elaborar 1000 pasteles necesita 2 bultos de arroz, y para elaborar 2000 le son necesarios 4 bultos (ver tabla 2). Este proceso es repetido para cada ingrediente empleado en la elaboración de los pasteles de arroz. </w:t>
      </w:r>
    </w:p>
    <w:p w14:paraId="20A7F26D" w14:textId="797578EF" w:rsidR="00C4503A" w:rsidRDefault="000A43A5" w:rsidP="00394545">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b/>
          <w:lang w:eastAsia="es-CO"/>
        </w:rPr>
        <w:t>Tabla 2.</w:t>
      </w:r>
      <w:r w:rsidRPr="00C4503A">
        <w:rPr>
          <w:rFonts w:ascii="Times New Roman" w:eastAsia="Times New Roman" w:hAnsi="Times New Roman" w:cs="Times New Roman"/>
          <w:lang w:eastAsia="es-CO"/>
        </w:rPr>
        <w:t xml:space="preserve"> </w:t>
      </w:r>
    </w:p>
    <w:p w14:paraId="542436C6" w14:textId="593B87F2" w:rsidR="000A43A5" w:rsidRDefault="000A43A5" w:rsidP="00C4503A">
      <w:pPr>
        <w:spacing w:after="0" w:line="240" w:lineRule="auto"/>
        <w:ind w:firstLine="709"/>
        <w:jc w:val="both"/>
        <w:rPr>
          <w:rFonts w:ascii="Times New Roman" w:eastAsia="Times New Roman" w:hAnsi="Times New Roman" w:cs="Times New Roman"/>
          <w:i/>
          <w:iCs/>
          <w:lang w:eastAsia="es-CO"/>
        </w:rPr>
      </w:pPr>
      <w:r w:rsidRPr="00C4503A">
        <w:rPr>
          <w:rFonts w:ascii="Times New Roman" w:eastAsia="Times New Roman" w:hAnsi="Times New Roman" w:cs="Times New Roman"/>
          <w:i/>
          <w:iCs/>
          <w:lang w:eastAsia="es-CO"/>
        </w:rPr>
        <w:t>Estimaciones de medidas.</w:t>
      </w:r>
    </w:p>
    <w:p w14:paraId="5BDB2A2D" w14:textId="77777777" w:rsidR="00394545" w:rsidRPr="00C4503A" w:rsidRDefault="00394545" w:rsidP="00C4503A">
      <w:pPr>
        <w:spacing w:after="0" w:line="240" w:lineRule="auto"/>
        <w:ind w:firstLine="709"/>
        <w:jc w:val="both"/>
        <w:rPr>
          <w:rFonts w:ascii="Times New Roman" w:eastAsia="Times New Roman" w:hAnsi="Times New Roman" w:cs="Times New Roman"/>
          <w:i/>
          <w:iCs/>
          <w:lang w:eastAsia="es-CO"/>
        </w:rPr>
      </w:pPr>
    </w:p>
    <w:tbl>
      <w:tblPr>
        <w:tblStyle w:val="Tablaconcuadrcula"/>
        <w:tblW w:w="5000" w:type="pct"/>
        <w:jc w:val="center"/>
        <w:tblLook w:val="04A0" w:firstRow="1" w:lastRow="0" w:firstColumn="1" w:lastColumn="0" w:noHBand="0" w:noVBand="1"/>
      </w:tblPr>
      <w:tblGrid>
        <w:gridCol w:w="1729"/>
        <w:gridCol w:w="1729"/>
        <w:gridCol w:w="1729"/>
        <w:gridCol w:w="1729"/>
      </w:tblGrid>
      <w:tr w:rsidR="003C182C" w:rsidRPr="00C4503A" w14:paraId="373F2657" w14:textId="77777777" w:rsidTr="00C4503A">
        <w:trPr>
          <w:trHeight w:val="292"/>
          <w:jc w:val="center"/>
        </w:trPr>
        <w:tc>
          <w:tcPr>
            <w:tcW w:w="1250" w:type="pct"/>
            <w:tcBorders>
              <w:top w:val="single" w:sz="4" w:space="0" w:color="auto"/>
              <w:left w:val="nil"/>
              <w:bottom w:val="single" w:sz="4" w:space="0" w:color="auto"/>
              <w:right w:val="nil"/>
            </w:tcBorders>
            <w:shd w:val="clear" w:color="auto" w:fill="auto"/>
            <w:vAlign w:val="center"/>
          </w:tcPr>
          <w:p w14:paraId="6886D774" w14:textId="2298B6BB" w:rsidR="003C182C" w:rsidRPr="00C4503A" w:rsidRDefault="00C4503A"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 xml:space="preserve">Cantidad </w:t>
            </w:r>
            <w:r w:rsidR="003C182C" w:rsidRPr="00C4503A">
              <w:rPr>
                <w:rFonts w:ascii="Times New Roman" w:eastAsia="Times New Roman" w:hAnsi="Times New Roman" w:cs="Times New Roman"/>
                <w:b/>
                <w:bCs/>
                <w:lang w:eastAsia="es-CO"/>
              </w:rPr>
              <w:t>de pasteles</w:t>
            </w:r>
          </w:p>
        </w:tc>
        <w:tc>
          <w:tcPr>
            <w:tcW w:w="1250" w:type="pct"/>
            <w:tcBorders>
              <w:top w:val="single" w:sz="4" w:space="0" w:color="auto"/>
              <w:left w:val="nil"/>
              <w:bottom w:val="single" w:sz="4" w:space="0" w:color="auto"/>
              <w:right w:val="nil"/>
            </w:tcBorders>
            <w:shd w:val="clear" w:color="auto" w:fill="auto"/>
            <w:vAlign w:val="center"/>
          </w:tcPr>
          <w:p w14:paraId="1804746E"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dada por bultos</w:t>
            </w:r>
          </w:p>
        </w:tc>
        <w:tc>
          <w:tcPr>
            <w:tcW w:w="1250" w:type="pct"/>
            <w:tcBorders>
              <w:top w:val="single" w:sz="4" w:space="0" w:color="auto"/>
              <w:left w:val="nil"/>
              <w:bottom w:val="single" w:sz="4" w:space="0" w:color="auto"/>
              <w:right w:val="nil"/>
            </w:tcBorders>
            <w:shd w:val="clear" w:color="auto" w:fill="auto"/>
            <w:vAlign w:val="center"/>
          </w:tcPr>
          <w:p w14:paraId="7DF35A07" w14:textId="77777777" w:rsidR="003C182C" w:rsidRPr="00C4503A" w:rsidRDefault="003C182C" w:rsidP="00743C92">
            <w:pPr>
              <w:spacing w:before="240" w:after="240"/>
              <w:rPr>
                <w:rFonts w:ascii="Times New Roman" w:eastAsia="Times New Roman" w:hAnsi="Times New Roman" w:cs="Times New Roman"/>
                <w:lang w:eastAsia="es-CO"/>
              </w:rPr>
            </w:pPr>
            <w:r w:rsidRPr="00C4503A">
              <w:rPr>
                <w:rFonts w:ascii="Times New Roman" w:eastAsia="Times New Roman" w:hAnsi="Times New Roman" w:cs="Times New Roman"/>
                <w:b/>
                <w:bCs/>
                <w:lang w:eastAsia="es-CO"/>
              </w:rPr>
              <w:t>Cantidad de arroz en Libras</w:t>
            </w:r>
          </w:p>
        </w:tc>
        <w:tc>
          <w:tcPr>
            <w:tcW w:w="1250" w:type="pct"/>
            <w:tcBorders>
              <w:top w:val="single" w:sz="4" w:space="0" w:color="auto"/>
              <w:left w:val="nil"/>
              <w:bottom w:val="single" w:sz="4" w:space="0" w:color="auto"/>
              <w:right w:val="nil"/>
            </w:tcBorders>
            <w:shd w:val="clear" w:color="auto" w:fill="auto"/>
            <w:vAlign w:val="center"/>
          </w:tcPr>
          <w:p w14:paraId="7BD1B5FA" w14:textId="40A40C4A" w:rsidR="003C182C" w:rsidRPr="00C4503A" w:rsidRDefault="00743C92" w:rsidP="00743C92">
            <w:pPr>
              <w:spacing w:before="240" w:after="240"/>
              <w:rPr>
                <w:rFonts w:ascii="Times New Roman" w:eastAsia="Times New Roman" w:hAnsi="Times New Roman" w:cs="Times New Roman"/>
                <w:lang w:eastAsia="es-CO"/>
              </w:rPr>
            </w:pPr>
            <w:r>
              <w:rPr>
                <w:rFonts w:ascii="Times New Roman" w:eastAsia="Times New Roman" w:hAnsi="Times New Roman" w:cs="Times New Roman"/>
                <w:b/>
                <w:bCs/>
                <w:lang w:eastAsia="es-CO"/>
              </w:rPr>
              <w:t>K</w:t>
            </w:r>
            <w:r w:rsidR="00150B5E" w:rsidRPr="00C4503A">
              <w:rPr>
                <w:rFonts w:ascii="Times New Roman" w:eastAsia="Times New Roman" w:hAnsi="Times New Roman" w:cs="Times New Roman"/>
                <w:b/>
                <w:bCs/>
                <w:lang w:eastAsia="es-CO"/>
              </w:rPr>
              <w:t>ilos</w:t>
            </w:r>
            <w:r w:rsidR="003C182C" w:rsidRPr="00C4503A">
              <w:rPr>
                <w:rFonts w:ascii="Times New Roman" w:eastAsia="Times New Roman" w:hAnsi="Times New Roman" w:cs="Times New Roman"/>
                <w:b/>
                <w:bCs/>
                <w:lang w:eastAsia="es-CO"/>
              </w:rPr>
              <w:t xml:space="preserve"> de pollo y cerdo</w:t>
            </w:r>
          </w:p>
        </w:tc>
      </w:tr>
      <w:tr w:rsidR="003C182C" w:rsidRPr="00C4503A" w14:paraId="260AF634" w14:textId="77777777" w:rsidTr="00C4503A">
        <w:trPr>
          <w:trHeight w:val="247"/>
          <w:jc w:val="center"/>
        </w:trPr>
        <w:tc>
          <w:tcPr>
            <w:tcW w:w="1250" w:type="pct"/>
            <w:tcBorders>
              <w:top w:val="single" w:sz="4" w:space="0" w:color="auto"/>
              <w:left w:val="nil"/>
              <w:bottom w:val="nil"/>
              <w:right w:val="nil"/>
            </w:tcBorders>
            <w:shd w:val="clear" w:color="auto" w:fill="auto"/>
            <w:vAlign w:val="center"/>
          </w:tcPr>
          <w:p w14:paraId="24673943" w14:textId="0AC612D6"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500</w:t>
            </w:r>
          </w:p>
        </w:tc>
        <w:tc>
          <w:tcPr>
            <w:tcW w:w="1250" w:type="pct"/>
            <w:tcBorders>
              <w:top w:val="single" w:sz="4" w:space="0" w:color="auto"/>
              <w:left w:val="nil"/>
              <w:bottom w:val="nil"/>
              <w:right w:val="nil"/>
            </w:tcBorders>
            <w:shd w:val="clear" w:color="auto" w:fill="auto"/>
            <w:vAlign w:val="center"/>
          </w:tcPr>
          <w:p w14:paraId="270C7DC2"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 bulto</w:t>
            </w:r>
          </w:p>
        </w:tc>
        <w:tc>
          <w:tcPr>
            <w:tcW w:w="1250" w:type="pct"/>
            <w:tcBorders>
              <w:top w:val="single" w:sz="4" w:space="0" w:color="auto"/>
              <w:left w:val="nil"/>
              <w:bottom w:val="nil"/>
              <w:right w:val="nil"/>
            </w:tcBorders>
            <w:shd w:val="clear" w:color="auto" w:fill="auto"/>
            <w:vAlign w:val="center"/>
          </w:tcPr>
          <w:p w14:paraId="52766402" w14:textId="53855773"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90 </w:t>
            </w:r>
            <w:r w:rsidR="00150B5E" w:rsidRPr="00C4503A">
              <w:rPr>
                <w:rFonts w:ascii="Times New Roman" w:hAnsi="Times New Roman" w:cs="Times New Roman"/>
              </w:rPr>
              <w:t>lb</w:t>
            </w:r>
          </w:p>
        </w:tc>
        <w:tc>
          <w:tcPr>
            <w:tcW w:w="1250" w:type="pct"/>
            <w:tcBorders>
              <w:top w:val="single" w:sz="4" w:space="0" w:color="auto"/>
              <w:left w:val="nil"/>
              <w:bottom w:val="nil"/>
              <w:right w:val="nil"/>
            </w:tcBorders>
            <w:shd w:val="clear" w:color="auto" w:fill="auto"/>
            <w:vAlign w:val="center"/>
          </w:tcPr>
          <w:p w14:paraId="22E77F4A" w14:textId="7D170D2D"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50 </w:t>
            </w:r>
            <w:r w:rsidR="00150B5E" w:rsidRPr="00C4503A">
              <w:rPr>
                <w:rFonts w:ascii="Times New Roman" w:hAnsi="Times New Roman" w:cs="Times New Roman"/>
              </w:rPr>
              <w:t>kg</w:t>
            </w:r>
          </w:p>
        </w:tc>
      </w:tr>
      <w:tr w:rsidR="003C182C" w:rsidRPr="00C4503A" w14:paraId="2B79D9E1" w14:textId="77777777" w:rsidTr="00C4503A">
        <w:trPr>
          <w:trHeight w:val="292"/>
          <w:jc w:val="center"/>
        </w:trPr>
        <w:tc>
          <w:tcPr>
            <w:tcW w:w="1250" w:type="pct"/>
            <w:tcBorders>
              <w:top w:val="nil"/>
              <w:left w:val="nil"/>
              <w:bottom w:val="nil"/>
              <w:right w:val="nil"/>
            </w:tcBorders>
            <w:shd w:val="clear" w:color="auto" w:fill="auto"/>
            <w:vAlign w:val="center"/>
          </w:tcPr>
          <w:p w14:paraId="0D93E4D6"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1000</w:t>
            </w:r>
          </w:p>
        </w:tc>
        <w:tc>
          <w:tcPr>
            <w:tcW w:w="1250" w:type="pct"/>
            <w:tcBorders>
              <w:top w:val="nil"/>
              <w:left w:val="nil"/>
              <w:bottom w:val="nil"/>
              <w:right w:val="nil"/>
            </w:tcBorders>
            <w:shd w:val="clear" w:color="auto" w:fill="auto"/>
            <w:vAlign w:val="center"/>
          </w:tcPr>
          <w:p w14:paraId="7DBEA534"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 bultos</w:t>
            </w:r>
          </w:p>
        </w:tc>
        <w:tc>
          <w:tcPr>
            <w:tcW w:w="1250" w:type="pct"/>
            <w:tcBorders>
              <w:top w:val="nil"/>
              <w:left w:val="nil"/>
              <w:bottom w:val="nil"/>
              <w:right w:val="nil"/>
            </w:tcBorders>
            <w:shd w:val="clear" w:color="auto" w:fill="auto"/>
            <w:vAlign w:val="center"/>
          </w:tcPr>
          <w:p w14:paraId="15D4B654" w14:textId="151616B2"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180 </w:t>
            </w:r>
            <w:r w:rsidR="00150B5E" w:rsidRPr="00C4503A">
              <w:rPr>
                <w:rFonts w:ascii="Times New Roman" w:hAnsi="Times New Roman" w:cs="Times New Roman"/>
              </w:rPr>
              <w:t>lb</w:t>
            </w:r>
          </w:p>
        </w:tc>
        <w:tc>
          <w:tcPr>
            <w:tcW w:w="1250" w:type="pct"/>
            <w:tcBorders>
              <w:top w:val="nil"/>
              <w:left w:val="nil"/>
              <w:bottom w:val="nil"/>
              <w:right w:val="nil"/>
            </w:tcBorders>
            <w:shd w:val="clear" w:color="auto" w:fill="auto"/>
            <w:vAlign w:val="center"/>
          </w:tcPr>
          <w:p w14:paraId="1C636080" w14:textId="5D39D581"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100 </w:t>
            </w:r>
            <w:r w:rsidR="00150B5E" w:rsidRPr="00C4503A">
              <w:rPr>
                <w:rFonts w:ascii="Times New Roman" w:hAnsi="Times New Roman" w:cs="Times New Roman"/>
              </w:rPr>
              <w:t>kg</w:t>
            </w:r>
          </w:p>
        </w:tc>
      </w:tr>
      <w:tr w:rsidR="003C182C" w:rsidRPr="00C4503A" w14:paraId="10E1809C" w14:textId="77777777" w:rsidTr="00C4503A">
        <w:trPr>
          <w:trHeight w:val="70"/>
          <w:jc w:val="center"/>
        </w:trPr>
        <w:tc>
          <w:tcPr>
            <w:tcW w:w="1250" w:type="pct"/>
            <w:tcBorders>
              <w:top w:val="nil"/>
              <w:left w:val="nil"/>
              <w:bottom w:val="single" w:sz="4" w:space="0" w:color="auto"/>
              <w:right w:val="nil"/>
            </w:tcBorders>
            <w:shd w:val="clear" w:color="auto" w:fill="auto"/>
            <w:vAlign w:val="center"/>
          </w:tcPr>
          <w:p w14:paraId="7CA85C3C"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2000</w:t>
            </w:r>
          </w:p>
        </w:tc>
        <w:tc>
          <w:tcPr>
            <w:tcW w:w="1250" w:type="pct"/>
            <w:tcBorders>
              <w:top w:val="nil"/>
              <w:left w:val="nil"/>
              <w:bottom w:val="single" w:sz="4" w:space="0" w:color="auto"/>
              <w:right w:val="nil"/>
            </w:tcBorders>
            <w:shd w:val="clear" w:color="auto" w:fill="auto"/>
            <w:vAlign w:val="center"/>
          </w:tcPr>
          <w:p w14:paraId="61E75F48" w14:textId="77777777"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4 bultos</w:t>
            </w:r>
          </w:p>
        </w:tc>
        <w:tc>
          <w:tcPr>
            <w:tcW w:w="1250" w:type="pct"/>
            <w:tcBorders>
              <w:top w:val="nil"/>
              <w:left w:val="nil"/>
              <w:bottom w:val="single" w:sz="4" w:space="0" w:color="auto"/>
              <w:right w:val="nil"/>
            </w:tcBorders>
            <w:shd w:val="clear" w:color="auto" w:fill="auto"/>
            <w:vAlign w:val="center"/>
          </w:tcPr>
          <w:p w14:paraId="043F462B" w14:textId="4C69A80D" w:rsidR="003C182C" w:rsidRPr="00C4503A" w:rsidRDefault="003B7CC0" w:rsidP="00C4503A">
            <w:pPr>
              <w:pStyle w:val="Sinespaciado"/>
              <w:ind w:firstLine="709"/>
              <w:jc w:val="both"/>
              <w:rPr>
                <w:rFonts w:ascii="Times New Roman" w:hAnsi="Times New Roman" w:cs="Times New Roman"/>
              </w:rPr>
            </w:pPr>
            <w:r w:rsidRPr="00C4503A">
              <w:rPr>
                <w:rFonts w:ascii="Times New Roman" w:hAnsi="Times New Roman" w:cs="Times New Roman"/>
              </w:rPr>
              <w:t xml:space="preserve">360 </w:t>
            </w:r>
            <w:r w:rsidR="00150B5E" w:rsidRPr="00C4503A">
              <w:rPr>
                <w:rFonts w:ascii="Times New Roman" w:hAnsi="Times New Roman" w:cs="Times New Roman"/>
              </w:rPr>
              <w:t>lb</w:t>
            </w:r>
          </w:p>
        </w:tc>
        <w:tc>
          <w:tcPr>
            <w:tcW w:w="1250" w:type="pct"/>
            <w:tcBorders>
              <w:top w:val="nil"/>
              <w:left w:val="nil"/>
              <w:bottom w:val="single" w:sz="4" w:space="0" w:color="auto"/>
              <w:right w:val="nil"/>
            </w:tcBorders>
            <w:shd w:val="clear" w:color="auto" w:fill="auto"/>
            <w:vAlign w:val="center"/>
          </w:tcPr>
          <w:p w14:paraId="0A73A083" w14:textId="6428DC7B" w:rsidR="003C182C" w:rsidRPr="00C4503A" w:rsidRDefault="003C182C" w:rsidP="00C4503A">
            <w:pPr>
              <w:pStyle w:val="Sinespaciado"/>
              <w:ind w:firstLine="709"/>
              <w:jc w:val="both"/>
              <w:rPr>
                <w:rFonts w:ascii="Times New Roman" w:hAnsi="Times New Roman" w:cs="Times New Roman"/>
              </w:rPr>
            </w:pPr>
            <w:r w:rsidRPr="00C4503A">
              <w:rPr>
                <w:rFonts w:ascii="Times New Roman" w:hAnsi="Times New Roman" w:cs="Times New Roman"/>
              </w:rPr>
              <w:t>200</w:t>
            </w:r>
            <w:r w:rsidR="00150B5E" w:rsidRPr="00C4503A">
              <w:rPr>
                <w:rFonts w:ascii="Times New Roman" w:hAnsi="Times New Roman" w:cs="Times New Roman"/>
              </w:rPr>
              <w:t>kg</w:t>
            </w:r>
          </w:p>
        </w:tc>
      </w:tr>
    </w:tbl>
    <w:p w14:paraId="4DEF7A84" w14:textId="77777777" w:rsidR="003252EA" w:rsidRDefault="003252EA" w:rsidP="00743C92">
      <w:pPr>
        <w:spacing w:after="0" w:line="240" w:lineRule="auto"/>
        <w:ind w:firstLine="709"/>
        <w:jc w:val="both"/>
        <w:rPr>
          <w:rFonts w:ascii="Times New Roman" w:eastAsia="Times New Roman" w:hAnsi="Times New Roman" w:cs="Times New Roman"/>
          <w:lang w:eastAsia="es-CO"/>
        </w:rPr>
      </w:pPr>
    </w:p>
    <w:p w14:paraId="36C53294" w14:textId="5A42C0E8" w:rsidR="000A43A5" w:rsidRPr="00C4503A" w:rsidRDefault="000A43A5" w:rsidP="00743C92">
      <w:pPr>
        <w:spacing w:after="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Teniendo en cuenta lo anterior, se evidencia que para </w:t>
      </w:r>
      <w:r w:rsidR="00E46111" w:rsidRPr="00C4503A">
        <w:rPr>
          <w:rFonts w:ascii="Times New Roman" w:eastAsia="Times New Roman" w:hAnsi="Times New Roman" w:cs="Times New Roman"/>
          <w:lang w:eastAsia="es-CO"/>
        </w:rPr>
        <w:t>determinar</w:t>
      </w:r>
      <w:r w:rsidRPr="00C4503A">
        <w:rPr>
          <w:rFonts w:ascii="Times New Roman" w:eastAsia="Times New Roman" w:hAnsi="Times New Roman" w:cs="Times New Roman"/>
          <w:lang w:eastAsia="es-CO"/>
        </w:rPr>
        <w:t xml:space="preserve"> la cantidad de ingrediente por </w:t>
      </w:r>
      <w:r w:rsidR="00E46111" w:rsidRPr="00C4503A">
        <w:rPr>
          <w:rFonts w:ascii="Times New Roman" w:eastAsia="Times New Roman" w:hAnsi="Times New Roman" w:cs="Times New Roman"/>
          <w:lang w:eastAsia="es-CO"/>
        </w:rPr>
        <w:t xml:space="preserve">número </w:t>
      </w:r>
      <w:r w:rsidRPr="00C4503A">
        <w:rPr>
          <w:rFonts w:ascii="Times New Roman" w:eastAsia="Times New Roman" w:hAnsi="Times New Roman" w:cs="Times New Roman"/>
          <w:lang w:eastAsia="es-CO"/>
        </w:rPr>
        <w:t>de pasteles se hace uso de la regl</w:t>
      </w:r>
      <w:r w:rsidR="00E46111" w:rsidRPr="00C4503A">
        <w:rPr>
          <w:rFonts w:ascii="Times New Roman" w:eastAsia="Times New Roman" w:hAnsi="Times New Roman" w:cs="Times New Roman"/>
          <w:lang w:eastAsia="es-CO"/>
        </w:rPr>
        <w:t xml:space="preserve">a de tres simple, donde se toma como base la cantidad de cierto </w:t>
      </w:r>
      <w:r w:rsidRPr="00C4503A">
        <w:rPr>
          <w:rFonts w:ascii="Times New Roman" w:eastAsia="Times New Roman" w:hAnsi="Times New Roman" w:cs="Times New Roman"/>
          <w:lang w:eastAsia="es-CO"/>
        </w:rPr>
        <w:t>ingrediente para 100 pasteles</w:t>
      </w:r>
      <w:r w:rsidR="009F1949" w:rsidRPr="00C4503A">
        <w:rPr>
          <w:rFonts w:ascii="Times New Roman" w:eastAsia="Times New Roman" w:hAnsi="Times New Roman" w:cs="Times New Roman"/>
          <w:lang w:eastAsia="es-CO"/>
        </w:rPr>
        <w:t>, de esta forma, se halla</w:t>
      </w:r>
      <w:r w:rsidRPr="00C4503A">
        <w:rPr>
          <w:rFonts w:ascii="Times New Roman" w:eastAsia="Times New Roman" w:hAnsi="Times New Roman" w:cs="Times New Roman"/>
          <w:lang w:eastAsia="es-CO"/>
        </w:rPr>
        <w:t xml:space="preserve"> la </w:t>
      </w:r>
      <w:r w:rsidR="009F1949" w:rsidRPr="00C4503A">
        <w:rPr>
          <w:rFonts w:ascii="Times New Roman" w:eastAsia="Times New Roman" w:hAnsi="Times New Roman" w:cs="Times New Roman"/>
          <w:lang w:eastAsia="es-CO"/>
        </w:rPr>
        <w:t xml:space="preserve">medida precisa </w:t>
      </w:r>
      <w:r w:rsidR="00E46111" w:rsidRPr="00C4503A">
        <w:rPr>
          <w:rFonts w:ascii="Times New Roman" w:eastAsia="Times New Roman" w:hAnsi="Times New Roman" w:cs="Times New Roman"/>
          <w:lang w:eastAsia="es-CO"/>
        </w:rPr>
        <w:t xml:space="preserve">de ese ingrediente para </w:t>
      </w:r>
      <w:r w:rsidR="009F1949" w:rsidRPr="00C4503A">
        <w:rPr>
          <w:rFonts w:ascii="Times New Roman" w:eastAsia="Times New Roman" w:hAnsi="Times New Roman" w:cs="Times New Roman"/>
          <w:lang w:eastAsia="es-CO"/>
        </w:rPr>
        <w:t xml:space="preserve">un número </w:t>
      </w:r>
      <w:r w:rsidR="00E46111" w:rsidRPr="00C4503A">
        <w:rPr>
          <w:rFonts w:ascii="Times New Roman" w:eastAsia="Times New Roman" w:hAnsi="Times New Roman" w:cs="Times New Roman"/>
          <w:i/>
          <w:lang w:eastAsia="es-CO"/>
        </w:rPr>
        <w:t xml:space="preserve">x </w:t>
      </w:r>
      <w:r w:rsidRPr="00C4503A">
        <w:rPr>
          <w:rFonts w:ascii="Times New Roman" w:eastAsia="Times New Roman" w:hAnsi="Times New Roman" w:cs="Times New Roman"/>
          <w:lang w:eastAsia="es-CO"/>
        </w:rPr>
        <w:t>de pasteles. </w:t>
      </w:r>
    </w:p>
    <w:p w14:paraId="4BF8B6A2" w14:textId="77777777" w:rsidR="003252EA" w:rsidRDefault="003252EA" w:rsidP="00743C92">
      <w:pPr>
        <w:spacing w:after="0" w:line="240" w:lineRule="auto"/>
        <w:ind w:firstLine="709"/>
        <w:jc w:val="both"/>
        <w:rPr>
          <w:rFonts w:ascii="Times New Roman" w:eastAsia="Times New Roman" w:hAnsi="Times New Roman" w:cs="Times New Roman"/>
          <w:lang w:eastAsia="es-CO"/>
        </w:rPr>
      </w:pPr>
    </w:p>
    <w:p w14:paraId="4632204C" w14:textId="773C0BEA" w:rsidR="000A43A5" w:rsidRDefault="000A43A5" w:rsidP="00743C92">
      <w:pPr>
        <w:spacing w:after="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Con respecto a la cantidad de sal a emplear, se da una relación entre su medida y la cantidad de arroz. En este punto el señor Javier expuso que: </w:t>
      </w:r>
    </w:p>
    <w:p w14:paraId="55A21AC6" w14:textId="77777777" w:rsidR="003252EA" w:rsidRPr="00C4503A" w:rsidRDefault="003252EA" w:rsidP="00743C92">
      <w:pPr>
        <w:spacing w:after="0" w:line="240" w:lineRule="auto"/>
        <w:ind w:firstLine="709"/>
        <w:jc w:val="both"/>
        <w:rPr>
          <w:rFonts w:ascii="Times New Roman" w:eastAsia="Times New Roman" w:hAnsi="Times New Roman" w:cs="Times New Roman"/>
          <w:lang w:eastAsia="es-CO"/>
        </w:rPr>
      </w:pPr>
    </w:p>
    <w:p w14:paraId="0C0DD6DC" w14:textId="1B1D77DC" w:rsidR="000A43A5" w:rsidRDefault="000A43A5" w:rsidP="00743C92">
      <w:pPr>
        <w:spacing w:after="0" w:line="240" w:lineRule="auto"/>
        <w:ind w:left="1134"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“Las mismas medidas me dicen, emm, las mismas medidas me dicen, por ejemplo, si yo a 20 libras de arroz le echo una libra de sal, obviamente para 40 libras de arroz son dos libras de sal, y ahí, ahí pa arriba dependiendo de la cantidad que vaya a hacer” (Javier</w:t>
      </w:r>
      <w:r w:rsidR="006C398D" w:rsidRPr="00C4503A">
        <w:rPr>
          <w:rFonts w:ascii="Times New Roman" w:eastAsia="Times New Roman" w:hAnsi="Times New Roman" w:cs="Times New Roman"/>
          <w:lang w:eastAsia="es-CO"/>
        </w:rPr>
        <w:t xml:space="preserve"> Rivera</w:t>
      </w:r>
      <w:r w:rsidRPr="00C4503A">
        <w:rPr>
          <w:rFonts w:ascii="Times New Roman" w:eastAsia="Times New Roman" w:hAnsi="Times New Roman" w:cs="Times New Roman"/>
          <w:lang w:eastAsia="es-CO"/>
        </w:rPr>
        <w:t>, comunicación personal, 1 abril de 2022)</w:t>
      </w:r>
      <w:r w:rsidR="003252EA">
        <w:rPr>
          <w:rFonts w:ascii="Times New Roman" w:eastAsia="Times New Roman" w:hAnsi="Times New Roman" w:cs="Times New Roman"/>
          <w:lang w:eastAsia="es-CO"/>
        </w:rPr>
        <w:t>.</w:t>
      </w:r>
    </w:p>
    <w:p w14:paraId="548BE93E" w14:textId="77777777" w:rsidR="003252EA" w:rsidRPr="00C4503A" w:rsidRDefault="003252EA" w:rsidP="00743C92">
      <w:pPr>
        <w:spacing w:after="0" w:line="240" w:lineRule="auto"/>
        <w:ind w:left="1134" w:firstLine="709"/>
        <w:jc w:val="both"/>
        <w:rPr>
          <w:rFonts w:ascii="Times New Roman" w:eastAsia="Times New Roman" w:hAnsi="Times New Roman" w:cs="Times New Roman"/>
          <w:lang w:eastAsia="es-CO"/>
        </w:rPr>
      </w:pPr>
    </w:p>
    <w:p w14:paraId="4907B156" w14:textId="1DB54EEC" w:rsidR="00F81F52" w:rsidRPr="00C4503A" w:rsidRDefault="000A43A5" w:rsidP="00743C92">
      <w:pPr>
        <w:spacing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Por lo cual se evidencia que existe una proporción directa entre cantidad de sal y cantidad de arroz (ver Tabla 3). </w:t>
      </w:r>
    </w:p>
    <w:p w14:paraId="32D131C1" w14:textId="77777777" w:rsidR="00743C92" w:rsidRDefault="000A43A5" w:rsidP="00394545">
      <w:pPr>
        <w:spacing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b/>
          <w:bCs/>
          <w:lang w:eastAsia="es-CO"/>
        </w:rPr>
        <w:t xml:space="preserve">Tabla 3. </w:t>
      </w:r>
    </w:p>
    <w:p w14:paraId="18CDECCB" w14:textId="1E6E8CE3" w:rsidR="000A43A5" w:rsidRPr="00C4503A" w:rsidRDefault="000A43A5" w:rsidP="00394545">
      <w:pPr>
        <w:spacing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i/>
          <w:iCs/>
          <w:lang w:eastAsia="es-CO"/>
        </w:rPr>
        <w:t>Cantidad de sal por cantidad de arroz.</w:t>
      </w:r>
      <w:r w:rsidRPr="00C4503A">
        <w:rPr>
          <w:rFonts w:ascii="Times New Roman" w:eastAsia="Times New Roman" w:hAnsi="Times New Roman" w:cs="Times New Roman"/>
          <w:lang w:eastAsia="es-CO"/>
        </w:rPr>
        <w:t> </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90"/>
        <w:gridCol w:w="2386"/>
        <w:gridCol w:w="2040"/>
      </w:tblGrid>
      <w:tr w:rsidR="000A43A5" w:rsidRPr="00C4503A" w14:paraId="7EB80B08" w14:textId="77777777" w:rsidTr="00743C92">
        <w:trPr>
          <w:trHeight w:val="277"/>
          <w:jc w:val="center"/>
        </w:trPr>
        <w:tc>
          <w:tcPr>
            <w:tcW w:w="1800"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2F01D501"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en libras de arroz</w:t>
            </w:r>
          </w:p>
        </w:tc>
        <w:tc>
          <w:tcPr>
            <w:tcW w:w="1725" w:type="pct"/>
            <w:tcBorders>
              <w:top w:val="single" w:sz="4" w:space="0" w:color="auto"/>
              <w:bottom w:val="single" w:sz="4" w:space="0" w:color="auto"/>
            </w:tcBorders>
            <w:shd w:val="clear" w:color="auto" w:fill="auto"/>
            <w:tcMar>
              <w:top w:w="100" w:type="dxa"/>
              <w:left w:w="100" w:type="dxa"/>
              <w:bottom w:w="100" w:type="dxa"/>
              <w:right w:w="100" w:type="dxa"/>
            </w:tcMar>
            <w:vAlign w:val="center"/>
            <w:hideMark/>
          </w:tcPr>
          <w:p w14:paraId="7455561C"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en libras de sal</w:t>
            </w:r>
          </w:p>
        </w:tc>
        <w:tc>
          <w:tcPr>
            <w:tcW w:w="1475" w:type="pct"/>
            <w:tcBorders>
              <w:top w:val="single" w:sz="4" w:space="0" w:color="auto"/>
              <w:bottom w:val="single" w:sz="4" w:space="0" w:color="auto"/>
            </w:tcBorders>
            <w:shd w:val="clear" w:color="auto" w:fill="auto"/>
            <w:vAlign w:val="center"/>
            <w:hideMark/>
          </w:tcPr>
          <w:p w14:paraId="08D56CB5" w14:textId="77777777" w:rsidR="000A43A5" w:rsidRPr="00C4503A" w:rsidRDefault="000A43A5" w:rsidP="00743C92">
            <w:pPr>
              <w:pStyle w:val="Sinespaciado"/>
              <w:jc w:val="both"/>
              <w:rPr>
                <w:rFonts w:ascii="Times New Roman" w:hAnsi="Times New Roman" w:cs="Times New Roman"/>
                <w:lang w:eastAsia="es-CO"/>
              </w:rPr>
            </w:pPr>
            <w:r w:rsidRPr="00C4503A">
              <w:rPr>
                <w:rFonts w:ascii="Times New Roman" w:hAnsi="Times New Roman" w:cs="Times New Roman"/>
                <w:lang w:eastAsia="es-CO"/>
              </w:rPr>
              <w:t>Cantidad de pasteles</w:t>
            </w:r>
          </w:p>
        </w:tc>
      </w:tr>
      <w:tr w:rsidR="000A43A5" w:rsidRPr="00C4503A" w14:paraId="18FA11DB" w14:textId="77777777" w:rsidTr="00743C92">
        <w:trPr>
          <w:trHeight w:val="143"/>
          <w:jc w:val="center"/>
        </w:trPr>
        <w:tc>
          <w:tcPr>
            <w:tcW w:w="1800" w:type="pct"/>
            <w:tcBorders>
              <w:top w:val="single" w:sz="4" w:space="0" w:color="auto"/>
            </w:tcBorders>
            <w:shd w:val="clear" w:color="auto" w:fill="auto"/>
            <w:tcMar>
              <w:top w:w="100" w:type="dxa"/>
              <w:left w:w="100" w:type="dxa"/>
              <w:bottom w:w="100" w:type="dxa"/>
              <w:right w:w="100" w:type="dxa"/>
            </w:tcMar>
            <w:vAlign w:val="center"/>
            <w:hideMark/>
          </w:tcPr>
          <w:p w14:paraId="758C2358"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20 lb</w:t>
            </w:r>
          </w:p>
        </w:tc>
        <w:tc>
          <w:tcPr>
            <w:tcW w:w="1725" w:type="pct"/>
            <w:tcBorders>
              <w:top w:val="single" w:sz="4" w:space="0" w:color="auto"/>
            </w:tcBorders>
            <w:shd w:val="clear" w:color="auto" w:fill="auto"/>
            <w:tcMar>
              <w:top w:w="100" w:type="dxa"/>
              <w:left w:w="100" w:type="dxa"/>
              <w:bottom w:w="100" w:type="dxa"/>
              <w:right w:w="100" w:type="dxa"/>
            </w:tcMar>
            <w:vAlign w:val="center"/>
            <w:hideMark/>
          </w:tcPr>
          <w:p w14:paraId="1C34E77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 lb</w:t>
            </w:r>
          </w:p>
        </w:tc>
        <w:tc>
          <w:tcPr>
            <w:tcW w:w="1475" w:type="pct"/>
            <w:tcBorders>
              <w:top w:val="single" w:sz="4" w:space="0" w:color="auto"/>
            </w:tcBorders>
            <w:shd w:val="clear" w:color="auto" w:fill="auto"/>
            <w:vAlign w:val="center"/>
            <w:hideMark/>
          </w:tcPr>
          <w:p w14:paraId="34A0D437"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80</w:t>
            </w:r>
          </w:p>
        </w:tc>
      </w:tr>
      <w:tr w:rsidR="000A43A5" w:rsidRPr="00C4503A" w14:paraId="47669F11" w14:textId="77777777" w:rsidTr="00743C92">
        <w:trPr>
          <w:trHeight w:val="106"/>
          <w:jc w:val="center"/>
        </w:trPr>
        <w:tc>
          <w:tcPr>
            <w:tcW w:w="1800" w:type="pct"/>
            <w:shd w:val="clear" w:color="auto" w:fill="auto"/>
            <w:tcMar>
              <w:top w:w="100" w:type="dxa"/>
              <w:left w:w="100" w:type="dxa"/>
              <w:bottom w:w="100" w:type="dxa"/>
              <w:right w:w="100" w:type="dxa"/>
            </w:tcMar>
            <w:vAlign w:val="center"/>
            <w:hideMark/>
          </w:tcPr>
          <w:p w14:paraId="4C8BCA29"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40 lb</w:t>
            </w:r>
          </w:p>
        </w:tc>
        <w:tc>
          <w:tcPr>
            <w:tcW w:w="1725" w:type="pct"/>
            <w:shd w:val="clear" w:color="auto" w:fill="auto"/>
            <w:tcMar>
              <w:top w:w="100" w:type="dxa"/>
              <w:left w:w="100" w:type="dxa"/>
              <w:bottom w:w="100" w:type="dxa"/>
              <w:right w:w="100" w:type="dxa"/>
            </w:tcMar>
            <w:vAlign w:val="center"/>
            <w:hideMark/>
          </w:tcPr>
          <w:p w14:paraId="29D76B4D"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2 lb</w:t>
            </w:r>
          </w:p>
        </w:tc>
        <w:tc>
          <w:tcPr>
            <w:tcW w:w="1475" w:type="pct"/>
            <w:shd w:val="clear" w:color="auto" w:fill="auto"/>
            <w:vAlign w:val="center"/>
            <w:hideMark/>
          </w:tcPr>
          <w:p w14:paraId="483C2BBC"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160</w:t>
            </w:r>
          </w:p>
        </w:tc>
      </w:tr>
      <w:tr w:rsidR="000A43A5" w:rsidRPr="00C4503A" w14:paraId="1C8E1063" w14:textId="77777777" w:rsidTr="00743C92">
        <w:trPr>
          <w:trHeight w:val="25"/>
          <w:jc w:val="center"/>
        </w:trPr>
        <w:tc>
          <w:tcPr>
            <w:tcW w:w="1800" w:type="pct"/>
            <w:shd w:val="clear" w:color="auto" w:fill="auto"/>
            <w:tcMar>
              <w:top w:w="100" w:type="dxa"/>
              <w:left w:w="100" w:type="dxa"/>
              <w:bottom w:w="100" w:type="dxa"/>
              <w:right w:w="100" w:type="dxa"/>
            </w:tcMar>
            <w:vAlign w:val="center"/>
            <w:hideMark/>
          </w:tcPr>
          <w:p w14:paraId="46F12BDD" w14:textId="435378CE" w:rsidR="000A43A5" w:rsidRPr="00C4503A" w:rsidRDefault="003252EA"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180 lb</w:t>
            </w:r>
          </w:p>
        </w:tc>
        <w:tc>
          <w:tcPr>
            <w:tcW w:w="1725" w:type="pct"/>
            <w:shd w:val="clear" w:color="auto" w:fill="auto"/>
            <w:tcMar>
              <w:top w:w="100" w:type="dxa"/>
              <w:left w:w="100" w:type="dxa"/>
              <w:bottom w:w="100" w:type="dxa"/>
              <w:right w:w="100" w:type="dxa"/>
            </w:tcMar>
            <w:vAlign w:val="center"/>
            <w:hideMark/>
          </w:tcPr>
          <w:p w14:paraId="2D2C8B36"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9 lb</w:t>
            </w:r>
          </w:p>
        </w:tc>
        <w:tc>
          <w:tcPr>
            <w:tcW w:w="1475" w:type="pct"/>
            <w:shd w:val="clear" w:color="auto" w:fill="auto"/>
            <w:vAlign w:val="center"/>
            <w:hideMark/>
          </w:tcPr>
          <w:p w14:paraId="20E56CDD" w14:textId="77777777" w:rsidR="000A43A5" w:rsidRPr="00C4503A" w:rsidRDefault="000A43A5" w:rsidP="00C4503A">
            <w:pPr>
              <w:pStyle w:val="Sinespaciado"/>
              <w:ind w:firstLine="709"/>
              <w:jc w:val="both"/>
              <w:rPr>
                <w:rFonts w:ascii="Times New Roman" w:hAnsi="Times New Roman" w:cs="Times New Roman"/>
                <w:lang w:eastAsia="es-CO"/>
              </w:rPr>
            </w:pPr>
            <w:r w:rsidRPr="00C4503A">
              <w:rPr>
                <w:rFonts w:ascii="Times New Roman" w:hAnsi="Times New Roman" w:cs="Times New Roman"/>
                <w:lang w:eastAsia="es-CO"/>
              </w:rPr>
              <w:t>1000</w:t>
            </w:r>
          </w:p>
        </w:tc>
      </w:tr>
    </w:tbl>
    <w:p w14:paraId="48A3CC27" w14:textId="7BDE69FD"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Luego de hacer una </w:t>
      </w:r>
      <w:r w:rsidR="003252EA" w:rsidRPr="00C4503A">
        <w:rPr>
          <w:rFonts w:ascii="Times New Roman" w:eastAsia="Times New Roman" w:hAnsi="Times New Roman" w:cs="Times New Roman"/>
          <w:lang w:eastAsia="es-CO"/>
        </w:rPr>
        <w:t>relación de</w:t>
      </w:r>
      <w:r w:rsidRPr="00C4503A">
        <w:rPr>
          <w:rFonts w:ascii="Times New Roman" w:eastAsia="Times New Roman" w:hAnsi="Times New Roman" w:cs="Times New Roman"/>
          <w:lang w:eastAsia="es-CO"/>
        </w:rPr>
        <w:t xml:space="preserve"> cantidades en cuanto a la cantidad de arroz - sal y su equivalencia en cuanto a la cantid</w:t>
      </w:r>
      <w:r w:rsidR="009F1949" w:rsidRPr="00C4503A">
        <w:rPr>
          <w:rFonts w:ascii="Times New Roman" w:eastAsia="Times New Roman" w:hAnsi="Times New Roman" w:cs="Times New Roman"/>
          <w:lang w:eastAsia="es-CO"/>
        </w:rPr>
        <w:t>ad de pasteles a preparar, se da paso a los ingredientes necesarios para la preparación del arroz, e</w:t>
      </w:r>
      <w:r w:rsidRPr="00C4503A">
        <w:rPr>
          <w:rFonts w:ascii="Times New Roman" w:eastAsia="Times New Roman" w:hAnsi="Times New Roman" w:cs="Times New Roman"/>
          <w:lang w:eastAsia="es-CO"/>
        </w:rPr>
        <w:t>s</w:t>
      </w:r>
      <w:r w:rsidR="009F1949" w:rsidRPr="00C4503A">
        <w:rPr>
          <w:rFonts w:ascii="Times New Roman" w:eastAsia="Times New Roman" w:hAnsi="Times New Roman" w:cs="Times New Roman"/>
          <w:lang w:eastAsia="es-CO"/>
        </w:rPr>
        <w:t xml:space="preserve">tos incluyen </w:t>
      </w:r>
      <w:r w:rsidRPr="00C4503A">
        <w:rPr>
          <w:rFonts w:ascii="Times New Roman" w:eastAsia="Times New Roman" w:hAnsi="Times New Roman" w:cs="Times New Roman"/>
          <w:lang w:eastAsia="es-CO"/>
        </w:rPr>
        <w:t xml:space="preserve">las verduras y condimentos, en la </w:t>
      </w:r>
      <w:r w:rsidRPr="00C4503A">
        <w:rPr>
          <w:rFonts w:ascii="Times New Roman" w:eastAsia="Times New Roman" w:hAnsi="Times New Roman" w:cs="Times New Roman"/>
          <w:b/>
          <w:bCs/>
          <w:lang w:eastAsia="es-CO"/>
        </w:rPr>
        <w:t>tabla 4</w:t>
      </w:r>
      <w:r w:rsidRPr="00C4503A">
        <w:rPr>
          <w:rFonts w:ascii="Times New Roman" w:eastAsia="Times New Roman" w:hAnsi="Times New Roman" w:cs="Times New Roman"/>
          <w:lang w:eastAsia="es-CO"/>
        </w:rPr>
        <w:t xml:space="preserve"> se puede observar la cantidad a us</w:t>
      </w:r>
      <w:r w:rsidR="009F1949" w:rsidRPr="00C4503A">
        <w:rPr>
          <w:rFonts w:ascii="Times New Roman" w:eastAsia="Times New Roman" w:hAnsi="Times New Roman" w:cs="Times New Roman"/>
          <w:lang w:eastAsia="es-CO"/>
        </w:rPr>
        <w:t>ar de cada verdura o condimento</w:t>
      </w:r>
      <w:r w:rsidRPr="00C4503A">
        <w:rPr>
          <w:rFonts w:ascii="Times New Roman" w:eastAsia="Times New Roman" w:hAnsi="Times New Roman" w:cs="Times New Roman"/>
          <w:lang w:eastAsia="es-CO"/>
        </w:rPr>
        <w:t>, teniendo e</w:t>
      </w:r>
      <w:r w:rsidR="009F1949" w:rsidRPr="00C4503A">
        <w:rPr>
          <w:rFonts w:ascii="Times New Roman" w:eastAsia="Times New Roman" w:hAnsi="Times New Roman" w:cs="Times New Roman"/>
          <w:lang w:eastAsia="es-CO"/>
        </w:rPr>
        <w:t>n cuenta la cantidad de arroz/</w:t>
      </w:r>
      <w:r w:rsidRPr="00C4503A">
        <w:rPr>
          <w:rFonts w:ascii="Times New Roman" w:eastAsia="Times New Roman" w:hAnsi="Times New Roman" w:cs="Times New Roman"/>
          <w:lang w:eastAsia="es-CO"/>
        </w:rPr>
        <w:t>sal y cantidad de pasteles a preparar (</w:t>
      </w:r>
      <w:r w:rsidRPr="00C4503A">
        <w:rPr>
          <w:rFonts w:ascii="Times New Roman" w:eastAsia="Times New Roman" w:hAnsi="Times New Roman" w:cs="Times New Roman"/>
          <w:b/>
          <w:bCs/>
          <w:lang w:eastAsia="es-CO"/>
        </w:rPr>
        <w:t>observar tabla 3)</w:t>
      </w:r>
      <w:r w:rsidRPr="00C4503A">
        <w:rPr>
          <w:rFonts w:ascii="Times New Roman" w:eastAsia="Times New Roman" w:hAnsi="Times New Roman" w:cs="Times New Roman"/>
          <w:lang w:eastAsia="es-CO"/>
        </w:rPr>
        <w:t>. </w:t>
      </w:r>
    </w:p>
    <w:p w14:paraId="121F96CA" w14:textId="77777777" w:rsidR="00743C92" w:rsidRDefault="000A43A5" w:rsidP="00394545">
      <w:pPr>
        <w:spacing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b/>
          <w:bCs/>
          <w:lang w:eastAsia="es-CO"/>
        </w:rPr>
        <w:t xml:space="preserve">Tabla 4. </w:t>
      </w:r>
    </w:p>
    <w:p w14:paraId="4EDBCF81" w14:textId="4EB09079" w:rsidR="000A43A5" w:rsidRDefault="000A43A5" w:rsidP="00394545">
      <w:pPr>
        <w:spacing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i/>
          <w:iCs/>
          <w:lang w:eastAsia="es-CO"/>
        </w:rPr>
        <w:t>Relaciones entre</w:t>
      </w:r>
      <w:r w:rsidRPr="00C4503A">
        <w:rPr>
          <w:rFonts w:ascii="Times New Roman" w:eastAsia="Times New Roman" w:hAnsi="Times New Roman" w:cs="Times New Roman"/>
          <w:b/>
          <w:bCs/>
          <w:lang w:eastAsia="es-CO"/>
        </w:rPr>
        <w:t xml:space="preserve"> </w:t>
      </w:r>
      <w:r w:rsidRPr="00C4503A">
        <w:rPr>
          <w:rFonts w:ascii="Times New Roman" w:eastAsia="Times New Roman" w:hAnsi="Times New Roman" w:cs="Times New Roman"/>
          <w:i/>
          <w:iCs/>
          <w:lang w:eastAsia="es-CO"/>
        </w:rPr>
        <w:t>cantidades estipuladas por ingrediente</w:t>
      </w:r>
      <w:r w:rsidRPr="00C4503A">
        <w:rPr>
          <w:rFonts w:ascii="Times New Roman" w:eastAsia="Times New Roman" w:hAnsi="Times New Roman" w:cs="Times New Roman"/>
          <w:b/>
          <w:bCs/>
          <w:lang w:eastAsia="es-CO"/>
        </w:rPr>
        <w:t>.</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43"/>
        <w:gridCol w:w="508"/>
        <w:gridCol w:w="841"/>
        <w:gridCol w:w="911"/>
        <w:gridCol w:w="949"/>
        <w:gridCol w:w="782"/>
        <w:gridCol w:w="893"/>
        <w:gridCol w:w="893"/>
        <w:gridCol w:w="496"/>
      </w:tblGrid>
      <w:tr w:rsidR="007C219C" w:rsidRPr="00D5056E" w14:paraId="783AC202" w14:textId="77777777" w:rsidTr="007C219C">
        <w:trPr>
          <w:trHeight w:val="251"/>
        </w:trPr>
        <w:tc>
          <w:tcPr>
            <w:tcW w:w="479"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22FE5301" w14:textId="76D76C2D" w:rsidR="007C219C" w:rsidRPr="00D5056E" w:rsidRDefault="007C219C" w:rsidP="00075498">
            <w:pPr>
              <w:pStyle w:val="Sinespaciado"/>
              <w:rPr>
                <w:rFonts w:ascii="Times New Roman" w:hAnsi="Times New Roman" w:cs="Times New Roman"/>
                <w:sz w:val="18"/>
                <w:szCs w:val="18"/>
                <w:lang w:eastAsia="es-CO"/>
              </w:rPr>
            </w:pPr>
            <w:r w:rsidRPr="00D5056E">
              <w:rPr>
                <w:rFonts w:ascii="Times New Roman" w:hAnsi="Times New Roman" w:cs="Times New Roman"/>
                <w:sz w:val="18"/>
                <w:szCs w:val="18"/>
                <w:lang w:eastAsia="es-CO"/>
              </w:rPr>
              <w:t>Arroz</w:t>
            </w:r>
          </w:p>
        </w:tc>
        <w:tc>
          <w:tcPr>
            <w:tcW w:w="338" w:type="pct"/>
            <w:vMerge w:val="restart"/>
            <w:tcBorders>
              <w:top w:val="single" w:sz="4" w:space="0" w:color="auto"/>
              <w:bottom w:val="single" w:sz="4" w:space="0" w:color="auto"/>
            </w:tcBorders>
            <w:shd w:val="clear" w:color="auto" w:fill="auto"/>
            <w:tcMar>
              <w:top w:w="0" w:type="dxa"/>
              <w:left w:w="115" w:type="dxa"/>
              <w:bottom w:w="0" w:type="dxa"/>
              <w:right w:w="115" w:type="dxa"/>
            </w:tcMar>
            <w:hideMark/>
          </w:tcPr>
          <w:p w14:paraId="06174F53" w14:textId="77777777" w:rsidR="007C219C" w:rsidRPr="00D5056E" w:rsidRDefault="007C219C" w:rsidP="00075498">
            <w:pPr>
              <w:pStyle w:val="Sinespaciado"/>
              <w:rPr>
                <w:rFonts w:ascii="Times New Roman" w:hAnsi="Times New Roman" w:cs="Times New Roman"/>
                <w:b/>
                <w:bCs/>
                <w:sz w:val="20"/>
                <w:szCs w:val="20"/>
                <w:lang w:eastAsia="es-CO"/>
              </w:rPr>
            </w:pPr>
            <w:r w:rsidRPr="00D5056E">
              <w:rPr>
                <w:rFonts w:ascii="Times New Roman" w:hAnsi="Times New Roman" w:cs="Times New Roman"/>
                <w:b/>
                <w:bCs/>
                <w:sz w:val="20"/>
                <w:szCs w:val="20"/>
                <w:lang w:eastAsia="es-CO"/>
              </w:rPr>
              <w:t>Sal</w:t>
            </w:r>
          </w:p>
        </w:tc>
        <w:tc>
          <w:tcPr>
            <w:tcW w:w="2599" w:type="pct"/>
            <w:gridSpan w:val="4"/>
            <w:tcBorders>
              <w:top w:val="single" w:sz="4" w:space="0" w:color="auto"/>
              <w:bottom w:val="single" w:sz="4" w:space="0" w:color="auto"/>
            </w:tcBorders>
            <w:shd w:val="clear" w:color="auto" w:fill="auto"/>
            <w:tcMar>
              <w:top w:w="0" w:type="dxa"/>
              <w:left w:w="115" w:type="dxa"/>
              <w:bottom w:w="0" w:type="dxa"/>
              <w:right w:w="115" w:type="dxa"/>
            </w:tcMar>
            <w:hideMark/>
          </w:tcPr>
          <w:p w14:paraId="474AE743" w14:textId="77777777" w:rsidR="007C219C" w:rsidRPr="00D5056E" w:rsidRDefault="007C219C" w:rsidP="00075498">
            <w:pPr>
              <w:pStyle w:val="Sinespaciado"/>
              <w:jc w:val="center"/>
              <w:rPr>
                <w:rFonts w:ascii="Times New Roman" w:hAnsi="Times New Roman" w:cs="Times New Roman"/>
                <w:b/>
                <w:bCs/>
                <w:sz w:val="20"/>
                <w:szCs w:val="20"/>
                <w:lang w:eastAsia="es-CO"/>
              </w:rPr>
            </w:pPr>
            <w:r w:rsidRPr="00D5056E">
              <w:rPr>
                <w:rFonts w:ascii="Times New Roman" w:hAnsi="Times New Roman" w:cs="Times New Roman"/>
                <w:b/>
                <w:bCs/>
                <w:sz w:val="20"/>
                <w:szCs w:val="20"/>
                <w:lang w:eastAsia="es-CO"/>
              </w:rPr>
              <w:t>Verduras</w:t>
            </w:r>
          </w:p>
        </w:tc>
        <w:tc>
          <w:tcPr>
            <w:tcW w:w="1585" w:type="pct"/>
            <w:gridSpan w:val="3"/>
            <w:tcBorders>
              <w:top w:val="single" w:sz="4" w:space="0" w:color="auto"/>
              <w:bottom w:val="single" w:sz="4" w:space="0" w:color="auto"/>
            </w:tcBorders>
            <w:shd w:val="clear" w:color="auto" w:fill="auto"/>
            <w:tcMar>
              <w:top w:w="0" w:type="dxa"/>
              <w:left w:w="115" w:type="dxa"/>
              <w:bottom w:w="0" w:type="dxa"/>
              <w:right w:w="115" w:type="dxa"/>
            </w:tcMar>
            <w:hideMark/>
          </w:tcPr>
          <w:p w14:paraId="1F96D374" w14:textId="77777777" w:rsidR="007C219C" w:rsidRPr="00D5056E" w:rsidRDefault="007C219C" w:rsidP="00075498">
            <w:pPr>
              <w:pStyle w:val="Sinespaciado"/>
              <w:jc w:val="center"/>
              <w:rPr>
                <w:rFonts w:ascii="Times New Roman" w:hAnsi="Times New Roman" w:cs="Times New Roman"/>
                <w:b/>
                <w:bCs/>
                <w:sz w:val="20"/>
                <w:szCs w:val="20"/>
                <w:lang w:eastAsia="es-CO"/>
              </w:rPr>
            </w:pPr>
            <w:r w:rsidRPr="00D5056E">
              <w:rPr>
                <w:rFonts w:ascii="Times New Roman" w:hAnsi="Times New Roman" w:cs="Times New Roman"/>
                <w:b/>
                <w:bCs/>
                <w:sz w:val="20"/>
                <w:szCs w:val="20"/>
                <w:lang w:eastAsia="es-CO"/>
              </w:rPr>
              <w:t>Condimentos</w:t>
            </w:r>
          </w:p>
        </w:tc>
      </w:tr>
      <w:tr w:rsidR="007C219C" w:rsidRPr="00D5056E" w14:paraId="1F3B0D78" w14:textId="77777777" w:rsidTr="007C219C">
        <w:trPr>
          <w:trHeight w:val="490"/>
        </w:trPr>
        <w:tc>
          <w:tcPr>
            <w:tcW w:w="479" w:type="pct"/>
            <w:vMerge/>
            <w:tcBorders>
              <w:top w:val="single" w:sz="4" w:space="0" w:color="auto"/>
              <w:bottom w:val="single" w:sz="4" w:space="0" w:color="auto"/>
            </w:tcBorders>
            <w:shd w:val="clear" w:color="auto" w:fill="auto"/>
            <w:vAlign w:val="center"/>
            <w:hideMark/>
          </w:tcPr>
          <w:p w14:paraId="0131C1C3" w14:textId="77777777" w:rsidR="007C219C" w:rsidRPr="00D5056E" w:rsidRDefault="007C219C" w:rsidP="00075498">
            <w:pPr>
              <w:pStyle w:val="Sinespaciado"/>
              <w:rPr>
                <w:rFonts w:ascii="Times New Roman" w:hAnsi="Times New Roman" w:cs="Times New Roman"/>
                <w:sz w:val="18"/>
                <w:szCs w:val="18"/>
                <w:lang w:eastAsia="es-CO"/>
              </w:rPr>
            </w:pPr>
          </w:p>
        </w:tc>
        <w:tc>
          <w:tcPr>
            <w:tcW w:w="338" w:type="pct"/>
            <w:vMerge/>
            <w:tcBorders>
              <w:top w:val="single" w:sz="4" w:space="0" w:color="auto"/>
              <w:bottom w:val="single" w:sz="4" w:space="0" w:color="auto"/>
            </w:tcBorders>
            <w:shd w:val="clear" w:color="auto" w:fill="auto"/>
            <w:vAlign w:val="center"/>
            <w:hideMark/>
          </w:tcPr>
          <w:p w14:paraId="6CE31334" w14:textId="77777777" w:rsidR="007C219C" w:rsidRPr="00D5056E" w:rsidRDefault="007C219C" w:rsidP="00075498">
            <w:pPr>
              <w:pStyle w:val="Sinespaciado"/>
              <w:rPr>
                <w:rFonts w:ascii="Times New Roman" w:hAnsi="Times New Roman" w:cs="Times New Roman"/>
                <w:sz w:val="18"/>
                <w:szCs w:val="18"/>
                <w:lang w:eastAsia="es-CO"/>
              </w:rPr>
            </w:pP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E64A907"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Cebollín</w:t>
            </w:r>
          </w:p>
        </w:tc>
        <w:tc>
          <w:tcPr>
            <w:tcW w:w="679"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56B54F94"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Pimentón</w:t>
            </w:r>
          </w:p>
        </w:tc>
        <w:tc>
          <w:tcPr>
            <w:tcW w:w="708"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4BAB909"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Zanahoria</w:t>
            </w:r>
          </w:p>
        </w:tc>
        <w:tc>
          <w:tcPr>
            <w:tcW w:w="582"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0A5940B3"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Cebolla</w:t>
            </w:r>
          </w:p>
        </w:tc>
        <w:tc>
          <w:tcPr>
            <w:tcW w:w="590"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D13CFDF"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Achiote</w:t>
            </w:r>
          </w:p>
        </w:tc>
        <w:tc>
          <w:tcPr>
            <w:tcW w:w="62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1C1A645F"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Orégano</w:t>
            </w:r>
          </w:p>
        </w:tc>
        <w:tc>
          <w:tcPr>
            <w:tcW w:w="367" w:type="pct"/>
            <w:tcBorders>
              <w:top w:val="single" w:sz="4" w:space="0" w:color="auto"/>
              <w:bottom w:val="single" w:sz="4" w:space="0" w:color="auto"/>
            </w:tcBorders>
            <w:shd w:val="clear" w:color="auto" w:fill="auto"/>
            <w:tcMar>
              <w:top w:w="0" w:type="dxa"/>
              <w:left w:w="115" w:type="dxa"/>
              <w:bottom w:w="0" w:type="dxa"/>
              <w:right w:w="115" w:type="dxa"/>
            </w:tcMar>
            <w:vAlign w:val="center"/>
            <w:hideMark/>
          </w:tcPr>
          <w:p w14:paraId="3B89597E" w14:textId="77777777" w:rsidR="007C219C" w:rsidRPr="00D5056E" w:rsidRDefault="007C219C" w:rsidP="00075498">
            <w:pPr>
              <w:pStyle w:val="Sinespaciado"/>
              <w:jc w:val="center"/>
              <w:rPr>
                <w:rFonts w:ascii="Times New Roman" w:hAnsi="Times New Roman" w:cs="Times New Roman"/>
                <w:sz w:val="18"/>
                <w:szCs w:val="18"/>
                <w:lang w:eastAsia="es-CO"/>
              </w:rPr>
            </w:pPr>
            <w:r w:rsidRPr="00D5056E">
              <w:rPr>
                <w:rFonts w:ascii="Times New Roman" w:hAnsi="Times New Roman" w:cs="Times New Roman"/>
                <w:sz w:val="18"/>
                <w:szCs w:val="18"/>
                <w:lang w:eastAsia="es-CO"/>
              </w:rPr>
              <w:t>Ajo</w:t>
            </w:r>
          </w:p>
        </w:tc>
      </w:tr>
      <w:tr w:rsidR="007C219C" w:rsidRPr="007C219C" w14:paraId="7851B6AA" w14:textId="77777777" w:rsidTr="007C219C">
        <w:trPr>
          <w:trHeight w:val="757"/>
        </w:trPr>
        <w:tc>
          <w:tcPr>
            <w:tcW w:w="479" w:type="pct"/>
            <w:tcBorders>
              <w:top w:val="single" w:sz="4" w:space="0" w:color="auto"/>
              <w:bottom w:val="nil"/>
            </w:tcBorders>
            <w:shd w:val="clear" w:color="auto" w:fill="auto"/>
            <w:tcMar>
              <w:top w:w="0" w:type="dxa"/>
              <w:left w:w="115" w:type="dxa"/>
              <w:bottom w:w="0" w:type="dxa"/>
              <w:right w:w="115" w:type="dxa"/>
            </w:tcMar>
            <w:hideMark/>
          </w:tcPr>
          <w:p w14:paraId="37806E24" w14:textId="77777777" w:rsidR="007C219C" w:rsidRPr="007C219C" w:rsidRDefault="007C219C" w:rsidP="00075498">
            <w:pPr>
              <w:pStyle w:val="Sinespaciado"/>
              <w:rPr>
                <w:rFonts w:ascii="Times New Roman" w:hAnsi="Times New Roman" w:cs="Times New Roman"/>
                <w:lang w:eastAsia="es-CO"/>
              </w:rPr>
            </w:pPr>
          </w:p>
          <w:p w14:paraId="550E21BC"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20 lb</w:t>
            </w:r>
          </w:p>
        </w:tc>
        <w:tc>
          <w:tcPr>
            <w:tcW w:w="338" w:type="pct"/>
            <w:tcBorders>
              <w:top w:val="single" w:sz="4" w:space="0" w:color="auto"/>
              <w:bottom w:val="nil"/>
            </w:tcBorders>
            <w:shd w:val="clear" w:color="auto" w:fill="auto"/>
            <w:tcMar>
              <w:top w:w="0" w:type="dxa"/>
              <w:left w:w="115" w:type="dxa"/>
              <w:bottom w:w="0" w:type="dxa"/>
              <w:right w:w="115" w:type="dxa"/>
            </w:tcMar>
            <w:hideMark/>
          </w:tcPr>
          <w:p w14:paraId="1A310E27" w14:textId="77777777" w:rsidR="007C219C" w:rsidRPr="007C219C" w:rsidRDefault="007C219C" w:rsidP="00075498">
            <w:pPr>
              <w:pStyle w:val="Sinespaciado"/>
              <w:rPr>
                <w:rFonts w:ascii="Times New Roman" w:hAnsi="Times New Roman" w:cs="Times New Roman"/>
                <w:lang w:eastAsia="es-CO"/>
              </w:rPr>
            </w:pPr>
          </w:p>
          <w:p w14:paraId="66F8B460"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1lb</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6E2CA847" w14:textId="77777777" w:rsidR="007C219C" w:rsidRPr="007C219C" w:rsidRDefault="007C219C" w:rsidP="00075498">
            <w:pPr>
              <w:pStyle w:val="Sinespaciado"/>
              <w:rPr>
                <w:rFonts w:ascii="Times New Roman" w:hAnsi="Times New Roman" w:cs="Times New Roman"/>
                <w:lang w:eastAsia="es-CO"/>
              </w:rPr>
            </w:pPr>
          </w:p>
          <w:p w14:paraId="4240B11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679" w:type="pct"/>
            <w:tcBorders>
              <w:top w:val="single" w:sz="4" w:space="0" w:color="auto"/>
              <w:bottom w:val="nil"/>
            </w:tcBorders>
            <w:shd w:val="clear" w:color="auto" w:fill="auto"/>
            <w:tcMar>
              <w:top w:w="0" w:type="dxa"/>
              <w:left w:w="115" w:type="dxa"/>
              <w:bottom w:w="0" w:type="dxa"/>
              <w:right w:w="115" w:type="dxa"/>
            </w:tcMar>
            <w:hideMark/>
          </w:tcPr>
          <w:p w14:paraId="46D69E97" w14:textId="77777777" w:rsidR="007C219C" w:rsidRPr="007C219C" w:rsidRDefault="007C219C" w:rsidP="00075498">
            <w:pPr>
              <w:pStyle w:val="Sinespaciado"/>
              <w:rPr>
                <w:rFonts w:ascii="Times New Roman" w:hAnsi="Times New Roman" w:cs="Times New Roman"/>
                <w:lang w:eastAsia="es-CO"/>
              </w:rPr>
            </w:pPr>
          </w:p>
          <w:p w14:paraId="328EDB8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5 lb</w:t>
            </w:r>
          </w:p>
        </w:tc>
        <w:tc>
          <w:tcPr>
            <w:tcW w:w="708" w:type="pct"/>
            <w:tcBorders>
              <w:top w:val="single" w:sz="4" w:space="0" w:color="auto"/>
              <w:bottom w:val="nil"/>
            </w:tcBorders>
            <w:shd w:val="clear" w:color="auto" w:fill="auto"/>
            <w:tcMar>
              <w:top w:w="0" w:type="dxa"/>
              <w:left w:w="115" w:type="dxa"/>
              <w:bottom w:w="0" w:type="dxa"/>
              <w:right w:w="115" w:type="dxa"/>
            </w:tcMar>
            <w:hideMark/>
          </w:tcPr>
          <w:p w14:paraId="2D888743" w14:textId="77777777" w:rsidR="007C219C" w:rsidRPr="007C219C" w:rsidRDefault="007C219C" w:rsidP="00075498">
            <w:pPr>
              <w:pStyle w:val="Sinespaciado"/>
              <w:rPr>
                <w:rFonts w:ascii="Times New Roman" w:hAnsi="Times New Roman" w:cs="Times New Roman"/>
                <w:lang w:eastAsia="es-CO"/>
              </w:rPr>
            </w:pPr>
          </w:p>
          <w:p w14:paraId="69B9D82C"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82" w:type="pct"/>
            <w:tcBorders>
              <w:top w:val="single" w:sz="4" w:space="0" w:color="auto"/>
              <w:bottom w:val="nil"/>
            </w:tcBorders>
            <w:shd w:val="clear" w:color="auto" w:fill="auto"/>
            <w:tcMar>
              <w:top w:w="0" w:type="dxa"/>
              <w:left w:w="115" w:type="dxa"/>
              <w:bottom w:w="0" w:type="dxa"/>
              <w:right w:w="115" w:type="dxa"/>
            </w:tcMar>
            <w:hideMark/>
          </w:tcPr>
          <w:p w14:paraId="19A71117" w14:textId="77777777" w:rsidR="007C219C" w:rsidRPr="007C219C" w:rsidRDefault="007C219C" w:rsidP="00075498">
            <w:pPr>
              <w:pStyle w:val="Sinespaciado"/>
              <w:rPr>
                <w:rFonts w:ascii="Times New Roman" w:hAnsi="Times New Roman" w:cs="Times New Roman"/>
                <w:lang w:eastAsia="es-CO"/>
              </w:rPr>
            </w:pPr>
          </w:p>
          <w:p w14:paraId="3947518F"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6 lb</w:t>
            </w:r>
          </w:p>
        </w:tc>
        <w:tc>
          <w:tcPr>
            <w:tcW w:w="590" w:type="pct"/>
            <w:tcBorders>
              <w:top w:val="single" w:sz="4" w:space="0" w:color="auto"/>
              <w:bottom w:val="nil"/>
            </w:tcBorders>
            <w:shd w:val="clear" w:color="auto" w:fill="auto"/>
            <w:tcMar>
              <w:top w:w="0" w:type="dxa"/>
              <w:left w:w="115" w:type="dxa"/>
              <w:bottom w:w="0" w:type="dxa"/>
              <w:right w:w="115" w:type="dxa"/>
            </w:tcMar>
            <w:hideMark/>
          </w:tcPr>
          <w:p w14:paraId="0010A941" w14:textId="77777777" w:rsidR="007C219C" w:rsidRPr="007C219C" w:rsidRDefault="007C219C" w:rsidP="00075498">
            <w:pPr>
              <w:pStyle w:val="Sinespaciado"/>
              <w:rPr>
                <w:rFonts w:ascii="Times New Roman" w:hAnsi="Times New Roman" w:cs="Times New Roman"/>
                <w:lang w:eastAsia="es-CO"/>
              </w:rPr>
            </w:pPr>
          </w:p>
          <w:p w14:paraId="1A39CEF9" w14:textId="5E8BF6BA"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627" w:type="pct"/>
            <w:tcBorders>
              <w:top w:val="single" w:sz="4" w:space="0" w:color="auto"/>
              <w:bottom w:val="nil"/>
            </w:tcBorders>
            <w:shd w:val="clear" w:color="auto" w:fill="auto"/>
            <w:tcMar>
              <w:top w:w="0" w:type="dxa"/>
              <w:left w:w="115" w:type="dxa"/>
              <w:bottom w:w="0" w:type="dxa"/>
              <w:right w:w="115" w:type="dxa"/>
            </w:tcMar>
            <w:hideMark/>
          </w:tcPr>
          <w:p w14:paraId="36C5EE51" w14:textId="77777777" w:rsidR="007C219C" w:rsidRPr="007C219C" w:rsidRDefault="007C219C" w:rsidP="00075498">
            <w:pPr>
              <w:pStyle w:val="Sinespaciado"/>
              <w:rPr>
                <w:rFonts w:ascii="Times New Roman" w:hAnsi="Times New Roman" w:cs="Times New Roman"/>
                <w:lang w:eastAsia="es-CO"/>
              </w:rPr>
            </w:pPr>
          </w:p>
          <w:p w14:paraId="625461F9" w14:textId="776613E8"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4 oz</w:t>
            </w:r>
          </w:p>
        </w:tc>
        <w:tc>
          <w:tcPr>
            <w:tcW w:w="367" w:type="pct"/>
            <w:tcBorders>
              <w:top w:val="single" w:sz="4" w:space="0" w:color="auto"/>
              <w:bottom w:val="nil"/>
            </w:tcBorders>
            <w:shd w:val="clear" w:color="auto" w:fill="auto"/>
            <w:tcMar>
              <w:top w:w="0" w:type="dxa"/>
              <w:left w:w="115" w:type="dxa"/>
              <w:bottom w:w="0" w:type="dxa"/>
              <w:right w:w="115" w:type="dxa"/>
            </w:tcMar>
            <w:hideMark/>
          </w:tcPr>
          <w:p w14:paraId="5A3F7F32" w14:textId="77777777" w:rsidR="007C219C" w:rsidRPr="007C219C" w:rsidRDefault="007C219C" w:rsidP="00075498">
            <w:pPr>
              <w:pStyle w:val="Sinespaciado"/>
              <w:rPr>
                <w:rFonts w:ascii="Times New Roman" w:hAnsi="Times New Roman" w:cs="Times New Roman"/>
                <w:lang w:eastAsia="es-CO"/>
              </w:rPr>
            </w:pPr>
          </w:p>
          <w:p w14:paraId="50FF970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r>
      <w:tr w:rsidR="007C219C" w:rsidRPr="007C219C" w14:paraId="03A67296" w14:textId="77777777" w:rsidTr="007C219C">
        <w:trPr>
          <w:trHeight w:val="490"/>
        </w:trPr>
        <w:tc>
          <w:tcPr>
            <w:tcW w:w="479" w:type="pct"/>
            <w:tcBorders>
              <w:top w:val="nil"/>
              <w:bottom w:val="nil"/>
            </w:tcBorders>
            <w:shd w:val="clear" w:color="auto" w:fill="auto"/>
            <w:tcMar>
              <w:top w:w="0" w:type="dxa"/>
              <w:left w:w="115" w:type="dxa"/>
              <w:bottom w:w="0" w:type="dxa"/>
              <w:right w:w="115" w:type="dxa"/>
            </w:tcMar>
            <w:hideMark/>
          </w:tcPr>
          <w:p w14:paraId="71D990C4" w14:textId="77777777" w:rsidR="007C219C" w:rsidRPr="007C219C" w:rsidRDefault="007C219C" w:rsidP="00075498">
            <w:pPr>
              <w:pStyle w:val="Sinespaciado"/>
              <w:rPr>
                <w:rFonts w:ascii="Times New Roman" w:hAnsi="Times New Roman" w:cs="Times New Roman"/>
                <w:lang w:eastAsia="es-CO"/>
              </w:rPr>
            </w:pPr>
          </w:p>
          <w:p w14:paraId="42939688"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40 lb</w:t>
            </w:r>
          </w:p>
        </w:tc>
        <w:tc>
          <w:tcPr>
            <w:tcW w:w="338" w:type="pct"/>
            <w:tcBorders>
              <w:top w:val="nil"/>
              <w:bottom w:val="nil"/>
            </w:tcBorders>
            <w:shd w:val="clear" w:color="auto" w:fill="auto"/>
            <w:tcMar>
              <w:top w:w="0" w:type="dxa"/>
              <w:left w:w="115" w:type="dxa"/>
              <w:bottom w:w="0" w:type="dxa"/>
              <w:right w:w="115" w:type="dxa"/>
            </w:tcMar>
            <w:hideMark/>
          </w:tcPr>
          <w:p w14:paraId="3302A577" w14:textId="77777777" w:rsidR="007C219C" w:rsidRPr="007C219C" w:rsidRDefault="007C219C" w:rsidP="00075498">
            <w:pPr>
              <w:pStyle w:val="Sinespaciado"/>
              <w:rPr>
                <w:rFonts w:ascii="Times New Roman" w:hAnsi="Times New Roman" w:cs="Times New Roman"/>
                <w:lang w:eastAsia="es-CO"/>
              </w:rPr>
            </w:pPr>
          </w:p>
          <w:p w14:paraId="079299B4"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2 lb</w:t>
            </w:r>
          </w:p>
        </w:tc>
        <w:tc>
          <w:tcPr>
            <w:tcW w:w="627" w:type="pct"/>
            <w:tcBorders>
              <w:top w:val="nil"/>
              <w:bottom w:val="nil"/>
            </w:tcBorders>
            <w:shd w:val="clear" w:color="auto" w:fill="auto"/>
            <w:tcMar>
              <w:top w:w="0" w:type="dxa"/>
              <w:left w:w="115" w:type="dxa"/>
              <w:bottom w:w="0" w:type="dxa"/>
              <w:right w:w="115" w:type="dxa"/>
            </w:tcMar>
            <w:hideMark/>
          </w:tcPr>
          <w:p w14:paraId="1E1F4F35" w14:textId="77777777" w:rsidR="007C219C" w:rsidRPr="007C219C" w:rsidRDefault="007C219C" w:rsidP="00075498">
            <w:pPr>
              <w:pStyle w:val="Sinespaciado"/>
              <w:rPr>
                <w:rFonts w:ascii="Times New Roman" w:hAnsi="Times New Roman" w:cs="Times New Roman"/>
                <w:lang w:eastAsia="es-CO"/>
              </w:rPr>
            </w:pPr>
          </w:p>
          <w:p w14:paraId="322E5C4D"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679" w:type="pct"/>
            <w:tcBorders>
              <w:top w:val="nil"/>
              <w:bottom w:val="nil"/>
            </w:tcBorders>
            <w:shd w:val="clear" w:color="auto" w:fill="auto"/>
            <w:tcMar>
              <w:top w:w="0" w:type="dxa"/>
              <w:left w:w="115" w:type="dxa"/>
              <w:bottom w:w="0" w:type="dxa"/>
              <w:right w:w="115" w:type="dxa"/>
            </w:tcMar>
            <w:hideMark/>
          </w:tcPr>
          <w:p w14:paraId="3797CAB8" w14:textId="77777777" w:rsidR="007C219C" w:rsidRPr="007C219C" w:rsidRDefault="007C219C" w:rsidP="00075498">
            <w:pPr>
              <w:pStyle w:val="Sinespaciado"/>
              <w:rPr>
                <w:rFonts w:ascii="Times New Roman" w:hAnsi="Times New Roman" w:cs="Times New Roman"/>
                <w:lang w:eastAsia="es-CO"/>
              </w:rPr>
            </w:pPr>
          </w:p>
          <w:p w14:paraId="5548B90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10 lb</w:t>
            </w:r>
          </w:p>
        </w:tc>
        <w:tc>
          <w:tcPr>
            <w:tcW w:w="708" w:type="pct"/>
            <w:tcBorders>
              <w:top w:val="nil"/>
              <w:bottom w:val="nil"/>
            </w:tcBorders>
            <w:shd w:val="clear" w:color="auto" w:fill="auto"/>
            <w:tcMar>
              <w:top w:w="0" w:type="dxa"/>
              <w:left w:w="115" w:type="dxa"/>
              <w:bottom w:w="0" w:type="dxa"/>
              <w:right w:w="115" w:type="dxa"/>
            </w:tcMar>
            <w:hideMark/>
          </w:tcPr>
          <w:p w14:paraId="61EF269F" w14:textId="77777777" w:rsidR="007C219C" w:rsidRPr="007C219C" w:rsidRDefault="007C219C" w:rsidP="00075498">
            <w:pPr>
              <w:pStyle w:val="Sinespaciado"/>
              <w:rPr>
                <w:rFonts w:ascii="Times New Roman" w:hAnsi="Times New Roman" w:cs="Times New Roman"/>
                <w:lang w:eastAsia="es-CO"/>
              </w:rPr>
            </w:pPr>
          </w:p>
          <w:p w14:paraId="2EA97CE0"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82" w:type="pct"/>
            <w:tcBorders>
              <w:top w:val="nil"/>
              <w:bottom w:val="nil"/>
            </w:tcBorders>
            <w:shd w:val="clear" w:color="auto" w:fill="auto"/>
            <w:tcMar>
              <w:top w:w="0" w:type="dxa"/>
              <w:left w:w="115" w:type="dxa"/>
              <w:bottom w:w="0" w:type="dxa"/>
              <w:right w:w="115" w:type="dxa"/>
            </w:tcMar>
            <w:hideMark/>
          </w:tcPr>
          <w:p w14:paraId="3728726B" w14:textId="77777777" w:rsidR="007C219C" w:rsidRPr="007C219C" w:rsidRDefault="007C219C" w:rsidP="00075498">
            <w:pPr>
              <w:pStyle w:val="Sinespaciado"/>
              <w:rPr>
                <w:rFonts w:ascii="Times New Roman" w:hAnsi="Times New Roman" w:cs="Times New Roman"/>
                <w:lang w:eastAsia="es-CO"/>
              </w:rPr>
            </w:pPr>
          </w:p>
          <w:p w14:paraId="25BA52EE"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12 lb</w:t>
            </w:r>
          </w:p>
        </w:tc>
        <w:tc>
          <w:tcPr>
            <w:tcW w:w="590" w:type="pct"/>
            <w:tcBorders>
              <w:top w:val="nil"/>
              <w:bottom w:val="nil"/>
            </w:tcBorders>
            <w:shd w:val="clear" w:color="auto" w:fill="auto"/>
            <w:tcMar>
              <w:top w:w="0" w:type="dxa"/>
              <w:left w:w="115" w:type="dxa"/>
              <w:bottom w:w="0" w:type="dxa"/>
              <w:right w:w="115" w:type="dxa"/>
            </w:tcMar>
            <w:hideMark/>
          </w:tcPr>
          <w:p w14:paraId="780C490D" w14:textId="77777777" w:rsidR="007C219C" w:rsidRPr="007C219C" w:rsidRDefault="007C219C" w:rsidP="00075498">
            <w:pPr>
              <w:pStyle w:val="Sinespaciado"/>
              <w:rPr>
                <w:rFonts w:ascii="Times New Roman" w:hAnsi="Times New Roman" w:cs="Times New Roman"/>
                <w:lang w:eastAsia="es-CO"/>
              </w:rPr>
            </w:pPr>
          </w:p>
          <w:p w14:paraId="0A5B7AB3"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½ lb</w:t>
            </w:r>
          </w:p>
        </w:tc>
        <w:tc>
          <w:tcPr>
            <w:tcW w:w="627" w:type="pct"/>
            <w:tcBorders>
              <w:top w:val="nil"/>
              <w:bottom w:val="nil"/>
            </w:tcBorders>
            <w:shd w:val="clear" w:color="auto" w:fill="auto"/>
            <w:tcMar>
              <w:top w:w="0" w:type="dxa"/>
              <w:left w:w="115" w:type="dxa"/>
              <w:bottom w:w="0" w:type="dxa"/>
              <w:right w:w="115" w:type="dxa"/>
            </w:tcMar>
            <w:hideMark/>
          </w:tcPr>
          <w:p w14:paraId="727EEBFB" w14:textId="796082E1" w:rsidR="007C219C" w:rsidRPr="007C219C" w:rsidRDefault="007C219C" w:rsidP="00075498">
            <w:pPr>
              <w:pStyle w:val="Sinespaciado"/>
              <w:jc w:val="center"/>
              <w:rPr>
                <w:rFonts w:ascii="Times New Roman" w:hAnsi="Times New Roman" w:cs="Times New Roman"/>
                <w:lang w:eastAsia="es-CO"/>
              </w:rPr>
            </w:pPr>
            <w:r w:rsidRPr="007C219C">
              <w:rPr>
                <w:rFonts w:ascii="Times New Roman" w:hAnsi="Times New Roman" w:cs="Times New Roman"/>
                <w:lang w:eastAsia="es-CO"/>
              </w:rPr>
              <w:t xml:space="preserve">4 oz y un </w:t>
            </w:r>
            <w:r w:rsidRPr="007C219C">
              <w:rPr>
                <w:rFonts w:ascii="Times New Roman" w:hAnsi="Times New Roman" w:cs="Times New Roman"/>
                <w:lang w:eastAsia="es-CO"/>
              </w:rPr>
              <w:lastRenderedPageBreak/>
              <w:t>poquito más</w:t>
            </w:r>
          </w:p>
        </w:tc>
        <w:tc>
          <w:tcPr>
            <w:tcW w:w="367" w:type="pct"/>
            <w:tcBorders>
              <w:top w:val="nil"/>
              <w:bottom w:val="nil"/>
            </w:tcBorders>
            <w:shd w:val="clear" w:color="auto" w:fill="auto"/>
            <w:tcMar>
              <w:top w:w="0" w:type="dxa"/>
              <w:left w:w="115" w:type="dxa"/>
              <w:bottom w:w="0" w:type="dxa"/>
              <w:right w:w="115" w:type="dxa"/>
            </w:tcMar>
            <w:hideMark/>
          </w:tcPr>
          <w:p w14:paraId="0A2FFCEA" w14:textId="77777777" w:rsidR="007C219C" w:rsidRPr="007C219C" w:rsidRDefault="007C219C" w:rsidP="00075498">
            <w:pPr>
              <w:pStyle w:val="Sinespaciado"/>
              <w:rPr>
                <w:rFonts w:ascii="Times New Roman" w:hAnsi="Times New Roman" w:cs="Times New Roman"/>
                <w:lang w:eastAsia="es-CO"/>
              </w:rPr>
            </w:pPr>
          </w:p>
          <w:p w14:paraId="6E0652E1"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 lb</w:t>
            </w:r>
          </w:p>
        </w:tc>
      </w:tr>
      <w:tr w:rsidR="007C219C" w:rsidRPr="007C219C" w14:paraId="3E91926E" w14:textId="77777777" w:rsidTr="007C219C">
        <w:trPr>
          <w:trHeight w:val="743"/>
        </w:trPr>
        <w:tc>
          <w:tcPr>
            <w:tcW w:w="479" w:type="pct"/>
            <w:tcBorders>
              <w:top w:val="nil"/>
              <w:bottom w:val="single" w:sz="4" w:space="0" w:color="auto"/>
            </w:tcBorders>
            <w:shd w:val="clear" w:color="auto" w:fill="auto"/>
            <w:tcMar>
              <w:top w:w="0" w:type="dxa"/>
              <w:left w:w="115" w:type="dxa"/>
              <w:bottom w:w="0" w:type="dxa"/>
              <w:right w:w="115" w:type="dxa"/>
            </w:tcMar>
            <w:hideMark/>
          </w:tcPr>
          <w:p w14:paraId="238686E3" w14:textId="77777777" w:rsidR="007C219C" w:rsidRPr="007C219C" w:rsidRDefault="007C219C" w:rsidP="00075498">
            <w:pPr>
              <w:pStyle w:val="Sinespaciado"/>
              <w:rPr>
                <w:rFonts w:ascii="Times New Roman" w:hAnsi="Times New Roman" w:cs="Times New Roman"/>
                <w:lang w:eastAsia="es-CO"/>
              </w:rPr>
            </w:pPr>
          </w:p>
          <w:p w14:paraId="7AF17440"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180 lb</w:t>
            </w:r>
          </w:p>
        </w:tc>
        <w:tc>
          <w:tcPr>
            <w:tcW w:w="338" w:type="pct"/>
            <w:tcBorders>
              <w:top w:val="nil"/>
              <w:bottom w:val="single" w:sz="4" w:space="0" w:color="auto"/>
            </w:tcBorders>
            <w:shd w:val="clear" w:color="auto" w:fill="auto"/>
            <w:tcMar>
              <w:top w:w="0" w:type="dxa"/>
              <w:left w:w="115" w:type="dxa"/>
              <w:bottom w:w="0" w:type="dxa"/>
              <w:right w:w="115" w:type="dxa"/>
            </w:tcMar>
            <w:hideMark/>
          </w:tcPr>
          <w:p w14:paraId="1C05A786" w14:textId="77777777" w:rsidR="007C219C" w:rsidRPr="007C219C" w:rsidRDefault="007C219C" w:rsidP="00075498">
            <w:pPr>
              <w:pStyle w:val="Sinespaciado"/>
              <w:rPr>
                <w:rFonts w:ascii="Times New Roman" w:hAnsi="Times New Roman" w:cs="Times New Roman"/>
                <w:lang w:eastAsia="es-CO"/>
              </w:rPr>
            </w:pPr>
          </w:p>
          <w:p w14:paraId="1FF8854A"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9 lb</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C1E37E9" w14:textId="77777777" w:rsidR="007C219C" w:rsidRPr="007C219C" w:rsidRDefault="007C219C" w:rsidP="00075498">
            <w:pPr>
              <w:pStyle w:val="Sinespaciado"/>
              <w:rPr>
                <w:rFonts w:ascii="Times New Roman" w:hAnsi="Times New Roman" w:cs="Times New Roman"/>
                <w:lang w:eastAsia="es-CO"/>
              </w:rPr>
            </w:pPr>
          </w:p>
          <w:p w14:paraId="4E5398D2"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679" w:type="pct"/>
            <w:tcBorders>
              <w:top w:val="nil"/>
              <w:bottom w:val="single" w:sz="4" w:space="0" w:color="auto"/>
            </w:tcBorders>
            <w:shd w:val="clear" w:color="auto" w:fill="auto"/>
            <w:tcMar>
              <w:top w:w="0" w:type="dxa"/>
              <w:left w:w="115" w:type="dxa"/>
              <w:bottom w:w="0" w:type="dxa"/>
              <w:right w:w="115" w:type="dxa"/>
            </w:tcMar>
            <w:hideMark/>
          </w:tcPr>
          <w:p w14:paraId="781A8C73" w14:textId="77777777" w:rsidR="007C219C" w:rsidRPr="007C219C" w:rsidRDefault="007C219C" w:rsidP="00075498">
            <w:pPr>
              <w:pStyle w:val="Sinespaciado"/>
              <w:rPr>
                <w:rFonts w:ascii="Times New Roman" w:hAnsi="Times New Roman" w:cs="Times New Roman"/>
                <w:lang w:eastAsia="es-CO"/>
              </w:rPr>
            </w:pPr>
          </w:p>
          <w:p w14:paraId="2D8B01A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80 lb</w:t>
            </w:r>
          </w:p>
        </w:tc>
        <w:tc>
          <w:tcPr>
            <w:tcW w:w="708" w:type="pct"/>
            <w:tcBorders>
              <w:top w:val="nil"/>
              <w:bottom w:val="single" w:sz="4" w:space="0" w:color="auto"/>
            </w:tcBorders>
            <w:shd w:val="clear" w:color="auto" w:fill="auto"/>
            <w:tcMar>
              <w:top w:w="0" w:type="dxa"/>
              <w:left w:w="115" w:type="dxa"/>
              <w:bottom w:w="0" w:type="dxa"/>
              <w:right w:w="115" w:type="dxa"/>
            </w:tcMar>
            <w:hideMark/>
          </w:tcPr>
          <w:p w14:paraId="48CB3078" w14:textId="77777777" w:rsidR="007C219C" w:rsidRPr="007C219C" w:rsidRDefault="007C219C" w:rsidP="00075498">
            <w:pPr>
              <w:pStyle w:val="Sinespaciado"/>
              <w:rPr>
                <w:rFonts w:ascii="Times New Roman" w:hAnsi="Times New Roman" w:cs="Times New Roman"/>
                <w:lang w:eastAsia="es-CO"/>
              </w:rPr>
            </w:pPr>
          </w:p>
          <w:p w14:paraId="360F4C67"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60 lb</w:t>
            </w:r>
          </w:p>
        </w:tc>
        <w:tc>
          <w:tcPr>
            <w:tcW w:w="582" w:type="pct"/>
            <w:tcBorders>
              <w:top w:val="nil"/>
              <w:bottom w:val="single" w:sz="4" w:space="0" w:color="auto"/>
            </w:tcBorders>
            <w:shd w:val="clear" w:color="auto" w:fill="auto"/>
            <w:tcMar>
              <w:top w:w="0" w:type="dxa"/>
              <w:left w:w="115" w:type="dxa"/>
              <w:bottom w:w="0" w:type="dxa"/>
              <w:right w:w="115" w:type="dxa"/>
            </w:tcMar>
            <w:hideMark/>
          </w:tcPr>
          <w:p w14:paraId="03F2D8F9" w14:textId="77777777" w:rsidR="007C219C" w:rsidRPr="007C219C" w:rsidRDefault="007C219C" w:rsidP="00075498">
            <w:pPr>
              <w:pStyle w:val="Sinespaciado"/>
              <w:rPr>
                <w:rFonts w:ascii="Times New Roman" w:hAnsi="Times New Roman" w:cs="Times New Roman"/>
                <w:lang w:eastAsia="es-CO"/>
              </w:rPr>
            </w:pPr>
          </w:p>
          <w:p w14:paraId="167A7BDC"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70 lb</w:t>
            </w:r>
          </w:p>
        </w:tc>
        <w:tc>
          <w:tcPr>
            <w:tcW w:w="590" w:type="pct"/>
            <w:tcBorders>
              <w:top w:val="nil"/>
              <w:bottom w:val="single" w:sz="4" w:space="0" w:color="auto"/>
            </w:tcBorders>
            <w:shd w:val="clear" w:color="auto" w:fill="auto"/>
            <w:tcMar>
              <w:top w:w="0" w:type="dxa"/>
              <w:left w:w="115" w:type="dxa"/>
              <w:bottom w:w="0" w:type="dxa"/>
              <w:right w:w="115" w:type="dxa"/>
            </w:tcMar>
            <w:hideMark/>
          </w:tcPr>
          <w:p w14:paraId="73EE719F" w14:textId="77777777" w:rsidR="007C219C" w:rsidRPr="007C219C" w:rsidRDefault="007C219C" w:rsidP="00075498">
            <w:pPr>
              <w:pStyle w:val="Sinespaciado"/>
              <w:jc w:val="center"/>
              <w:rPr>
                <w:rFonts w:ascii="Times New Roman" w:hAnsi="Times New Roman" w:cs="Times New Roman"/>
                <w:lang w:eastAsia="es-CO"/>
              </w:rPr>
            </w:pPr>
            <w:r w:rsidRPr="007C219C">
              <w:rPr>
                <w:rFonts w:ascii="Times New Roman" w:hAnsi="Times New Roman" w:cs="Times New Roman"/>
                <w:lang w:eastAsia="es-CO"/>
              </w:rPr>
              <w:t>1 lb y un poquito más</w:t>
            </w:r>
          </w:p>
        </w:tc>
        <w:tc>
          <w:tcPr>
            <w:tcW w:w="627" w:type="pct"/>
            <w:tcBorders>
              <w:top w:val="nil"/>
              <w:bottom w:val="single" w:sz="4" w:space="0" w:color="auto"/>
            </w:tcBorders>
            <w:shd w:val="clear" w:color="auto" w:fill="auto"/>
            <w:tcMar>
              <w:top w:w="0" w:type="dxa"/>
              <w:left w:w="115" w:type="dxa"/>
              <w:bottom w:w="0" w:type="dxa"/>
              <w:right w:w="115" w:type="dxa"/>
            </w:tcMar>
            <w:hideMark/>
          </w:tcPr>
          <w:p w14:paraId="1D89E4A3" w14:textId="77777777" w:rsidR="007C219C" w:rsidRPr="007C219C" w:rsidRDefault="007C219C" w:rsidP="00075498">
            <w:pPr>
              <w:pStyle w:val="Sinespaciado"/>
              <w:rPr>
                <w:rFonts w:ascii="Times New Roman" w:hAnsi="Times New Roman" w:cs="Times New Roman"/>
                <w:lang w:eastAsia="es-CO"/>
              </w:rPr>
            </w:pPr>
          </w:p>
          <w:p w14:paraId="4E150F11" w14:textId="7006F08F" w:rsidR="007C219C" w:rsidRPr="007C219C" w:rsidRDefault="007C219C" w:rsidP="00075498">
            <w:pPr>
              <w:pStyle w:val="Sinespaciado"/>
              <w:jc w:val="center"/>
              <w:rPr>
                <w:rFonts w:ascii="Times New Roman" w:hAnsi="Times New Roman" w:cs="Times New Roman"/>
                <w:lang w:eastAsia="es-CO"/>
              </w:rPr>
            </w:pPr>
            <w:r w:rsidRPr="007C219C">
              <w:rPr>
                <w:rFonts w:ascii="Times New Roman" w:hAnsi="Times New Roman" w:cs="Times New Roman"/>
                <w:lang w:eastAsia="es-CO"/>
              </w:rPr>
              <w:t>½ lb y 4 oz</w:t>
            </w:r>
          </w:p>
        </w:tc>
        <w:tc>
          <w:tcPr>
            <w:tcW w:w="367" w:type="pct"/>
            <w:tcBorders>
              <w:top w:val="nil"/>
              <w:bottom w:val="single" w:sz="4" w:space="0" w:color="auto"/>
            </w:tcBorders>
            <w:shd w:val="clear" w:color="auto" w:fill="auto"/>
            <w:tcMar>
              <w:top w:w="0" w:type="dxa"/>
              <w:left w:w="115" w:type="dxa"/>
              <w:bottom w:w="0" w:type="dxa"/>
              <w:right w:w="115" w:type="dxa"/>
            </w:tcMar>
            <w:hideMark/>
          </w:tcPr>
          <w:p w14:paraId="18EFCE74" w14:textId="77777777" w:rsidR="007C219C" w:rsidRPr="007C219C" w:rsidRDefault="007C219C" w:rsidP="00075498">
            <w:pPr>
              <w:pStyle w:val="Sinespaciado"/>
              <w:rPr>
                <w:rFonts w:ascii="Times New Roman" w:hAnsi="Times New Roman" w:cs="Times New Roman"/>
                <w:lang w:eastAsia="es-CO"/>
              </w:rPr>
            </w:pPr>
          </w:p>
          <w:p w14:paraId="42CFF25C" w14:textId="77777777" w:rsidR="007C219C" w:rsidRPr="007C219C" w:rsidRDefault="007C219C" w:rsidP="00075498">
            <w:pPr>
              <w:pStyle w:val="Sinespaciado"/>
              <w:rPr>
                <w:rFonts w:ascii="Times New Roman" w:hAnsi="Times New Roman" w:cs="Times New Roman"/>
                <w:lang w:eastAsia="es-CO"/>
              </w:rPr>
            </w:pPr>
            <w:r w:rsidRPr="007C219C">
              <w:rPr>
                <w:rFonts w:ascii="Times New Roman" w:hAnsi="Times New Roman" w:cs="Times New Roman"/>
                <w:lang w:eastAsia="es-CO"/>
              </w:rPr>
              <w:t>5 lb</w:t>
            </w:r>
          </w:p>
        </w:tc>
      </w:tr>
    </w:tbl>
    <w:p w14:paraId="16E2868E" w14:textId="12CC7FF2" w:rsidR="000A43A5" w:rsidRPr="00C4503A" w:rsidRDefault="000A43A5"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Como se puede observar en esta primera parte de los resultados, referida al proceso de adquisición de insumos, el señor Javier y la señora Esplerida utilizan medidas de cantidad que han establecido por medio de la experiencia, sobre una base de 100 pasteles.  Sin embargo, los entrevistados recurren a procesos matemáticos que les permiten conocer cuánto necesitan de cada ingrediente para elaborar una cantidad de pasteles mayor a 100. De igual forma, se resaltan las relaciones creadas entre cantidad de cada ingrediente y cantidad de pasteles (Cantidad de arroz/Número de pasteles), y las dadas entre dos o más ingredientes (Cantidad de arroz/cantidad de sal/cantidad de achiote) que permiten llevar a cabo esta primera etapa en la elaboración de pasteles. </w:t>
      </w:r>
    </w:p>
    <w:p w14:paraId="676DA106" w14:textId="77777777" w:rsidR="00FF5721" w:rsidRPr="003252EA" w:rsidRDefault="00AD71CE" w:rsidP="00C4503A">
      <w:pPr>
        <w:spacing w:before="240" w:after="240" w:line="240" w:lineRule="auto"/>
        <w:ind w:firstLine="709"/>
        <w:jc w:val="both"/>
        <w:rPr>
          <w:rFonts w:ascii="Times New Roman" w:eastAsia="Times New Roman" w:hAnsi="Times New Roman" w:cs="Times New Roman"/>
          <w:sz w:val="24"/>
          <w:szCs w:val="24"/>
          <w:lang w:eastAsia="es-CO"/>
        </w:rPr>
      </w:pPr>
      <w:r w:rsidRPr="003252EA">
        <w:rPr>
          <w:rFonts w:ascii="Times New Roman" w:eastAsia="Times New Roman" w:hAnsi="Times New Roman" w:cs="Times New Roman"/>
          <w:b/>
          <w:bCs/>
          <w:sz w:val="24"/>
          <w:szCs w:val="24"/>
          <w:lang w:eastAsia="es-CO"/>
        </w:rPr>
        <w:t xml:space="preserve">2. </w:t>
      </w:r>
      <w:r w:rsidR="00FF5721" w:rsidRPr="003252EA">
        <w:rPr>
          <w:rFonts w:ascii="Times New Roman" w:eastAsia="Times New Roman" w:hAnsi="Times New Roman" w:cs="Times New Roman"/>
          <w:b/>
          <w:bCs/>
          <w:sz w:val="24"/>
          <w:szCs w:val="24"/>
          <w:lang w:eastAsia="es-CO"/>
        </w:rPr>
        <w:t>Preparación del arroz </w:t>
      </w:r>
    </w:p>
    <w:p w14:paraId="0ADE41B0" w14:textId="3D378487" w:rsidR="008458FD" w:rsidRPr="00C4503A" w:rsidRDefault="00616166"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En la siguiente etapa se lleva a cabo la preparación del arroz por medio de la mezcla de ingredientes. Uno de los entrevistados expresó que no existe un orden para echar los ingredientes en la mezcla</w:t>
      </w:r>
      <w:r w:rsidR="009F1949" w:rsidRPr="00C4503A">
        <w:rPr>
          <w:rFonts w:ascii="Times New Roman" w:eastAsia="Times New Roman" w:hAnsi="Times New Roman" w:cs="Times New Roman"/>
          <w:lang w:eastAsia="es-CO"/>
        </w:rPr>
        <w:t>,</w:t>
      </w:r>
      <w:r w:rsidRPr="00C4503A">
        <w:rPr>
          <w:rFonts w:ascii="Times New Roman" w:eastAsia="Times New Roman" w:hAnsi="Times New Roman" w:cs="Times New Roman"/>
          <w:lang w:eastAsia="es-CO"/>
        </w:rPr>
        <w:t xml:space="preserve"> </w:t>
      </w:r>
      <w:r w:rsidR="008458FD" w:rsidRPr="00C4503A">
        <w:rPr>
          <w:rFonts w:ascii="Times New Roman" w:eastAsia="Times New Roman" w:hAnsi="Times New Roman" w:cs="Times New Roman"/>
          <w:lang w:eastAsia="es-CO"/>
        </w:rPr>
        <w:t xml:space="preserve">pues ello </w:t>
      </w:r>
      <w:r w:rsidRPr="00C4503A">
        <w:rPr>
          <w:rFonts w:ascii="Times New Roman" w:eastAsia="Times New Roman" w:hAnsi="Times New Roman" w:cs="Times New Roman"/>
          <w:lang w:eastAsia="es-CO"/>
        </w:rPr>
        <w:t xml:space="preserve">no interviene en el producto final, sin </w:t>
      </w:r>
      <w:r w:rsidR="008458FD" w:rsidRPr="00C4503A">
        <w:rPr>
          <w:rFonts w:ascii="Times New Roman" w:eastAsia="Times New Roman" w:hAnsi="Times New Roman" w:cs="Times New Roman"/>
          <w:lang w:eastAsia="es-CO"/>
        </w:rPr>
        <w:t>embargo,</w:t>
      </w:r>
      <w:r w:rsidRPr="00C4503A">
        <w:rPr>
          <w:rFonts w:ascii="Times New Roman" w:eastAsia="Times New Roman" w:hAnsi="Times New Roman" w:cs="Times New Roman"/>
          <w:lang w:eastAsia="es-CO"/>
        </w:rPr>
        <w:t xml:space="preserve"> la otra persona entrevistada expuso un orden para la preparación del arroz</w:t>
      </w:r>
      <w:r w:rsidR="008458FD" w:rsidRPr="00C4503A">
        <w:rPr>
          <w:rFonts w:ascii="Times New Roman" w:eastAsia="Times New Roman" w:hAnsi="Times New Roman" w:cs="Times New Roman"/>
          <w:lang w:eastAsia="es-CO"/>
        </w:rPr>
        <w:t>, v</w:t>
      </w:r>
      <w:r w:rsidR="006C398D" w:rsidRPr="00C4503A">
        <w:rPr>
          <w:rFonts w:ascii="Times New Roman" w:eastAsia="Times New Roman" w:hAnsi="Times New Roman" w:cs="Times New Roman"/>
          <w:lang w:eastAsia="es-CO"/>
        </w:rPr>
        <w:t xml:space="preserve">er figura </w:t>
      </w:r>
      <w:r w:rsidRPr="00C4503A">
        <w:rPr>
          <w:rFonts w:ascii="Times New Roman" w:eastAsia="Times New Roman" w:hAnsi="Times New Roman" w:cs="Times New Roman"/>
          <w:lang w:eastAsia="es-CO"/>
        </w:rPr>
        <w:t xml:space="preserve">2. </w:t>
      </w:r>
      <w:r w:rsidR="00FF5721" w:rsidRPr="00C4503A">
        <w:rPr>
          <w:rFonts w:ascii="Times New Roman" w:eastAsia="Times New Roman" w:hAnsi="Times New Roman" w:cs="Times New Roman"/>
          <w:lang w:eastAsia="es-CO"/>
        </w:rPr>
        <w:t xml:space="preserve"> </w:t>
      </w:r>
    </w:p>
    <w:p w14:paraId="4FEDAB55" w14:textId="77777777" w:rsidR="004B2727" w:rsidRDefault="008458FD" w:rsidP="00394545">
      <w:pPr>
        <w:spacing w:line="240" w:lineRule="auto"/>
        <w:ind w:firstLine="709"/>
        <w:jc w:val="both"/>
        <w:rPr>
          <w:rFonts w:ascii="Times New Roman" w:eastAsia="Times New Roman" w:hAnsi="Times New Roman" w:cs="Times New Roman"/>
          <w:b/>
          <w:bCs/>
          <w:lang w:eastAsia="es-CO"/>
        </w:rPr>
      </w:pPr>
      <w:r w:rsidRPr="00C4503A">
        <w:rPr>
          <w:rFonts w:ascii="Times New Roman" w:eastAsia="Times New Roman" w:hAnsi="Times New Roman" w:cs="Times New Roman"/>
          <w:b/>
          <w:bCs/>
          <w:lang w:eastAsia="es-CO"/>
        </w:rPr>
        <w:t xml:space="preserve">Figura 2. </w:t>
      </w:r>
    </w:p>
    <w:p w14:paraId="5F73F059" w14:textId="72B2C99E" w:rsidR="008458FD" w:rsidRPr="00C4503A" w:rsidRDefault="008458FD" w:rsidP="00394545">
      <w:pPr>
        <w:spacing w:line="240" w:lineRule="auto"/>
        <w:ind w:firstLine="709"/>
        <w:jc w:val="both"/>
        <w:rPr>
          <w:rFonts w:ascii="Times New Roman" w:eastAsia="Times New Roman" w:hAnsi="Times New Roman" w:cs="Times New Roman"/>
          <w:bCs/>
          <w:i/>
          <w:lang w:eastAsia="es-CO"/>
        </w:rPr>
      </w:pPr>
      <w:r w:rsidRPr="00C4503A">
        <w:rPr>
          <w:rFonts w:ascii="Times New Roman" w:eastAsia="Times New Roman" w:hAnsi="Times New Roman" w:cs="Times New Roman"/>
          <w:bCs/>
          <w:i/>
          <w:lang w:eastAsia="es-CO"/>
        </w:rPr>
        <w:t>Proceso de preparación del arroz</w:t>
      </w:r>
    </w:p>
    <w:p w14:paraId="7DD880E9" w14:textId="77777777" w:rsidR="008458FD" w:rsidRPr="00C4503A" w:rsidRDefault="008458FD"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noProof/>
          <w:lang w:eastAsia="es-CO"/>
        </w:rPr>
        <w:drawing>
          <wp:inline distT="0" distB="0" distL="0" distR="0" wp14:anchorId="3EBF4DB7" wp14:editId="406EC32A">
            <wp:extent cx="4200525" cy="1114425"/>
            <wp:effectExtent l="19050" t="19050" r="47625" b="66675"/>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3C752F8" w14:textId="496DE521" w:rsidR="00FF5721" w:rsidRPr="007C219C" w:rsidRDefault="00DB3E96" w:rsidP="00C4503A">
      <w:pPr>
        <w:spacing w:before="240" w:after="240" w:line="240" w:lineRule="auto"/>
        <w:ind w:firstLine="709"/>
        <w:jc w:val="both"/>
        <w:rPr>
          <w:rFonts w:ascii="Times New Roman" w:eastAsia="Times New Roman" w:hAnsi="Times New Roman" w:cs="Times New Roman"/>
          <w:sz w:val="24"/>
          <w:szCs w:val="24"/>
          <w:lang w:eastAsia="es-CO"/>
        </w:rPr>
      </w:pPr>
      <w:r w:rsidRPr="00C4503A">
        <w:rPr>
          <w:rFonts w:ascii="Times New Roman" w:eastAsia="Times New Roman" w:hAnsi="Times New Roman" w:cs="Times New Roman"/>
          <w:lang w:eastAsia="es-CO"/>
        </w:rPr>
        <w:t xml:space="preserve">La señora </w:t>
      </w:r>
      <w:r w:rsidR="007C219C" w:rsidRPr="00C4503A">
        <w:rPr>
          <w:rFonts w:ascii="Times New Roman" w:eastAsia="Times New Roman" w:hAnsi="Times New Roman" w:cs="Times New Roman"/>
          <w:lang w:eastAsia="es-CO"/>
        </w:rPr>
        <w:t>Esprélida</w:t>
      </w:r>
      <w:r w:rsidRPr="00C4503A">
        <w:rPr>
          <w:rFonts w:ascii="Times New Roman" w:eastAsia="Times New Roman" w:hAnsi="Times New Roman" w:cs="Times New Roman"/>
          <w:lang w:eastAsia="es-CO"/>
        </w:rPr>
        <w:t xml:space="preserve">, menciona también que es muy importante seguir los pasos para una correcta elaboración del pastel.  Para el proceso de mezcla se utilizan las manos y un recipiente que se estima equivale a 60 lb de arroz, en este punto se resalta que solo una persona debe hacer la mezcla, pues se </w:t>
      </w:r>
      <w:r w:rsidRPr="00C4503A">
        <w:rPr>
          <w:rFonts w:ascii="Times New Roman" w:eastAsia="Times New Roman" w:hAnsi="Times New Roman" w:cs="Times New Roman"/>
          <w:lang w:eastAsia="es-CO"/>
        </w:rPr>
        <w:lastRenderedPageBreak/>
        <w:t xml:space="preserve">considera mejor para la preservación del producto. Para que la mezcla esté bien realizada es necesario revolver </w:t>
      </w:r>
      <w:r w:rsidR="009F1949" w:rsidRPr="00C4503A">
        <w:rPr>
          <w:rFonts w:ascii="Times New Roman" w:eastAsia="Times New Roman" w:hAnsi="Times New Roman" w:cs="Times New Roman"/>
          <w:lang w:eastAsia="es-CO"/>
        </w:rPr>
        <w:t xml:space="preserve">por un promedio de 15 minutos, dado este tiempo, </w:t>
      </w:r>
      <w:r w:rsidRPr="00C4503A">
        <w:rPr>
          <w:rFonts w:ascii="Times New Roman" w:eastAsia="Times New Roman" w:hAnsi="Times New Roman" w:cs="Times New Roman"/>
          <w:lang w:eastAsia="es-CO"/>
        </w:rPr>
        <w:t xml:space="preserve">el sabor y color del arroz determinará si es necesario más tiempo de mezcla. </w:t>
      </w:r>
    </w:p>
    <w:p w14:paraId="70D5D25B" w14:textId="7DB3D7D8" w:rsidR="00FF5721" w:rsidRPr="007C219C" w:rsidRDefault="00EB2111" w:rsidP="00C4503A">
      <w:pPr>
        <w:spacing w:before="240" w:after="240" w:line="240" w:lineRule="auto"/>
        <w:ind w:firstLine="709"/>
        <w:jc w:val="both"/>
        <w:rPr>
          <w:rFonts w:ascii="Times New Roman" w:eastAsia="Times New Roman" w:hAnsi="Times New Roman" w:cs="Times New Roman"/>
          <w:b/>
          <w:bCs/>
          <w:sz w:val="24"/>
          <w:szCs w:val="24"/>
          <w:lang w:eastAsia="es-CO"/>
        </w:rPr>
      </w:pPr>
      <w:r w:rsidRPr="007C219C">
        <w:rPr>
          <w:rFonts w:ascii="Times New Roman" w:eastAsia="Times New Roman" w:hAnsi="Times New Roman" w:cs="Times New Roman"/>
          <w:b/>
          <w:bCs/>
          <w:sz w:val="24"/>
          <w:szCs w:val="24"/>
          <w:lang w:eastAsia="es-CO"/>
        </w:rPr>
        <w:t xml:space="preserve">3. </w:t>
      </w:r>
      <w:r w:rsidR="00F14D46" w:rsidRPr="007C219C">
        <w:rPr>
          <w:rFonts w:ascii="Times New Roman" w:eastAsia="Times New Roman" w:hAnsi="Times New Roman" w:cs="Times New Roman"/>
          <w:b/>
          <w:bCs/>
          <w:sz w:val="24"/>
          <w:szCs w:val="24"/>
          <w:lang w:eastAsia="es-CO"/>
        </w:rPr>
        <w:t>Empaquetado del pastel</w:t>
      </w:r>
    </w:p>
    <w:p w14:paraId="7DD67EEC" w14:textId="77777777" w:rsidR="00DB3E96" w:rsidRPr="00C4503A" w:rsidRDefault="00DB3E96" w:rsidP="00C4503A">
      <w:pPr>
        <w:spacing w:before="240" w:after="24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Esta fase consiste en depositar y envolver el arroz y la proteína, ya sea carne de cerdo o pollo, en las hojas de Bijao, luego se finaliza con el amarre del pastel. La siguiente tabla evidencia detalladamente el proceso inmerso en el empaquetado de los pasteles de arroz. </w:t>
      </w:r>
    </w:p>
    <w:p w14:paraId="20CBDA12" w14:textId="77777777" w:rsidR="004B2727" w:rsidRDefault="00DB3E96" w:rsidP="00394545">
      <w:pPr>
        <w:spacing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
          <w:bCs/>
          <w:lang w:eastAsia="es-CO"/>
        </w:rPr>
        <w:t>Tabla 5.</w:t>
      </w:r>
      <w:r w:rsidRPr="00C4503A">
        <w:rPr>
          <w:rFonts w:ascii="Times New Roman" w:eastAsia="Times New Roman" w:hAnsi="Times New Roman" w:cs="Times New Roman"/>
          <w:bCs/>
          <w:lang w:eastAsia="es-CO"/>
        </w:rPr>
        <w:t xml:space="preserve"> </w:t>
      </w:r>
    </w:p>
    <w:p w14:paraId="28D01DF2" w14:textId="7E8A7588" w:rsidR="00DB3E96" w:rsidRPr="00C4503A" w:rsidRDefault="00DB3E96" w:rsidP="00394545">
      <w:pPr>
        <w:spacing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i/>
          <w:iCs/>
          <w:lang w:eastAsia="es-CO"/>
        </w:rPr>
        <w:t>Proceso de empaquetado del pastel de arroz</w:t>
      </w:r>
    </w:p>
    <w:tbl>
      <w:tblPr>
        <w:tblW w:w="0" w:type="auto"/>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00"/>
        <w:gridCol w:w="3116"/>
      </w:tblGrid>
      <w:tr w:rsidR="00DB3E96" w:rsidRPr="00C4503A" w14:paraId="038EC8F6" w14:textId="77777777" w:rsidTr="00156AB8">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53198A48" w14:textId="77777777" w:rsidR="00DB3E96" w:rsidRPr="00C4503A" w:rsidRDefault="00DB3E96" w:rsidP="007C219C">
            <w:pPr>
              <w:pStyle w:val="Sinespaciado"/>
              <w:jc w:val="both"/>
              <w:rPr>
                <w:rFonts w:ascii="Times New Roman" w:hAnsi="Times New Roman" w:cs="Times New Roman"/>
                <w:b/>
                <w:lang w:eastAsia="es-CO"/>
              </w:rPr>
            </w:pPr>
            <w:r w:rsidRPr="00C4503A">
              <w:rPr>
                <w:rFonts w:ascii="Times New Roman" w:hAnsi="Times New Roman" w:cs="Times New Roman"/>
                <w:b/>
                <w:lang w:eastAsia="es-CO"/>
              </w:rPr>
              <w:t>Foto/evidencia del proceso</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15DABCEF" w14:textId="6736CED0" w:rsidR="00DB3E96" w:rsidRPr="00C4503A" w:rsidRDefault="00DB3E96" w:rsidP="007C219C">
            <w:pPr>
              <w:pStyle w:val="Sinespaciado"/>
              <w:jc w:val="both"/>
              <w:rPr>
                <w:rFonts w:ascii="Times New Roman" w:hAnsi="Times New Roman" w:cs="Times New Roman"/>
                <w:b/>
                <w:lang w:eastAsia="es-CO"/>
              </w:rPr>
            </w:pPr>
            <w:r w:rsidRPr="00C4503A">
              <w:rPr>
                <w:rFonts w:ascii="Times New Roman" w:hAnsi="Times New Roman" w:cs="Times New Roman"/>
                <w:b/>
                <w:lang w:eastAsia="es-CO"/>
              </w:rPr>
              <w:t>Descripción</w:t>
            </w:r>
          </w:p>
        </w:tc>
      </w:tr>
      <w:tr w:rsidR="00DB3E96" w:rsidRPr="00C4503A" w14:paraId="5C48E666" w14:textId="77777777" w:rsidTr="00156AB8">
        <w:tc>
          <w:tcPr>
            <w:tcW w:w="0" w:type="auto"/>
            <w:tcBorders>
              <w:top w:val="single" w:sz="4" w:space="0" w:color="auto"/>
            </w:tcBorders>
            <w:shd w:val="clear" w:color="auto" w:fill="auto"/>
            <w:tcMar>
              <w:top w:w="100" w:type="dxa"/>
              <w:left w:w="100" w:type="dxa"/>
              <w:bottom w:w="100" w:type="dxa"/>
              <w:right w:w="100" w:type="dxa"/>
            </w:tcMar>
            <w:hideMark/>
          </w:tcPr>
          <w:p w14:paraId="17C03852" w14:textId="124C9E7C"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br/>
            </w:r>
            <w:r w:rsidRPr="00C4503A">
              <w:rPr>
                <w:rFonts w:ascii="Times New Roman" w:hAnsi="Times New Roman" w:cs="Times New Roman"/>
                <w:noProof/>
                <w:lang w:eastAsia="es-CO"/>
              </w:rPr>
              <w:drawing>
                <wp:inline distT="0" distB="0" distL="0" distR="0" wp14:anchorId="3B9C57F1" wp14:editId="411A3820">
                  <wp:extent cx="2019300" cy="1134879"/>
                  <wp:effectExtent l="0" t="0" r="0" b="8255"/>
                  <wp:docPr id="21" name="Imagen 21" descr="https://lh3.googleusercontent.com/9nlQ6ucrOpgxoWpC6I2GUoePSlHarWsiKmSr88agCq6m7k-XUaNsWI_7Q4lED3wnaoU69_q3VLGwEAJDyTxRS6ILgOGCESxPFXQm6EVB9jZ_r6gXNsipuFive2J8f1zYBpp7h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9nlQ6ucrOpgxoWpC6I2GUoePSlHarWsiKmSr88agCq6m7k-XUaNsWI_7Q4lED3wnaoU69_q3VLGwEAJDyTxRS6ILgOGCESxPFXQm6EVB9jZ_r6gXNsipuFive2J8f1zYBpp7h9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7337" cy="1145016"/>
                          </a:xfrm>
                          <a:prstGeom prst="rect">
                            <a:avLst/>
                          </a:prstGeom>
                          <a:noFill/>
                          <a:ln>
                            <a:noFill/>
                          </a:ln>
                        </pic:spPr>
                      </pic:pic>
                    </a:graphicData>
                  </a:graphic>
                </wp:inline>
              </w:drawing>
            </w:r>
          </w:p>
        </w:tc>
        <w:tc>
          <w:tcPr>
            <w:tcW w:w="0" w:type="auto"/>
            <w:tcBorders>
              <w:top w:val="single" w:sz="4" w:space="0" w:color="auto"/>
            </w:tcBorders>
            <w:shd w:val="clear" w:color="auto" w:fill="auto"/>
            <w:tcMar>
              <w:top w:w="100" w:type="dxa"/>
              <w:left w:w="100" w:type="dxa"/>
              <w:bottom w:w="100" w:type="dxa"/>
              <w:right w:w="100" w:type="dxa"/>
            </w:tcMar>
            <w:vAlign w:val="center"/>
            <w:hideMark/>
          </w:tcPr>
          <w:p w14:paraId="443D690C"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i/>
                <w:iCs/>
                <w:lang w:eastAsia="es-CO"/>
              </w:rPr>
              <w:t>Generalidades. </w:t>
            </w:r>
          </w:p>
          <w:p w14:paraId="02F3C13D"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La cantidad de hojas de Bijao empleado para empacar los pasteles equivale a 4 hojas grandes. De igual forma, se utiliza un vaso el cual tiene una medida estimada de 250g (medida libra). </w:t>
            </w:r>
          </w:p>
        </w:tc>
      </w:tr>
      <w:tr w:rsidR="00DB3E96" w:rsidRPr="00C4503A" w14:paraId="6C562EFC" w14:textId="77777777" w:rsidTr="007C219C">
        <w:trPr>
          <w:trHeight w:val="2925"/>
        </w:trPr>
        <w:tc>
          <w:tcPr>
            <w:tcW w:w="0" w:type="auto"/>
            <w:shd w:val="clear" w:color="auto" w:fill="auto"/>
            <w:tcMar>
              <w:top w:w="100" w:type="dxa"/>
              <w:left w:w="100" w:type="dxa"/>
              <w:bottom w:w="100" w:type="dxa"/>
              <w:right w:w="100" w:type="dxa"/>
            </w:tcMar>
            <w:vAlign w:val="center"/>
            <w:hideMark/>
          </w:tcPr>
          <w:p w14:paraId="73BBBB75" w14:textId="5FC4FBFF" w:rsidR="00DB3E96" w:rsidRPr="00C4503A" w:rsidRDefault="00DB3E96" w:rsidP="007C219C">
            <w:pPr>
              <w:pStyle w:val="Sinespaciado"/>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77E68BDE" wp14:editId="0546E27B">
                  <wp:extent cx="2286000" cy="1320976"/>
                  <wp:effectExtent l="0" t="0" r="0" b="0"/>
                  <wp:docPr id="20" name="Imagen 20" descr="https://lh4.googleusercontent.com/vuMrzFD-vQ04b-ZBY8-sSrj1loekafjHybJ3QOrPQQXhRN5MUA-u3nQDtuzosbpnRmRitksycTS7fXy8EUJVHCICbXAILbVyMfKJ-bRb4pLm1IIgC5c0_2BgrrPJnju2SMO_c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4.googleusercontent.com/vuMrzFD-vQ04b-ZBY8-sSrj1loekafjHybJ3QOrPQQXhRN5MUA-u3nQDtuzosbpnRmRitksycTS7fXy8EUJVHCICbXAILbVyMfKJ-bRb4pLm1IIgC5c0_2BgrrPJnju2SMO_cj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7072" cy="1327374"/>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hideMark/>
          </w:tcPr>
          <w:p w14:paraId="79E14CB4" w14:textId="09C90890"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deposita los ing</w:t>
            </w:r>
            <w:r w:rsidR="009F1949" w:rsidRPr="00C4503A">
              <w:rPr>
                <w:rFonts w:ascii="Times New Roman" w:hAnsi="Times New Roman" w:cs="Times New Roman"/>
                <w:lang w:eastAsia="es-CO"/>
              </w:rPr>
              <w:t>redientes en la hoja de Bijao: </w:t>
            </w:r>
          </w:p>
          <w:p w14:paraId="534880D6"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colocan las 4 hojas de Bijao grandes en la mesa. </w:t>
            </w:r>
          </w:p>
          <w:p w14:paraId="1F837DDE"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mitad de arroz del vaso.</w:t>
            </w:r>
          </w:p>
          <w:p w14:paraId="12806540"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procede a escoger la porción de carne, ya sea cerdo o pollo.</w:t>
            </w:r>
          </w:p>
          <w:p w14:paraId="62B8F32F"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Se vierte la cantidad de arroz faltante.</w:t>
            </w:r>
          </w:p>
        </w:tc>
      </w:tr>
      <w:tr w:rsidR="00DB3E96" w:rsidRPr="00C4503A" w14:paraId="1EA236C3" w14:textId="77777777" w:rsidTr="007C219C">
        <w:tc>
          <w:tcPr>
            <w:tcW w:w="0" w:type="auto"/>
            <w:shd w:val="clear" w:color="auto" w:fill="auto"/>
            <w:tcMar>
              <w:top w:w="100" w:type="dxa"/>
              <w:left w:w="100" w:type="dxa"/>
              <w:bottom w:w="100" w:type="dxa"/>
              <w:right w:w="100" w:type="dxa"/>
            </w:tcMar>
            <w:vAlign w:val="center"/>
            <w:hideMark/>
          </w:tcPr>
          <w:p w14:paraId="41555C61" w14:textId="53373842"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lastRenderedPageBreak/>
              <w:drawing>
                <wp:inline distT="0" distB="0" distL="0" distR="0" wp14:anchorId="6290C340" wp14:editId="25944A4B">
                  <wp:extent cx="2276475" cy="1747814"/>
                  <wp:effectExtent l="0" t="0" r="0" b="5080"/>
                  <wp:docPr id="19" name="Imagen 19" descr="https://lh3.googleusercontent.com/PPzMLI8aKDDizOWe7nJ5bEDIeUtm5v1MYwLt27s-hlILckbcDNLzSR6A2InAR4NCqyjTNek62GZcJyUvWsxMajqUBkEzayucAUWmUt7ESYBmsAhK-xjHP0CTDfbICAX5cXAH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PPzMLI8aKDDizOWe7nJ5bEDIeUtm5v1MYwLt27s-hlILckbcDNLzSR6A2InAR4NCqyjTNek62GZcJyUvWsxMajqUBkEzayucAUWmUt7ESYBmsAhK-xjHP0CTDfbICAX5cXAHo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7632" cy="1764058"/>
                          </a:xfrm>
                          <a:prstGeom prst="rect">
                            <a:avLst/>
                          </a:prstGeom>
                          <a:noFill/>
                          <a:ln>
                            <a:noFill/>
                          </a:ln>
                        </pic:spPr>
                      </pic:pic>
                    </a:graphicData>
                  </a:graphic>
                </wp:inline>
              </w:drawing>
            </w:r>
          </w:p>
        </w:tc>
        <w:tc>
          <w:tcPr>
            <w:tcW w:w="0" w:type="auto"/>
            <w:shd w:val="clear" w:color="auto" w:fill="auto"/>
            <w:tcMar>
              <w:top w:w="100" w:type="dxa"/>
              <w:left w:w="100" w:type="dxa"/>
              <w:bottom w:w="100" w:type="dxa"/>
              <w:right w:w="100" w:type="dxa"/>
            </w:tcMar>
            <w:vAlign w:val="center"/>
            <w:hideMark/>
          </w:tcPr>
          <w:p w14:paraId="02C5BF3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Los pasteles envueltos pasan a una canasta para dar paso a la fase de amarre. Para esto se usa una pita resistente como la empleada en las canastas de huevo. </w:t>
            </w:r>
          </w:p>
          <w:p w14:paraId="77449F5A" w14:textId="77777777" w:rsidR="00DB3E96" w:rsidRPr="00C4503A" w:rsidRDefault="00DB3E96" w:rsidP="007C219C">
            <w:pPr>
              <w:pStyle w:val="Sinespaciado"/>
              <w:jc w:val="both"/>
              <w:rPr>
                <w:rFonts w:ascii="Times New Roman" w:hAnsi="Times New Roman" w:cs="Times New Roman"/>
                <w:lang w:eastAsia="es-CO"/>
              </w:rPr>
            </w:pPr>
          </w:p>
        </w:tc>
      </w:tr>
      <w:tr w:rsidR="00DB3E96" w:rsidRPr="00C4503A" w14:paraId="4FE8EECA" w14:textId="77777777" w:rsidTr="007C219C">
        <w:tc>
          <w:tcPr>
            <w:tcW w:w="0" w:type="auto"/>
            <w:shd w:val="clear" w:color="auto" w:fill="auto"/>
            <w:tcMar>
              <w:top w:w="100" w:type="dxa"/>
              <w:left w:w="100" w:type="dxa"/>
              <w:bottom w:w="100" w:type="dxa"/>
              <w:right w:w="100" w:type="dxa"/>
            </w:tcMar>
            <w:vAlign w:val="center"/>
            <w:hideMark/>
          </w:tcPr>
          <w:p w14:paraId="501B9302" w14:textId="1689F5C9"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669F54FA" wp14:editId="3E21056E">
                  <wp:extent cx="2266950" cy="1721203"/>
                  <wp:effectExtent l="0" t="0" r="0" b="0"/>
                  <wp:docPr id="18" name="Imagen 18" descr="https://lh6.googleusercontent.com/WqUhnEeCIV9BDSMNXBjTVR5Pz8RAwKXYiYjqRg5mPq4Jlb7KB78NMfF6RLHlNZSUJgFZJxSiAYYpBupy4Xr4jcIpLorPdiQOg-Scdzf_KG9uiMRAXijZYBjyXJvChjqMZRlfP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WqUhnEeCIV9BDSMNXBjTVR5Pz8RAwKXYiYjqRg5mPq4Jlb7KB78NMfF6RLHlNZSUJgFZJxSiAYYpBupy4Xr4jcIpLorPdiQOg-Scdzf_KG9uiMRAXijZYBjyXJvChjqMZRlfPJ4"/>
                          <pic:cNvPicPr>
                            <a:picLocks noChangeAspect="1" noChangeArrowheads="1"/>
                          </pic:cNvPicPr>
                        </pic:nvPicPr>
                        <pic:blipFill rotWithShape="1">
                          <a:blip r:embed="rId19">
                            <a:extLst>
                              <a:ext uri="{28A0092B-C50C-407E-A947-70E740481C1C}">
                                <a14:useLocalDpi xmlns:a14="http://schemas.microsoft.com/office/drawing/2010/main" val="0"/>
                              </a:ext>
                            </a:extLst>
                          </a:blip>
                          <a:srcRect l="2941" r="8823" b="9692"/>
                          <a:stretch/>
                        </pic:blipFill>
                        <pic:spPr bwMode="auto">
                          <a:xfrm>
                            <a:off x="0" y="0"/>
                            <a:ext cx="2274202" cy="17267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4CE38818" w14:textId="5C7ED15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Para amarrar el pastel de arroz, este se debe recoger de manera firme con una mano, con la otra se empieza a pasar la pita alrededor de él, el tipo de amarre dependerá del tipo de pastel</w:t>
            </w:r>
            <w:r w:rsidR="008F171A" w:rsidRPr="00C4503A">
              <w:rPr>
                <w:rFonts w:ascii="Times New Roman" w:hAnsi="Times New Roman" w:cs="Times New Roman"/>
                <w:lang w:eastAsia="es-CO"/>
              </w:rPr>
              <w:t>, debido a que esto permite identificarlos.</w:t>
            </w:r>
          </w:p>
        </w:tc>
      </w:tr>
      <w:tr w:rsidR="00DB3E96" w:rsidRPr="00C4503A" w14:paraId="22D2CF24" w14:textId="77777777" w:rsidTr="007C219C">
        <w:trPr>
          <w:trHeight w:val="2662"/>
        </w:trPr>
        <w:tc>
          <w:tcPr>
            <w:tcW w:w="0" w:type="auto"/>
            <w:shd w:val="clear" w:color="auto" w:fill="auto"/>
            <w:tcMar>
              <w:top w:w="100" w:type="dxa"/>
              <w:left w:w="100" w:type="dxa"/>
              <w:bottom w:w="100" w:type="dxa"/>
              <w:right w:w="100" w:type="dxa"/>
            </w:tcMar>
            <w:vAlign w:val="center"/>
            <w:hideMark/>
          </w:tcPr>
          <w:p w14:paraId="361D8EB4" w14:textId="5D375FED"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noProof/>
                <w:lang w:eastAsia="es-CO"/>
              </w:rPr>
              <w:drawing>
                <wp:inline distT="0" distB="0" distL="0" distR="0" wp14:anchorId="098BD5C9" wp14:editId="0D5C9BAA">
                  <wp:extent cx="1514758" cy="2237182"/>
                  <wp:effectExtent l="635" t="0" r="0" b="0"/>
                  <wp:docPr id="17" name="Imagen 17" descr="https://lh3.googleusercontent.com/OWJOkPdihTtlmtgW0G-En8BPUeyTSXqTCFRxo7Y9yl-7LfTEIaoxfUs10bgbZyOTqaAkuxNtkr0CBawwiDg8sUxa23hiTbi3exMyv8sLvEt53iTti5ImlrpWkNvMIz3oJIkrm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3.googleusercontent.com/OWJOkPdihTtlmtgW0G-En8BPUeyTSXqTCFRxo7Y9yl-7LfTEIaoxfUs10bgbZyOTqaAkuxNtkr0CBawwiDg8sUxa23hiTbi3exMyv8sLvEt53iTti5ImlrpWkNvMIz3oJIkrm4s"/>
                          <pic:cNvPicPr>
                            <a:picLocks noChangeAspect="1" noChangeArrowheads="1"/>
                          </pic:cNvPicPr>
                        </pic:nvPicPr>
                        <pic:blipFill rotWithShape="1">
                          <a:blip r:embed="rId20">
                            <a:extLst>
                              <a:ext uri="{28A0092B-C50C-407E-A947-70E740481C1C}">
                                <a14:useLocalDpi xmlns:a14="http://schemas.microsoft.com/office/drawing/2010/main" val="0"/>
                              </a:ext>
                            </a:extLst>
                          </a:blip>
                          <a:srcRect l="6143" r="25000"/>
                          <a:stretch/>
                        </pic:blipFill>
                        <pic:spPr bwMode="auto">
                          <a:xfrm rot="16200000">
                            <a:off x="0" y="0"/>
                            <a:ext cx="1526702" cy="22548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shd w:val="clear" w:color="auto" w:fill="auto"/>
            <w:tcMar>
              <w:top w:w="100" w:type="dxa"/>
              <w:left w:w="100" w:type="dxa"/>
              <w:bottom w:w="100" w:type="dxa"/>
              <w:right w:w="100" w:type="dxa"/>
            </w:tcMar>
            <w:vAlign w:val="center"/>
            <w:hideMark/>
          </w:tcPr>
          <w:p w14:paraId="26F868A2" w14:textId="77777777" w:rsidR="00DB3E96" w:rsidRPr="00C4503A" w:rsidRDefault="00DB3E96" w:rsidP="007C219C">
            <w:pPr>
              <w:pStyle w:val="Sinespaciado"/>
              <w:jc w:val="both"/>
              <w:rPr>
                <w:rFonts w:ascii="Times New Roman" w:hAnsi="Times New Roman" w:cs="Times New Roman"/>
                <w:lang w:eastAsia="es-CO"/>
              </w:rPr>
            </w:pPr>
            <w:r w:rsidRPr="00C4503A">
              <w:rPr>
                <w:rFonts w:ascii="Times New Roman" w:hAnsi="Times New Roman" w:cs="Times New Roman"/>
                <w:lang w:eastAsia="es-CO"/>
              </w:rPr>
              <w:t>Producto finalizado listo para la cocción y venta.</w:t>
            </w:r>
          </w:p>
        </w:tc>
      </w:tr>
    </w:tbl>
    <w:p w14:paraId="107BE022" w14:textId="504743C9" w:rsidR="00DB3E96" w:rsidRPr="00C4503A" w:rsidRDefault="00DB3E96" w:rsidP="00C4503A">
      <w:pPr>
        <w:spacing w:before="240" w:after="240" w:line="240" w:lineRule="auto"/>
        <w:ind w:firstLine="709"/>
        <w:jc w:val="both"/>
        <w:rPr>
          <w:rFonts w:ascii="Times New Roman" w:eastAsia="Times New Roman" w:hAnsi="Times New Roman" w:cs="Times New Roman"/>
          <w:bCs/>
          <w:lang w:eastAsia="es-CO"/>
        </w:rPr>
      </w:pPr>
      <w:r w:rsidRPr="00C4503A">
        <w:rPr>
          <w:rFonts w:ascii="Times New Roman" w:eastAsia="Times New Roman" w:hAnsi="Times New Roman" w:cs="Times New Roman"/>
          <w:bCs/>
          <w:lang w:eastAsia="es-CO"/>
        </w:rPr>
        <w:t xml:space="preserve">En el proceso </w:t>
      </w:r>
      <w:r w:rsidR="007C219C" w:rsidRPr="00C4503A">
        <w:rPr>
          <w:rFonts w:ascii="Times New Roman" w:eastAsia="Times New Roman" w:hAnsi="Times New Roman" w:cs="Times New Roman"/>
          <w:bCs/>
          <w:lang w:eastAsia="es-CO"/>
        </w:rPr>
        <w:t>de empaquetado</w:t>
      </w:r>
      <w:r w:rsidRPr="00C4503A">
        <w:rPr>
          <w:rFonts w:ascii="Times New Roman" w:eastAsia="Times New Roman" w:hAnsi="Times New Roman" w:cs="Times New Roman"/>
          <w:bCs/>
          <w:lang w:eastAsia="es-CO"/>
        </w:rPr>
        <w:t xml:space="preserve"> se puede observar la importancia de las cantidades obtenidas en la primera etapa de adquisición de insumos, y el conocimiento en torno a la acción de fraccionar la cantidad de hojas de bijao y arroz a utilizar, para que se cumpla con el número de pasteles requerido. Para esto, el señor Javier cuenta con un vaso como instrumento de medición, que él ha estimado, contiene la cantidad de arroz </w:t>
      </w:r>
      <w:r w:rsidR="008F171A" w:rsidRPr="00C4503A">
        <w:rPr>
          <w:rFonts w:ascii="Times New Roman" w:eastAsia="Times New Roman" w:hAnsi="Times New Roman" w:cs="Times New Roman"/>
          <w:bCs/>
          <w:lang w:eastAsia="es-CO"/>
        </w:rPr>
        <w:t>indicada para un Pastel</w:t>
      </w:r>
      <w:r w:rsidRPr="00C4503A">
        <w:rPr>
          <w:rFonts w:ascii="Times New Roman" w:eastAsia="Times New Roman" w:hAnsi="Times New Roman" w:cs="Times New Roman"/>
          <w:bCs/>
          <w:lang w:eastAsia="es-CO"/>
        </w:rPr>
        <w:t xml:space="preserve">, por medio </w:t>
      </w:r>
      <w:r w:rsidRPr="00C4503A">
        <w:rPr>
          <w:rFonts w:ascii="Times New Roman" w:eastAsia="Times New Roman" w:hAnsi="Times New Roman" w:cs="Times New Roman"/>
          <w:bCs/>
          <w:lang w:eastAsia="es-CO"/>
        </w:rPr>
        <w:lastRenderedPageBreak/>
        <w:t>de este determina estimaciones en dado caso el pastel necesite un “poco más” de arroz, como es el caso del pastel mixto. En este punto, se destaca la estimación r</w:t>
      </w:r>
      <w:r w:rsidR="008F171A" w:rsidRPr="00C4503A">
        <w:rPr>
          <w:rFonts w:ascii="Times New Roman" w:eastAsia="Times New Roman" w:hAnsi="Times New Roman" w:cs="Times New Roman"/>
          <w:bCs/>
          <w:lang w:eastAsia="es-CO"/>
        </w:rPr>
        <w:t xml:space="preserve">ealizada al vaso, debido a que se </w:t>
      </w:r>
      <w:r w:rsidRPr="00C4503A">
        <w:rPr>
          <w:rFonts w:ascii="Times New Roman" w:eastAsia="Times New Roman" w:hAnsi="Times New Roman" w:cs="Times New Roman"/>
          <w:bCs/>
          <w:lang w:eastAsia="es-CO"/>
        </w:rPr>
        <w:t>le otorga una relación con el número de pasteles que se</w:t>
      </w:r>
      <w:r w:rsidR="008F171A" w:rsidRPr="00C4503A">
        <w:rPr>
          <w:rFonts w:ascii="Times New Roman" w:eastAsia="Times New Roman" w:hAnsi="Times New Roman" w:cs="Times New Roman"/>
          <w:bCs/>
          <w:lang w:eastAsia="es-CO"/>
        </w:rPr>
        <w:t xml:space="preserve"> puede obtener con su capacidad, además de la relación en la estimación de</w:t>
      </w:r>
      <w:r w:rsidRPr="00C4503A">
        <w:rPr>
          <w:rFonts w:ascii="Times New Roman" w:eastAsia="Times New Roman" w:hAnsi="Times New Roman" w:cs="Times New Roman"/>
          <w:bCs/>
          <w:lang w:eastAsia="es-CO"/>
        </w:rPr>
        <w:t>l peso en kg.  En cuanto al amarre, se toma en cuenta la resistencia de la pita en relación con la temperatura alcanzada en el tiempo de cocción de los pasteles. De igual forma, en este proceso se tiene en cuenta la tensión con la que se amarra el pastel, debido a que si este se amarra muy fuerte se puede romper la hoja de bijao, sin embargo, si se amarra no muy fuerte este puede llegar a desarmarse. </w:t>
      </w:r>
    </w:p>
    <w:p w14:paraId="1701B59D" w14:textId="776C61D7" w:rsidR="00033DA0" w:rsidRPr="00156AB8" w:rsidRDefault="00033DA0" w:rsidP="00C4503A">
      <w:pPr>
        <w:pStyle w:val="NormalWeb"/>
        <w:spacing w:before="240" w:beforeAutospacing="0" w:after="240" w:afterAutospacing="0"/>
        <w:ind w:firstLine="709"/>
        <w:jc w:val="both"/>
      </w:pPr>
      <w:r w:rsidRPr="00156AB8">
        <w:rPr>
          <w:b/>
          <w:bCs/>
          <w:color w:val="000000"/>
        </w:rPr>
        <w:t>4. Cocción y venta de los pasteles de arroz  </w:t>
      </w:r>
    </w:p>
    <w:p w14:paraId="37A0F811" w14:textId="251CF795" w:rsidR="00033DA0" w:rsidRPr="00C4503A" w:rsidRDefault="00033DA0" w:rsidP="00C4503A">
      <w:pPr>
        <w:pStyle w:val="NormalWeb"/>
        <w:spacing w:before="240" w:beforeAutospacing="0" w:after="240" w:afterAutospacing="0"/>
        <w:ind w:firstLine="709"/>
        <w:jc w:val="both"/>
        <w:rPr>
          <w:sz w:val="22"/>
          <w:szCs w:val="22"/>
        </w:rPr>
      </w:pPr>
      <w:r w:rsidRPr="00C4503A">
        <w:rPr>
          <w:color w:val="000000"/>
          <w:sz w:val="22"/>
          <w:szCs w:val="22"/>
        </w:rPr>
        <w:t xml:space="preserve">Luego de amarrados los pasteles, se necesita acumular un total de 200 pasteles para empezar la etapa de cocción. Para esto, se utilizan ollas con una capacidad estimada de 200 pasteles y un tanque que tiene la medida del agua necesaria para el proceso, este tiene un </w:t>
      </w:r>
      <w:r w:rsidR="001C232F" w:rsidRPr="00C4503A">
        <w:rPr>
          <w:color w:val="000000"/>
          <w:sz w:val="22"/>
          <w:szCs w:val="22"/>
        </w:rPr>
        <w:t xml:space="preserve">volumen </w:t>
      </w:r>
      <w:r w:rsidRPr="00C4503A">
        <w:rPr>
          <w:color w:val="000000"/>
          <w:sz w:val="22"/>
          <w:szCs w:val="22"/>
        </w:rPr>
        <w:t>estimad</w:t>
      </w:r>
      <w:r w:rsidR="001C232F" w:rsidRPr="00C4503A">
        <w:rPr>
          <w:color w:val="000000"/>
          <w:sz w:val="22"/>
          <w:szCs w:val="22"/>
        </w:rPr>
        <w:t>o</w:t>
      </w:r>
      <w:r w:rsidRPr="00C4503A">
        <w:rPr>
          <w:color w:val="000000"/>
          <w:sz w:val="22"/>
          <w:szCs w:val="22"/>
        </w:rPr>
        <w:t xml:space="preserve"> de 100 L</w:t>
      </w:r>
      <w:r w:rsidR="00394AF3" w:rsidRPr="00C4503A">
        <w:rPr>
          <w:color w:val="000000"/>
          <w:sz w:val="22"/>
          <w:szCs w:val="22"/>
        </w:rPr>
        <w:t>itros</w:t>
      </w:r>
      <w:r w:rsidR="0073089B" w:rsidRPr="00C4503A">
        <w:rPr>
          <w:color w:val="000000"/>
          <w:sz w:val="22"/>
          <w:szCs w:val="22"/>
        </w:rPr>
        <w:t xml:space="preserve"> de </w:t>
      </w:r>
      <w:r w:rsidR="00C44750" w:rsidRPr="00C4503A">
        <w:rPr>
          <w:color w:val="000000"/>
          <w:sz w:val="22"/>
          <w:szCs w:val="22"/>
        </w:rPr>
        <w:t>agua.</w:t>
      </w:r>
      <w:r w:rsidRPr="00C4503A">
        <w:rPr>
          <w:color w:val="000000"/>
          <w:sz w:val="22"/>
          <w:szCs w:val="22"/>
        </w:rPr>
        <w:t xml:space="preserve"> Para cocinar los pasteles se vierte el agua a las ollas y se pone a hervir junto a los pasteles durante 4 horas, en este proceso se distinguen dos momentos, las dos primeras horas son de cocción </w:t>
      </w:r>
      <w:r w:rsidR="00156AB8" w:rsidRPr="00C4503A">
        <w:rPr>
          <w:color w:val="000000"/>
          <w:sz w:val="22"/>
          <w:szCs w:val="22"/>
        </w:rPr>
        <w:t>continua, luego</w:t>
      </w:r>
      <w:r w:rsidRPr="00C4503A">
        <w:rPr>
          <w:color w:val="000000"/>
          <w:sz w:val="22"/>
          <w:szCs w:val="22"/>
        </w:rPr>
        <w:t xml:space="preserve"> transcurridas dos horas los pasteles que se encuentra</w:t>
      </w:r>
      <w:r w:rsidR="008F171A" w:rsidRPr="00C4503A">
        <w:rPr>
          <w:color w:val="000000"/>
          <w:sz w:val="22"/>
          <w:szCs w:val="22"/>
        </w:rPr>
        <w:t xml:space="preserve">n debajo en la olla, pasan </w:t>
      </w:r>
      <w:r w:rsidRPr="00C4503A">
        <w:rPr>
          <w:color w:val="000000"/>
          <w:sz w:val="22"/>
          <w:szCs w:val="22"/>
        </w:rPr>
        <w:t>arriba y</w:t>
      </w:r>
      <w:r w:rsidR="008F171A" w:rsidRPr="00C4503A">
        <w:rPr>
          <w:color w:val="000000"/>
          <w:sz w:val="22"/>
          <w:szCs w:val="22"/>
        </w:rPr>
        <w:t xml:space="preserve"> lo que están arriba pasan </w:t>
      </w:r>
      <w:r w:rsidRPr="00C4503A">
        <w:rPr>
          <w:color w:val="000000"/>
          <w:sz w:val="22"/>
          <w:szCs w:val="22"/>
        </w:rPr>
        <w:t>abajo, esto con el objetivo de que todos los pasteles se cocinen de manera uniforme. </w:t>
      </w:r>
    </w:p>
    <w:p w14:paraId="35596836" w14:textId="40651E37" w:rsidR="00033DA0" w:rsidRDefault="00033DA0" w:rsidP="00C4503A">
      <w:pPr>
        <w:pStyle w:val="NormalWeb"/>
        <w:spacing w:before="240" w:beforeAutospacing="0" w:after="240" w:afterAutospacing="0"/>
        <w:ind w:firstLine="709"/>
        <w:jc w:val="both"/>
        <w:rPr>
          <w:color w:val="000000"/>
          <w:sz w:val="22"/>
          <w:szCs w:val="22"/>
        </w:rPr>
      </w:pPr>
      <w:r w:rsidRPr="00C4503A">
        <w:rPr>
          <w:color w:val="000000"/>
          <w:sz w:val="22"/>
          <w:szCs w:val="22"/>
        </w:rPr>
        <w:t xml:space="preserve">Existen pautas observables para determinar que el pastel está correctamente cocinado, estos son el grosor del pastel, pues este aumenta una vez está cocinado el arroz, y el color de la hoja de Bijao </w:t>
      </w:r>
      <w:r w:rsidR="008F171A" w:rsidRPr="00C4503A">
        <w:rPr>
          <w:color w:val="000000"/>
          <w:sz w:val="22"/>
          <w:szCs w:val="22"/>
        </w:rPr>
        <w:t xml:space="preserve">que cambia </w:t>
      </w:r>
      <w:r w:rsidRPr="00C4503A">
        <w:rPr>
          <w:color w:val="000000"/>
          <w:sz w:val="22"/>
          <w:szCs w:val="22"/>
        </w:rPr>
        <w:t>a medida que se va cociendo. En la figura 3a se visualiza el color verde de la hoja antes del proceso de cocción, y en la figura 3b se evidencia los cambios de color generados en la hoja debido a este proceso. </w:t>
      </w:r>
    </w:p>
    <w:p w14:paraId="1DF8E493" w14:textId="77777777" w:rsidR="00156AB8" w:rsidRDefault="00156AB8" w:rsidP="00394545">
      <w:pPr>
        <w:pStyle w:val="NormalWeb"/>
        <w:spacing w:before="240" w:beforeAutospacing="0" w:after="0" w:afterAutospacing="0"/>
        <w:ind w:firstLine="709"/>
        <w:jc w:val="both"/>
        <w:rPr>
          <w:b/>
          <w:bCs/>
          <w:color w:val="000000"/>
          <w:sz w:val="22"/>
          <w:szCs w:val="22"/>
        </w:rPr>
      </w:pPr>
      <w:r w:rsidRPr="00C4503A">
        <w:rPr>
          <w:b/>
          <w:bCs/>
          <w:color w:val="000000"/>
          <w:sz w:val="22"/>
          <w:szCs w:val="22"/>
        </w:rPr>
        <w:t xml:space="preserve">Figura 3. </w:t>
      </w:r>
    </w:p>
    <w:p w14:paraId="287FF8DB" w14:textId="693128D8" w:rsidR="00156AB8" w:rsidRPr="00C4503A" w:rsidRDefault="00156AB8" w:rsidP="00394545">
      <w:pPr>
        <w:pStyle w:val="NormalWeb"/>
        <w:spacing w:before="240" w:beforeAutospacing="0" w:after="0" w:afterAutospacing="0"/>
        <w:ind w:firstLine="709"/>
        <w:jc w:val="both"/>
        <w:rPr>
          <w:sz w:val="22"/>
          <w:szCs w:val="22"/>
        </w:rPr>
      </w:pPr>
      <w:r w:rsidRPr="00C4503A">
        <w:rPr>
          <w:i/>
          <w:iCs/>
          <w:color w:val="000000"/>
          <w:sz w:val="22"/>
          <w:szCs w:val="22"/>
        </w:rPr>
        <w:t>Cambio de color de la hoja de Bijao luego de la cocción</w:t>
      </w:r>
    </w:p>
    <w:p w14:paraId="41FFB6C2" w14:textId="27599F18" w:rsidR="00033DA0" w:rsidRPr="00C4503A" w:rsidRDefault="00033DA0" w:rsidP="00C4503A">
      <w:pPr>
        <w:pStyle w:val="NormalWeb"/>
        <w:spacing w:before="240" w:beforeAutospacing="0" w:after="240" w:afterAutospacing="0"/>
        <w:ind w:firstLine="709"/>
        <w:jc w:val="both"/>
        <w:rPr>
          <w:sz w:val="22"/>
          <w:szCs w:val="22"/>
        </w:rPr>
      </w:pPr>
      <w:r w:rsidRPr="00C4503A">
        <w:rPr>
          <w:b/>
          <w:bCs/>
          <w:noProof/>
          <w:color w:val="000000"/>
          <w:sz w:val="22"/>
          <w:szCs w:val="22"/>
          <w:bdr w:val="none" w:sz="0" w:space="0" w:color="auto" w:frame="1"/>
        </w:rPr>
        <w:lastRenderedPageBreak/>
        <w:drawing>
          <wp:inline distT="0" distB="0" distL="0" distR="0" wp14:anchorId="1960CC34" wp14:editId="1F643378">
            <wp:extent cx="1118924" cy="1825657"/>
            <wp:effectExtent l="8572" t="0" r="0" b="0"/>
            <wp:docPr id="23" name="Imagen 23" descr="https://lh4.googleusercontent.com/2pktfk_jnabJuLqbAFMb6-5k_GW2FdrsHna1m5BTHoeMkTapc1F1kVRlSrhipgo3a6nJ_ytpE9He677Ch1Qj-fRnuoj3npaEWjTd1QcKYGkg0f5YkoopGFoaThthz9fTalobj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2pktfk_jnabJuLqbAFMb6-5k_GW2FdrsHna1m5BTHoeMkTapc1F1kVRlSrhipgo3a6nJ_ytpE9He677Ch1Qj-fRnuoj3npaEWjTd1QcKYGkg0f5YkoopGFoaThthz9fTalobju0"/>
                    <pic:cNvPicPr>
                      <a:picLocks noChangeAspect="1" noChangeArrowheads="1"/>
                    </pic:cNvPicPr>
                  </pic:nvPicPr>
                  <pic:blipFill rotWithShape="1">
                    <a:blip r:embed="rId21">
                      <a:extLst>
                        <a:ext uri="{28A0092B-C50C-407E-A947-70E740481C1C}">
                          <a14:useLocalDpi xmlns:a14="http://schemas.microsoft.com/office/drawing/2010/main" val="0"/>
                        </a:ext>
                      </a:extLst>
                    </a:blip>
                    <a:srcRect l="10958" r="6960"/>
                    <a:stretch/>
                  </pic:blipFill>
                  <pic:spPr bwMode="auto">
                    <a:xfrm rot="16200000">
                      <a:off x="0" y="0"/>
                      <a:ext cx="1125119" cy="1835764"/>
                    </a:xfrm>
                    <a:prstGeom prst="rect">
                      <a:avLst/>
                    </a:prstGeom>
                    <a:noFill/>
                    <a:ln>
                      <a:noFill/>
                    </a:ln>
                    <a:extLst>
                      <a:ext uri="{53640926-AAD7-44D8-BBD7-CCE9431645EC}">
                        <a14:shadowObscured xmlns:a14="http://schemas.microsoft.com/office/drawing/2010/main"/>
                      </a:ext>
                    </a:extLst>
                  </pic:spPr>
                </pic:pic>
              </a:graphicData>
            </a:graphic>
          </wp:inline>
        </w:drawing>
      </w:r>
      <w:r w:rsidRPr="00C4503A">
        <w:rPr>
          <w:b/>
          <w:bCs/>
          <w:color w:val="000000"/>
          <w:sz w:val="22"/>
          <w:szCs w:val="22"/>
        </w:rPr>
        <w:t xml:space="preserve">  </w:t>
      </w:r>
      <w:r w:rsidRPr="00C4503A">
        <w:rPr>
          <w:b/>
          <w:bCs/>
          <w:noProof/>
          <w:color w:val="000000"/>
          <w:sz w:val="22"/>
          <w:szCs w:val="22"/>
          <w:bdr w:val="none" w:sz="0" w:space="0" w:color="auto" w:frame="1"/>
        </w:rPr>
        <w:drawing>
          <wp:inline distT="0" distB="0" distL="0" distR="0" wp14:anchorId="3186AF59" wp14:editId="7818AA13">
            <wp:extent cx="1990053" cy="1123950"/>
            <wp:effectExtent l="0" t="0" r="0" b="0"/>
            <wp:docPr id="22" name="Imagen 22" descr="https://lh4.googleusercontent.com/pjooR1CofZdVJWtBUuOpHLB-j5i1QlQJQOmjJoxQwYBt1GM_V3LU5zBEgZDD8ILwkAMPigzO7CW2OPoK_KUatzNNPWO94gO8DncONC3OqorH06AHVSg1v7UW-a-W_ZkhaqKa7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4.googleusercontent.com/pjooR1CofZdVJWtBUuOpHLB-j5i1QlQJQOmjJoxQwYBt1GM_V3LU5zBEgZDD8ILwkAMPigzO7CW2OPoK_KUatzNNPWO94gO8DncONC3OqorH06AHVSg1v7UW-a-W_ZkhaqKa7j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7070" cy="1167448"/>
                    </a:xfrm>
                    <a:prstGeom prst="rect">
                      <a:avLst/>
                    </a:prstGeom>
                    <a:noFill/>
                    <a:ln>
                      <a:noFill/>
                    </a:ln>
                  </pic:spPr>
                </pic:pic>
              </a:graphicData>
            </a:graphic>
          </wp:inline>
        </w:drawing>
      </w:r>
      <w:r w:rsidR="00156AB8">
        <w:rPr>
          <w:b/>
          <w:bCs/>
          <w:color w:val="000000"/>
          <w:sz w:val="22"/>
          <w:szCs w:val="22"/>
        </w:rPr>
        <w:tab/>
      </w:r>
      <w:r w:rsidR="00156AB8">
        <w:rPr>
          <w:b/>
          <w:b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a</w:t>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rStyle w:val="apple-tab-span"/>
          <w:i/>
          <w:iCs/>
          <w:color w:val="000000"/>
          <w:sz w:val="22"/>
          <w:szCs w:val="22"/>
        </w:rPr>
        <w:tab/>
      </w:r>
      <w:r w:rsidRPr="00C4503A">
        <w:rPr>
          <w:b/>
          <w:bCs/>
          <w:i/>
          <w:iCs/>
          <w:color w:val="000000"/>
          <w:sz w:val="22"/>
          <w:szCs w:val="22"/>
        </w:rPr>
        <w:t xml:space="preserve">Figura </w:t>
      </w:r>
      <w:r w:rsidR="004B2727">
        <w:rPr>
          <w:b/>
          <w:bCs/>
          <w:i/>
          <w:iCs/>
          <w:color w:val="000000"/>
          <w:sz w:val="22"/>
          <w:szCs w:val="22"/>
        </w:rPr>
        <w:t>3</w:t>
      </w:r>
      <w:r w:rsidRPr="00C4503A">
        <w:rPr>
          <w:b/>
          <w:bCs/>
          <w:i/>
          <w:iCs/>
          <w:color w:val="000000"/>
          <w:sz w:val="22"/>
          <w:szCs w:val="22"/>
        </w:rPr>
        <w:t>b</w:t>
      </w:r>
    </w:p>
    <w:p w14:paraId="0D554969" w14:textId="7341FA31" w:rsidR="00033DA0" w:rsidRPr="00156AB8" w:rsidRDefault="003E6B7A" w:rsidP="00C4503A">
      <w:pPr>
        <w:spacing w:before="240" w:after="240" w:line="240" w:lineRule="auto"/>
        <w:ind w:firstLine="709"/>
        <w:jc w:val="both"/>
        <w:rPr>
          <w:rFonts w:ascii="Times New Roman" w:eastAsia="Times New Roman" w:hAnsi="Times New Roman" w:cs="Times New Roman"/>
          <w:b/>
          <w:bCs/>
          <w:sz w:val="24"/>
          <w:szCs w:val="24"/>
          <w:lang w:eastAsia="es-CO"/>
        </w:rPr>
      </w:pPr>
      <w:r w:rsidRPr="00156AB8">
        <w:rPr>
          <w:rFonts w:ascii="Times New Roman" w:eastAsia="Times New Roman" w:hAnsi="Times New Roman" w:cs="Times New Roman"/>
          <w:b/>
          <w:bCs/>
          <w:sz w:val="24"/>
          <w:szCs w:val="24"/>
          <w:lang w:eastAsia="es-CO"/>
        </w:rPr>
        <w:t xml:space="preserve">5. Venta de los pasteles de arroz </w:t>
      </w:r>
    </w:p>
    <w:p w14:paraId="1BEE0568" w14:textId="7995ED4E" w:rsidR="00033DA0" w:rsidRPr="00C4503A" w:rsidRDefault="00033DA0"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En el proceso de estimación del precio de los pasteles, interviene la cantidad de capital invertido. No obstante, se maneja un único precio durante el año, sin importar la baja o aumento en venta</w:t>
      </w:r>
      <w:r w:rsidR="008F171A" w:rsidRPr="00C4503A">
        <w:rPr>
          <w:rFonts w:ascii="Times New Roman" w:eastAsia="Times New Roman" w:hAnsi="Times New Roman" w:cs="Times New Roman"/>
          <w:lang w:eastAsia="es-CO"/>
        </w:rPr>
        <w:t>s</w:t>
      </w:r>
      <w:r w:rsidRPr="00C4503A">
        <w:rPr>
          <w:rFonts w:ascii="Times New Roman" w:eastAsia="Times New Roman" w:hAnsi="Times New Roman" w:cs="Times New Roman"/>
          <w:lang w:eastAsia="es-CO"/>
        </w:rPr>
        <w:t>. Para estipular la r</w:t>
      </w:r>
      <w:r w:rsidR="008F171A" w:rsidRPr="00C4503A">
        <w:rPr>
          <w:rFonts w:ascii="Times New Roman" w:eastAsia="Times New Roman" w:hAnsi="Times New Roman" w:cs="Times New Roman"/>
          <w:lang w:eastAsia="es-CO"/>
        </w:rPr>
        <w:t xml:space="preserve">entabilidad del negocio en las </w:t>
      </w:r>
      <w:r w:rsidRPr="00C4503A">
        <w:rPr>
          <w:rFonts w:ascii="Times New Roman" w:eastAsia="Times New Roman" w:hAnsi="Times New Roman" w:cs="Times New Roman"/>
          <w:lang w:eastAsia="es-CO"/>
        </w:rPr>
        <w:t xml:space="preserve">ventas, primero se debe determinar cuánto se desea obtener de ganancia. En este punto, el señor Javier </w:t>
      </w:r>
      <w:r w:rsidR="00EA5CDB" w:rsidRPr="00C4503A">
        <w:rPr>
          <w:rFonts w:ascii="Times New Roman" w:eastAsia="Times New Roman" w:hAnsi="Times New Roman" w:cs="Times New Roman"/>
          <w:lang w:eastAsia="es-CO"/>
        </w:rPr>
        <w:t xml:space="preserve">Rivera en la entrevista “Estudio de métodos matemáticos empleados en la elaboración y venta de pasteles (tamales) de arroz” (Matemáticas del pueblo, 2022, </w:t>
      </w:r>
      <w:r w:rsidR="002157CC" w:rsidRPr="00C4503A">
        <w:rPr>
          <w:rFonts w:ascii="Times New Roman" w:eastAsia="Times New Roman" w:hAnsi="Times New Roman" w:cs="Times New Roman"/>
          <w:lang w:eastAsia="es-CO"/>
        </w:rPr>
        <w:t>19m05s) expresa</w:t>
      </w:r>
      <w:r w:rsidRPr="00C4503A">
        <w:rPr>
          <w:rFonts w:ascii="Times New Roman" w:eastAsia="Times New Roman" w:hAnsi="Times New Roman" w:cs="Times New Roman"/>
          <w:lang w:eastAsia="es-CO"/>
        </w:rPr>
        <w:t>: </w:t>
      </w:r>
    </w:p>
    <w:p w14:paraId="15522C78" w14:textId="3E584464" w:rsidR="00033DA0" w:rsidRPr="00C4503A" w:rsidRDefault="00033DA0" w:rsidP="00C4503A">
      <w:pPr>
        <w:spacing w:before="240" w:after="240" w:line="240" w:lineRule="auto"/>
        <w:ind w:left="708"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xml:space="preserve">“En el negocio uno siempre trata de que el negocio de por lo menos el 100% de ‘utilidad’ o sino por lo menos el 80% de utilidad. Es decir, si yo invierto $100 COP debería ganar $100 COP más, o sea, $200 COP; si invierto $80 COP debería ganar $80 COP más. Entonces uno saca la calculadora y saca cuentas… si yo me quiero ganar $100 COP, entonces debo ver a cuánto debo vender el pastel para ganarme $100 COP.” </w:t>
      </w:r>
    </w:p>
    <w:p w14:paraId="0C80A83A" w14:textId="00633932" w:rsidR="00033DA0" w:rsidRPr="00C4503A" w:rsidRDefault="00033DA0"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 Aunque lo dicho anteriormente está mat</w:t>
      </w:r>
      <w:r w:rsidR="008F171A" w:rsidRPr="00C4503A">
        <w:rPr>
          <w:rFonts w:ascii="Times New Roman" w:eastAsia="Times New Roman" w:hAnsi="Times New Roman" w:cs="Times New Roman"/>
          <w:lang w:eastAsia="es-CO"/>
        </w:rPr>
        <w:t>emáticamente incorrecto, ya que se</w:t>
      </w:r>
      <w:r w:rsidRPr="00C4503A">
        <w:rPr>
          <w:rFonts w:ascii="Times New Roman" w:eastAsia="Times New Roman" w:hAnsi="Times New Roman" w:cs="Times New Roman"/>
          <w:lang w:eastAsia="es-CO"/>
        </w:rPr>
        <w:t xml:space="preserve"> utilizó la terminología </w:t>
      </w:r>
      <w:r w:rsidR="00394AF3" w:rsidRPr="00C4503A">
        <w:rPr>
          <w:rFonts w:ascii="Times New Roman" w:eastAsia="Times New Roman" w:hAnsi="Times New Roman" w:cs="Times New Roman"/>
          <w:lang w:eastAsia="es-CO"/>
        </w:rPr>
        <w:t xml:space="preserve">pertinente, </w:t>
      </w:r>
      <w:r w:rsidRPr="00C4503A">
        <w:rPr>
          <w:rFonts w:ascii="Times New Roman" w:eastAsia="Times New Roman" w:hAnsi="Times New Roman" w:cs="Times New Roman"/>
          <w:lang w:eastAsia="es-CO"/>
        </w:rPr>
        <w:t>se puede obse</w:t>
      </w:r>
      <w:r w:rsidR="008F171A" w:rsidRPr="00C4503A">
        <w:rPr>
          <w:rFonts w:ascii="Times New Roman" w:eastAsia="Times New Roman" w:hAnsi="Times New Roman" w:cs="Times New Roman"/>
          <w:lang w:eastAsia="es-CO"/>
        </w:rPr>
        <w:t>rvar que el señor J</w:t>
      </w:r>
      <w:r w:rsidRPr="00C4503A">
        <w:rPr>
          <w:rFonts w:ascii="Times New Roman" w:eastAsia="Times New Roman" w:hAnsi="Times New Roman" w:cs="Times New Roman"/>
          <w:lang w:eastAsia="es-CO"/>
        </w:rPr>
        <w:t>avier tiene una noción sobre la matemática, sus operaciones básicas y el uso de estas para su negocio.</w:t>
      </w:r>
    </w:p>
    <w:p w14:paraId="43217029" w14:textId="257EFCC3" w:rsidR="00033DA0" w:rsidRPr="00C4503A" w:rsidRDefault="008F171A" w:rsidP="00C4503A">
      <w:pPr>
        <w:spacing w:before="240" w:after="240" w:line="240" w:lineRule="auto"/>
        <w:ind w:firstLine="709"/>
        <w:jc w:val="both"/>
        <w:rPr>
          <w:rFonts w:ascii="Times New Roman" w:eastAsia="Times New Roman" w:hAnsi="Times New Roman" w:cs="Times New Roman"/>
          <w:lang w:eastAsia="es-CO"/>
        </w:rPr>
      </w:pPr>
      <w:r w:rsidRPr="00C4503A">
        <w:rPr>
          <w:rFonts w:ascii="Times New Roman" w:eastAsia="Times New Roman" w:hAnsi="Times New Roman" w:cs="Times New Roman"/>
          <w:lang w:eastAsia="es-CO"/>
        </w:rPr>
        <w:t>Cuando el señor Javier menciona</w:t>
      </w:r>
      <w:r w:rsidR="00033DA0" w:rsidRPr="00C4503A">
        <w:rPr>
          <w:rFonts w:ascii="Times New Roman" w:eastAsia="Times New Roman" w:hAnsi="Times New Roman" w:cs="Times New Roman"/>
          <w:lang w:eastAsia="es-CO"/>
        </w:rPr>
        <w:t xml:space="preserve"> que el negocio debe dar una utilidad del 100%, en realidad se </w:t>
      </w:r>
      <w:r w:rsidR="00156AB8" w:rsidRPr="00C4503A">
        <w:rPr>
          <w:rFonts w:ascii="Times New Roman" w:eastAsia="Times New Roman" w:hAnsi="Times New Roman" w:cs="Times New Roman"/>
          <w:lang w:eastAsia="es-CO"/>
        </w:rPr>
        <w:t>refiere al</w:t>
      </w:r>
      <w:r w:rsidR="00033DA0" w:rsidRPr="00C4503A">
        <w:rPr>
          <w:rFonts w:ascii="Times New Roman" w:eastAsia="Times New Roman" w:hAnsi="Times New Roman" w:cs="Times New Roman"/>
          <w:lang w:eastAsia="es-CO"/>
        </w:rPr>
        <w:t xml:space="preserve"> término de rentabilidad, Contreras y Díaz (2015) la definen de la siguiente manera ¨</w:t>
      </w:r>
      <w:r w:rsidR="00156AB8" w:rsidRPr="00C4503A">
        <w:rPr>
          <w:rFonts w:ascii="Times New Roman" w:eastAsia="Times New Roman" w:hAnsi="Times New Roman" w:cs="Times New Roman"/>
          <w:lang w:eastAsia="es-CO"/>
        </w:rPr>
        <w:t>La rentabilidad</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es la diferencia entre</w:t>
      </w:r>
      <w:r w:rsidR="00033DA0" w:rsidRPr="00C4503A">
        <w:rPr>
          <w:rFonts w:ascii="Times New Roman" w:eastAsia="Times New Roman" w:hAnsi="Times New Roman" w:cs="Times New Roman"/>
          <w:lang w:eastAsia="es-CO"/>
        </w:rPr>
        <w:t xml:space="preserve"> los ingresos y gastos como también e</w:t>
      </w:r>
      <w:r w:rsidR="00282655" w:rsidRPr="00C4503A">
        <w:rPr>
          <w:rFonts w:ascii="Times New Roman" w:eastAsia="Times New Roman" w:hAnsi="Times New Roman" w:cs="Times New Roman"/>
          <w:lang w:eastAsia="es-CO"/>
        </w:rPr>
        <w:t>s el retorno sobre la inversión”</w:t>
      </w:r>
      <w:r w:rsidR="00BE56BD" w:rsidRPr="00C4503A">
        <w:rPr>
          <w:rFonts w:ascii="Times New Roman" w:eastAsia="Times New Roman" w:hAnsi="Times New Roman" w:cs="Times New Roman"/>
          <w:lang w:eastAsia="es-CO"/>
        </w:rPr>
        <w:t xml:space="preserve"> </w:t>
      </w:r>
      <w:r w:rsidR="003D7563" w:rsidRPr="00C4503A">
        <w:rPr>
          <w:rFonts w:ascii="Times New Roman" w:eastAsia="Times New Roman" w:hAnsi="Times New Roman" w:cs="Times New Roman"/>
          <w:lang w:eastAsia="es-CO"/>
        </w:rPr>
        <w:t>(p.40)</w:t>
      </w:r>
      <w:r w:rsidR="00033DA0" w:rsidRPr="00C4503A">
        <w:rPr>
          <w:rFonts w:ascii="Times New Roman" w:eastAsia="Times New Roman" w:hAnsi="Times New Roman" w:cs="Times New Roman"/>
          <w:lang w:eastAsia="es-CO"/>
        </w:rPr>
        <w:t xml:space="preserve"> Se puede formular que la rentabilidad es la diferencia entre la </w:t>
      </w:r>
      <w:r w:rsidR="00156AB8" w:rsidRPr="00C4503A">
        <w:rPr>
          <w:rFonts w:ascii="Times New Roman" w:eastAsia="Times New Roman" w:hAnsi="Times New Roman" w:cs="Times New Roman"/>
          <w:lang w:eastAsia="es-CO"/>
        </w:rPr>
        <w:t>inversión de</w:t>
      </w:r>
      <w:r w:rsidR="00033DA0" w:rsidRPr="00C4503A">
        <w:rPr>
          <w:rFonts w:ascii="Times New Roman" w:eastAsia="Times New Roman" w:hAnsi="Times New Roman" w:cs="Times New Roman"/>
          <w:lang w:eastAsia="es-CO"/>
        </w:rPr>
        <w:t xml:space="preserve"> la materia prima y la utilidad.  </w:t>
      </w:r>
      <w:r w:rsidR="00156AB8" w:rsidRPr="00C4503A">
        <w:rPr>
          <w:rFonts w:ascii="Times New Roman" w:eastAsia="Times New Roman" w:hAnsi="Times New Roman" w:cs="Times New Roman"/>
          <w:lang w:eastAsia="es-CO"/>
        </w:rPr>
        <w:t>Un ejemplo</w:t>
      </w:r>
      <w:r w:rsidR="00282655" w:rsidRPr="00C4503A">
        <w:rPr>
          <w:rFonts w:ascii="Times New Roman" w:eastAsia="Times New Roman" w:hAnsi="Times New Roman" w:cs="Times New Roman"/>
          <w:lang w:eastAsia="es-CO"/>
        </w:rPr>
        <w:t xml:space="preserve"> de esto</w:t>
      </w:r>
      <w:r w:rsidR="00033DA0" w:rsidRPr="00C4503A">
        <w:rPr>
          <w:rFonts w:ascii="Times New Roman" w:eastAsia="Times New Roman" w:hAnsi="Times New Roman" w:cs="Times New Roman"/>
          <w:lang w:eastAsia="es-CO"/>
        </w:rPr>
        <w:t xml:space="preserve">, si él señor </w:t>
      </w:r>
      <w:r w:rsidR="00156AB8" w:rsidRPr="00C4503A">
        <w:rPr>
          <w:rFonts w:ascii="Times New Roman" w:eastAsia="Times New Roman" w:hAnsi="Times New Roman" w:cs="Times New Roman"/>
          <w:lang w:eastAsia="es-CO"/>
        </w:rPr>
        <w:t>Javier invierte</w:t>
      </w:r>
      <w:r w:rsidR="00033DA0" w:rsidRPr="00C4503A">
        <w:rPr>
          <w:rFonts w:ascii="Times New Roman" w:eastAsia="Times New Roman" w:hAnsi="Times New Roman" w:cs="Times New Roman"/>
          <w:lang w:eastAsia="es-CO"/>
        </w:rPr>
        <w:t xml:space="preserve"> $ 200.000 </w:t>
      </w:r>
      <w:r w:rsidR="00156AB8" w:rsidRPr="00C4503A">
        <w:rPr>
          <w:rFonts w:ascii="Times New Roman" w:eastAsia="Times New Roman" w:hAnsi="Times New Roman" w:cs="Times New Roman"/>
          <w:lang w:eastAsia="es-CO"/>
        </w:rPr>
        <w:t>COP y</w:t>
      </w:r>
      <w:r w:rsidR="00033DA0" w:rsidRPr="00C4503A">
        <w:rPr>
          <w:rFonts w:ascii="Times New Roman" w:eastAsia="Times New Roman" w:hAnsi="Times New Roman" w:cs="Times New Roman"/>
          <w:lang w:eastAsia="es-CO"/>
        </w:rPr>
        <w:t xml:space="preserve"> obtiene una utilidad de $ 100.000 </w:t>
      </w:r>
      <w:r w:rsidR="00156AB8" w:rsidRPr="00C4503A">
        <w:rPr>
          <w:rFonts w:ascii="Times New Roman" w:eastAsia="Times New Roman" w:hAnsi="Times New Roman" w:cs="Times New Roman"/>
          <w:lang w:eastAsia="es-CO"/>
        </w:rPr>
        <w:t>COP se</w:t>
      </w:r>
      <w:r w:rsidR="00033DA0" w:rsidRPr="00C4503A">
        <w:rPr>
          <w:rFonts w:ascii="Times New Roman" w:eastAsia="Times New Roman" w:hAnsi="Times New Roman" w:cs="Times New Roman"/>
          <w:lang w:eastAsia="es-CO"/>
        </w:rPr>
        <w:t xml:space="preserve"> </w:t>
      </w:r>
      <w:r w:rsidR="00156AB8" w:rsidRPr="00C4503A">
        <w:rPr>
          <w:rFonts w:ascii="Times New Roman" w:eastAsia="Times New Roman" w:hAnsi="Times New Roman" w:cs="Times New Roman"/>
          <w:lang w:eastAsia="es-CO"/>
        </w:rPr>
        <w:t>evidencia que</w:t>
      </w:r>
      <w:r w:rsidR="00033DA0" w:rsidRPr="00C4503A">
        <w:rPr>
          <w:rFonts w:ascii="Times New Roman" w:eastAsia="Times New Roman" w:hAnsi="Times New Roman" w:cs="Times New Roman"/>
          <w:lang w:eastAsia="es-CO"/>
        </w:rPr>
        <w:t xml:space="preserve"> se genera una rentabilidad del 50</w:t>
      </w:r>
      <w:r w:rsidR="00156AB8" w:rsidRPr="00C4503A">
        <w:rPr>
          <w:rFonts w:ascii="Times New Roman" w:eastAsia="Times New Roman" w:hAnsi="Times New Roman" w:cs="Times New Roman"/>
          <w:lang w:eastAsia="es-CO"/>
        </w:rPr>
        <w:t>%, explicado</w:t>
      </w:r>
      <w:r w:rsidR="00033DA0" w:rsidRPr="00C4503A">
        <w:rPr>
          <w:rFonts w:ascii="Times New Roman" w:eastAsia="Times New Roman" w:hAnsi="Times New Roman" w:cs="Times New Roman"/>
          <w:lang w:eastAsia="es-CO"/>
        </w:rPr>
        <w:t xml:space="preserve"> lo an</w:t>
      </w:r>
      <w:r w:rsidR="00282655" w:rsidRPr="00C4503A">
        <w:rPr>
          <w:rFonts w:ascii="Times New Roman" w:eastAsia="Times New Roman" w:hAnsi="Times New Roman" w:cs="Times New Roman"/>
          <w:lang w:eastAsia="es-CO"/>
        </w:rPr>
        <w:t>terior sería correcto declarar que el señor J</w:t>
      </w:r>
      <w:r w:rsidR="00033DA0" w:rsidRPr="00C4503A">
        <w:rPr>
          <w:rFonts w:ascii="Times New Roman" w:eastAsia="Times New Roman" w:hAnsi="Times New Roman" w:cs="Times New Roman"/>
          <w:lang w:eastAsia="es-CO"/>
        </w:rPr>
        <w:t>avier obtiene en su negocio una rentabili</w:t>
      </w:r>
      <w:r w:rsidR="00394AF3" w:rsidRPr="00C4503A">
        <w:rPr>
          <w:rFonts w:ascii="Times New Roman" w:eastAsia="Times New Roman" w:hAnsi="Times New Roman" w:cs="Times New Roman"/>
          <w:lang w:eastAsia="es-CO"/>
        </w:rPr>
        <w:t xml:space="preserve">dad del 100 %. </w:t>
      </w:r>
    </w:p>
    <w:p w14:paraId="092EABC8" w14:textId="233494AF" w:rsidR="00282655" w:rsidRPr="00C4503A" w:rsidRDefault="00033DA0" w:rsidP="00C4503A">
      <w:pPr>
        <w:spacing w:before="240" w:after="240" w:line="240" w:lineRule="auto"/>
        <w:ind w:firstLine="709"/>
        <w:jc w:val="both"/>
        <w:rPr>
          <w:rFonts w:ascii="Times New Roman" w:hAnsi="Times New Roman" w:cs="Times New Roman"/>
        </w:rPr>
      </w:pPr>
      <w:r w:rsidRPr="00C4503A">
        <w:rPr>
          <w:rFonts w:ascii="Times New Roman" w:eastAsia="Times New Roman" w:hAnsi="Times New Roman" w:cs="Times New Roman"/>
          <w:lang w:eastAsia="es-CO"/>
        </w:rPr>
        <w:lastRenderedPageBreak/>
        <w:t xml:space="preserve">Teniendo en </w:t>
      </w:r>
      <w:r w:rsidR="00156AB8" w:rsidRPr="00C4503A">
        <w:rPr>
          <w:rFonts w:ascii="Times New Roman" w:eastAsia="Times New Roman" w:hAnsi="Times New Roman" w:cs="Times New Roman"/>
          <w:lang w:eastAsia="es-CO"/>
        </w:rPr>
        <w:t>cuenta la</w:t>
      </w:r>
      <w:r w:rsidRPr="00C4503A">
        <w:rPr>
          <w:rFonts w:ascii="Times New Roman" w:eastAsia="Times New Roman" w:hAnsi="Times New Roman" w:cs="Times New Roman"/>
          <w:lang w:eastAsia="es-CO"/>
        </w:rPr>
        <w:t xml:space="preserve"> información recolectada en el proceso de medidas estipuladas de cada ingrediente, el empaquetado en la elaboración de pasteles y el proceso de venta de </w:t>
      </w:r>
      <w:r w:rsidR="00156AB8" w:rsidRPr="00C4503A">
        <w:rPr>
          <w:rFonts w:ascii="Times New Roman" w:eastAsia="Times New Roman" w:hAnsi="Times New Roman" w:cs="Times New Roman"/>
          <w:lang w:eastAsia="es-CO"/>
        </w:rPr>
        <w:t>estos</w:t>
      </w:r>
      <w:r w:rsidRPr="00C4503A">
        <w:rPr>
          <w:rFonts w:ascii="Times New Roman" w:eastAsia="Times New Roman" w:hAnsi="Times New Roman" w:cs="Times New Roman"/>
          <w:lang w:eastAsia="es-CO"/>
        </w:rPr>
        <w:t>, se realizó la siguiente tabla que muestra los diferentes tipos de pasteles elaborados por</w:t>
      </w:r>
      <w:r w:rsidR="00394AF3" w:rsidRPr="00C4503A">
        <w:rPr>
          <w:rFonts w:ascii="Times New Roman" w:eastAsia="Times New Roman" w:hAnsi="Times New Roman" w:cs="Times New Roman"/>
          <w:lang w:eastAsia="es-CO"/>
        </w:rPr>
        <w:t xml:space="preserve"> </w:t>
      </w:r>
      <w:r w:rsidRPr="00C4503A">
        <w:rPr>
          <w:rFonts w:ascii="Times New Roman" w:eastAsia="Times New Roman" w:hAnsi="Times New Roman" w:cs="Times New Roman"/>
          <w:lang w:eastAsia="es-CO"/>
        </w:rPr>
        <w:t>los entrevistados junto a sus ingredientes principales. De igual forma, se expone la cantidad de arroz para cada tipo de pastel con respecto a la unidad de medida empleada, vasos, el tipo de amarre, el peso total estimado del pastel y el precio a la venta por unidad y al por mayor (ver tabla 6).</w:t>
      </w:r>
    </w:p>
    <w:p w14:paraId="0D2B2147" w14:textId="77777777" w:rsidR="004B2727" w:rsidRDefault="00871163" w:rsidP="00394545">
      <w:pPr>
        <w:spacing w:line="240" w:lineRule="auto"/>
        <w:ind w:firstLine="709"/>
        <w:jc w:val="both"/>
        <w:rPr>
          <w:rFonts w:ascii="Times New Roman" w:hAnsi="Times New Roman" w:cs="Times New Roman"/>
        </w:rPr>
      </w:pPr>
      <w:r w:rsidRPr="00C4503A">
        <w:rPr>
          <w:rFonts w:ascii="Times New Roman" w:hAnsi="Times New Roman" w:cs="Times New Roman"/>
          <w:b/>
        </w:rPr>
        <w:t xml:space="preserve">Tabla </w:t>
      </w:r>
      <w:r w:rsidR="001F252A" w:rsidRPr="00C4503A">
        <w:rPr>
          <w:rFonts w:ascii="Times New Roman" w:hAnsi="Times New Roman" w:cs="Times New Roman"/>
          <w:b/>
        </w:rPr>
        <w:t>6</w:t>
      </w:r>
      <w:r w:rsidRPr="00C4503A">
        <w:rPr>
          <w:rFonts w:ascii="Times New Roman" w:hAnsi="Times New Roman" w:cs="Times New Roman"/>
        </w:rPr>
        <w:t xml:space="preserve">. </w:t>
      </w:r>
    </w:p>
    <w:p w14:paraId="79ACAC81" w14:textId="343916C4" w:rsidR="0099685E" w:rsidRPr="00C4503A" w:rsidRDefault="005A053E" w:rsidP="00394545">
      <w:pPr>
        <w:spacing w:line="240" w:lineRule="auto"/>
        <w:ind w:firstLine="709"/>
        <w:jc w:val="both"/>
        <w:rPr>
          <w:rFonts w:ascii="Times New Roman" w:hAnsi="Times New Roman" w:cs="Times New Roman"/>
          <w:i/>
          <w:iCs/>
        </w:rPr>
      </w:pPr>
      <w:r w:rsidRPr="00C4503A">
        <w:rPr>
          <w:rFonts w:ascii="Times New Roman" w:hAnsi="Times New Roman" w:cs="Times New Roman"/>
          <w:i/>
          <w:iCs/>
        </w:rPr>
        <w:t xml:space="preserve">Relación entre tipo de pastel, </w:t>
      </w:r>
      <w:r w:rsidR="000465B6" w:rsidRPr="00C4503A">
        <w:rPr>
          <w:rFonts w:ascii="Times New Roman" w:hAnsi="Times New Roman" w:cs="Times New Roman"/>
          <w:i/>
          <w:iCs/>
        </w:rPr>
        <w:t>peso y</w:t>
      </w:r>
      <w:r w:rsidRPr="00C4503A">
        <w:rPr>
          <w:rFonts w:ascii="Times New Roman" w:hAnsi="Times New Roman" w:cs="Times New Roman"/>
          <w:i/>
          <w:iCs/>
        </w:rPr>
        <w:t xml:space="preserve"> su amarre </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1"/>
        <w:gridCol w:w="1696"/>
        <w:gridCol w:w="1722"/>
        <w:gridCol w:w="1116"/>
        <w:gridCol w:w="1201"/>
      </w:tblGrid>
      <w:tr w:rsidR="002453A5" w:rsidRPr="00C4503A" w14:paraId="2389ADF3" w14:textId="77777777" w:rsidTr="00156AB8">
        <w:trPr>
          <w:trHeight w:val="698"/>
          <w:jc w:val="center"/>
        </w:trPr>
        <w:tc>
          <w:tcPr>
            <w:tcW w:w="854" w:type="pct"/>
            <w:tcBorders>
              <w:top w:val="single" w:sz="4" w:space="0" w:color="auto"/>
              <w:bottom w:val="single" w:sz="4" w:space="0" w:color="auto"/>
            </w:tcBorders>
            <w:shd w:val="clear" w:color="auto" w:fill="auto"/>
            <w:vAlign w:val="center"/>
          </w:tcPr>
          <w:p w14:paraId="16C24FF8" w14:textId="77777777" w:rsidR="0099685E" w:rsidRPr="00C4503A" w:rsidRDefault="0099685E" w:rsidP="00156AB8">
            <w:pPr>
              <w:jc w:val="both"/>
              <w:rPr>
                <w:rFonts w:ascii="Times New Roman" w:hAnsi="Times New Roman" w:cs="Times New Roman"/>
                <w:b/>
              </w:rPr>
            </w:pPr>
            <w:r w:rsidRPr="00C4503A">
              <w:rPr>
                <w:rFonts w:ascii="Times New Roman" w:hAnsi="Times New Roman" w:cs="Times New Roman"/>
                <w:b/>
              </w:rPr>
              <w:t>Tipo</w:t>
            </w:r>
          </w:p>
        </w:tc>
        <w:tc>
          <w:tcPr>
            <w:tcW w:w="1226" w:type="pct"/>
            <w:tcBorders>
              <w:top w:val="single" w:sz="4" w:space="0" w:color="auto"/>
              <w:bottom w:val="single" w:sz="4" w:space="0" w:color="auto"/>
            </w:tcBorders>
            <w:shd w:val="clear" w:color="auto" w:fill="auto"/>
            <w:vAlign w:val="center"/>
          </w:tcPr>
          <w:p w14:paraId="378289AD" w14:textId="77777777" w:rsidR="0099685E" w:rsidRPr="00C4503A" w:rsidRDefault="0099685E" w:rsidP="00156AB8">
            <w:pPr>
              <w:jc w:val="both"/>
              <w:rPr>
                <w:rFonts w:ascii="Times New Roman" w:hAnsi="Times New Roman" w:cs="Times New Roman"/>
                <w:b/>
              </w:rPr>
            </w:pPr>
            <w:r w:rsidRPr="00C4503A">
              <w:rPr>
                <w:rFonts w:ascii="Times New Roman" w:hAnsi="Times New Roman" w:cs="Times New Roman"/>
                <w:b/>
              </w:rPr>
              <w:t>Cantidad de arroz</w:t>
            </w:r>
          </w:p>
        </w:tc>
        <w:tc>
          <w:tcPr>
            <w:tcW w:w="1245" w:type="pct"/>
            <w:tcBorders>
              <w:top w:val="single" w:sz="4" w:space="0" w:color="auto"/>
              <w:bottom w:val="single" w:sz="4" w:space="0" w:color="auto"/>
            </w:tcBorders>
            <w:shd w:val="clear" w:color="auto" w:fill="auto"/>
            <w:vAlign w:val="center"/>
          </w:tcPr>
          <w:p w14:paraId="25E88E9C" w14:textId="77777777" w:rsidR="0099685E" w:rsidRPr="00C4503A" w:rsidRDefault="0099685E" w:rsidP="00156AB8">
            <w:pPr>
              <w:jc w:val="both"/>
              <w:rPr>
                <w:rFonts w:ascii="Times New Roman" w:hAnsi="Times New Roman" w:cs="Times New Roman"/>
                <w:b/>
              </w:rPr>
            </w:pPr>
            <w:r w:rsidRPr="00C4503A">
              <w:rPr>
                <w:rFonts w:ascii="Times New Roman" w:hAnsi="Times New Roman" w:cs="Times New Roman"/>
                <w:b/>
              </w:rPr>
              <w:t>Amarre</w:t>
            </w:r>
          </w:p>
        </w:tc>
        <w:tc>
          <w:tcPr>
            <w:tcW w:w="807" w:type="pct"/>
            <w:tcBorders>
              <w:top w:val="single" w:sz="4" w:space="0" w:color="auto"/>
              <w:bottom w:val="single" w:sz="4" w:space="0" w:color="auto"/>
            </w:tcBorders>
            <w:shd w:val="clear" w:color="auto" w:fill="auto"/>
            <w:vAlign w:val="center"/>
          </w:tcPr>
          <w:p w14:paraId="65B3CB90" w14:textId="77777777" w:rsidR="0099685E" w:rsidRPr="00C4503A" w:rsidRDefault="0099685E" w:rsidP="00156AB8">
            <w:pPr>
              <w:jc w:val="both"/>
              <w:rPr>
                <w:rFonts w:ascii="Times New Roman" w:hAnsi="Times New Roman" w:cs="Times New Roman"/>
                <w:b/>
              </w:rPr>
            </w:pPr>
            <w:r w:rsidRPr="00C4503A">
              <w:rPr>
                <w:rFonts w:ascii="Times New Roman" w:hAnsi="Times New Roman" w:cs="Times New Roman"/>
                <w:b/>
              </w:rPr>
              <w:t>Peso estimado</w:t>
            </w:r>
          </w:p>
        </w:tc>
        <w:tc>
          <w:tcPr>
            <w:tcW w:w="868" w:type="pct"/>
            <w:tcBorders>
              <w:top w:val="single" w:sz="4" w:space="0" w:color="auto"/>
              <w:bottom w:val="single" w:sz="4" w:space="0" w:color="auto"/>
            </w:tcBorders>
            <w:shd w:val="clear" w:color="auto" w:fill="auto"/>
            <w:vAlign w:val="center"/>
          </w:tcPr>
          <w:p w14:paraId="3D954BCC" w14:textId="77777777" w:rsidR="0099685E" w:rsidRPr="00C4503A" w:rsidRDefault="0099685E" w:rsidP="00156AB8">
            <w:pPr>
              <w:jc w:val="both"/>
              <w:rPr>
                <w:rFonts w:ascii="Times New Roman" w:hAnsi="Times New Roman" w:cs="Times New Roman"/>
                <w:b/>
              </w:rPr>
            </w:pPr>
            <w:r w:rsidRPr="00C4503A">
              <w:rPr>
                <w:rFonts w:ascii="Times New Roman" w:hAnsi="Times New Roman" w:cs="Times New Roman"/>
                <w:b/>
              </w:rPr>
              <w:t xml:space="preserve">Precio </w:t>
            </w:r>
          </w:p>
        </w:tc>
      </w:tr>
      <w:tr w:rsidR="002453A5" w:rsidRPr="00C4503A" w14:paraId="624739CF" w14:textId="77777777" w:rsidTr="00156AB8">
        <w:trPr>
          <w:trHeight w:val="718"/>
          <w:jc w:val="center"/>
        </w:trPr>
        <w:tc>
          <w:tcPr>
            <w:tcW w:w="854" w:type="pct"/>
            <w:tcBorders>
              <w:top w:val="single" w:sz="4" w:space="0" w:color="auto"/>
            </w:tcBorders>
            <w:shd w:val="clear" w:color="auto" w:fill="auto"/>
            <w:vAlign w:val="center"/>
          </w:tcPr>
          <w:p w14:paraId="73E2F8C6" w14:textId="77777777" w:rsidR="00871163" w:rsidRPr="00C4503A" w:rsidRDefault="00871163" w:rsidP="00156AB8">
            <w:pPr>
              <w:jc w:val="both"/>
              <w:rPr>
                <w:rFonts w:ascii="Times New Roman" w:hAnsi="Times New Roman" w:cs="Times New Roman"/>
                <w:b/>
              </w:rPr>
            </w:pPr>
            <w:r w:rsidRPr="00C4503A">
              <w:rPr>
                <w:rFonts w:ascii="Times New Roman" w:hAnsi="Times New Roman" w:cs="Times New Roman"/>
                <w:b/>
              </w:rPr>
              <w:t>Pastel de pollo (pollo y arroz)</w:t>
            </w:r>
          </w:p>
        </w:tc>
        <w:tc>
          <w:tcPr>
            <w:tcW w:w="1226" w:type="pct"/>
            <w:vMerge w:val="restart"/>
            <w:tcBorders>
              <w:top w:val="single" w:sz="4" w:space="0" w:color="auto"/>
            </w:tcBorders>
            <w:shd w:val="clear" w:color="auto" w:fill="auto"/>
            <w:vAlign w:val="center"/>
          </w:tcPr>
          <w:p w14:paraId="656EB84B"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49EFAD5B" wp14:editId="3071FD06">
                  <wp:extent cx="894715" cy="904875"/>
                  <wp:effectExtent l="0" t="0" r="635" b="9525"/>
                  <wp:docPr id="5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3"/>
                          <a:srcRect l="38556" t="33220" r="53416" b="52339"/>
                          <a:stretch/>
                        </pic:blipFill>
                        <pic:spPr bwMode="auto">
                          <a:xfrm>
                            <a:off x="0" y="0"/>
                            <a:ext cx="896567" cy="906748"/>
                          </a:xfrm>
                          <a:prstGeom prst="rect">
                            <a:avLst/>
                          </a:prstGeom>
                          <a:ln>
                            <a:noFill/>
                          </a:ln>
                          <a:extLst>
                            <a:ext uri="{53640926-AAD7-44D8-BBD7-CCE9431645EC}">
                              <a14:shadowObscured xmlns:a14="http://schemas.microsoft.com/office/drawing/2010/main"/>
                            </a:ext>
                          </a:extLst>
                        </pic:spPr>
                      </pic:pic>
                    </a:graphicData>
                  </a:graphic>
                </wp:inline>
              </w:drawing>
            </w:r>
          </w:p>
          <w:p w14:paraId="63A0F288"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 xml:space="preserve">(1/2 lb) </w:t>
            </w:r>
          </w:p>
        </w:tc>
        <w:tc>
          <w:tcPr>
            <w:tcW w:w="1245" w:type="pct"/>
            <w:tcBorders>
              <w:top w:val="single" w:sz="4" w:space="0" w:color="auto"/>
            </w:tcBorders>
            <w:shd w:val="clear" w:color="auto" w:fill="auto"/>
            <w:vAlign w:val="center"/>
          </w:tcPr>
          <w:p w14:paraId="30852AB7"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7696B948" wp14:editId="62585F0D">
                  <wp:extent cx="731803" cy="933450"/>
                  <wp:effectExtent l="0" t="0" r="0" b="0"/>
                  <wp:docPr id="3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pic:cNvPicPr>
                            <a:picLocks noChangeAspect="1"/>
                          </pic:cNvPicPr>
                        </pic:nvPicPr>
                        <pic:blipFill rotWithShape="1">
                          <a:blip r:embed="rId24"/>
                          <a:srcRect l="79692" t="21582" r="10950" b="57187"/>
                          <a:stretch/>
                        </pic:blipFill>
                        <pic:spPr bwMode="auto">
                          <a:xfrm>
                            <a:off x="0" y="0"/>
                            <a:ext cx="738451" cy="941929"/>
                          </a:xfrm>
                          <a:prstGeom prst="rect">
                            <a:avLst/>
                          </a:prstGeom>
                          <a:ln>
                            <a:noFill/>
                          </a:ln>
                          <a:extLst>
                            <a:ext uri="{53640926-AAD7-44D8-BBD7-CCE9431645EC}">
                              <a14:shadowObscured xmlns:a14="http://schemas.microsoft.com/office/drawing/2010/main"/>
                            </a:ext>
                          </a:extLst>
                        </pic:spPr>
                      </pic:pic>
                    </a:graphicData>
                  </a:graphic>
                </wp:inline>
              </w:drawing>
            </w:r>
          </w:p>
          <w:p w14:paraId="7FC48A1D" w14:textId="77777777" w:rsidR="001C170B" w:rsidRPr="00C4503A" w:rsidRDefault="001C170B" w:rsidP="00156AB8">
            <w:pPr>
              <w:jc w:val="both"/>
              <w:rPr>
                <w:rFonts w:ascii="Times New Roman" w:hAnsi="Times New Roman" w:cs="Times New Roman"/>
              </w:rPr>
            </w:pPr>
          </w:p>
        </w:tc>
        <w:tc>
          <w:tcPr>
            <w:tcW w:w="807" w:type="pct"/>
            <w:vMerge w:val="restart"/>
            <w:tcBorders>
              <w:top w:val="single" w:sz="4" w:space="0" w:color="auto"/>
            </w:tcBorders>
            <w:shd w:val="clear" w:color="auto" w:fill="auto"/>
            <w:vAlign w:val="center"/>
          </w:tcPr>
          <w:p w14:paraId="31F3805C"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12 onzas</w:t>
            </w:r>
          </w:p>
        </w:tc>
        <w:tc>
          <w:tcPr>
            <w:tcW w:w="868" w:type="pct"/>
            <w:vMerge w:val="restart"/>
            <w:tcBorders>
              <w:top w:val="single" w:sz="4" w:space="0" w:color="auto"/>
            </w:tcBorders>
            <w:shd w:val="clear" w:color="auto" w:fill="auto"/>
            <w:vAlign w:val="center"/>
          </w:tcPr>
          <w:p w14:paraId="65900CC8" w14:textId="77777777" w:rsidR="00871163" w:rsidRPr="00C4503A" w:rsidRDefault="001C170B" w:rsidP="00156AB8">
            <w:pPr>
              <w:jc w:val="both"/>
              <w:rPr>
                <w:rFonts w:ascii="Times New Roman" w:hAnsi="Times New Roman" w:cs="Times New Roman"/>
              </w:rPr>
            </w:pPr>
            <w:r w:rsidRPr="00C4503A">
              <w:rPr>
                <w:rFonts w:ascii="Times New Roman" w:hAnsi="Times New Roman" w:cs="Times New Roman"/>
              </w:rPr>
              <w:t>$3.</w:t>
            </w:r>
            <w:r w:rsidR="00871163" w:rsidRPr="00C4503A">
              <w:rPr>
                <w:rFonts w:ascii="Times New Roman" w:hAnsi="Times New Roman" w:cs="Times New Roman"/>
              </w:rPr>
              <w:t>000</w:t>
            </w:r>
            <w:r w:rsidR="00126019" w:rsidRPr="00C4503A">
              <w:rPr>
                <w:rFonts w:ascii="Times New Roman" w:hAnsi="Times New Roman" w:cs="Times New Roman"/>
              </w:rPr>
              <w:t xml:space="preserve"> COP/ 0,70 USD</w:t>
            </w:r>
          </w:p>
        </w:tc>
      </w:tr>
      <w:tr w:rsidR="002453A5" w:rsidRPr="00C4503A" w14:paraId="3DDF2E36" w14:textId="77777777" w:rsidTr="00156AB8">
        <w:trPr>
          <w:trHeight w:val="698"/>
          <w:jc w:val="center"/>
        </w:trPr>
        <w:tc>
          <w:tcPr>
            <w:tcW w:w="854" w:type="pct"/>
            <w:shd w:val="clear" w:color="auto" w:fill="auto"/>
            <w:vAlign w:val="center"/>
          </w:tcPr>
          <w:p w14:paraId="61819C47" w14:textId="77777777" w:rsidR="00871163" w:rsidRPr="00C4503A" w:rsidRDefault="00871163" w:rsidP="00156AB8">
            <w:pPr>
              <w:jc w:val="both"/>
              <w:rPr>
                <w:rFonts w:ascii="Times New Roman" w:hAnsi="Times New Roman" w:cs="Times New Roman"/>
                <w:b/>
              </w:rPr>
            </w:pPr>
            <w:r w:rsidRPr="00C4503A">
              <w:rPr>
                <w:rFonts w:ascii="Times New Roman" w:hAnsi="Times New Roman" w:cs="Times New Roman"/>
                <w:b/>
              </w:rPr>
              <w:t>Pastel de cerdo (cerdo y arroz)</w:t>
            </w:r>
          </w:p>
        </w:tc>
        <w:tc>
          <w:tcPr>
            <w:tcW w:w="1226" w:type="pct"/>
            <w:vMerge/>
            <w:shd w:val="clear" w:color="auto" w:fill="auto"/>
            <w:vAlign w:val="center"/>
          </w:tcPr>
          <w:p w14:paraId="44554714" w14:textId="77777777" w:rsidR="00871163" w:rsidRPr="00C4503A" w:rsidRDefault="00871163" w:rsidP="00156AB8">
            <w:pPr>
              <w:jc w:val="both"/>
              <w:rPr>
                <w:rFonts w:ascii="Times New Roman" w:hAnsi="Times New Roman" w:cs="Times New Roman"/>
              </w:rPr>
            </w:pPr>
          </w:p>
        </w:tc>
        <w:tc>
          <w:tcPr>
            <w:tcW w:w="1245" w:type="pct"/>
            <w:shd w:val="clear" w:color="auto" w:fill="auto"/>
            <w:vAlign w:val="center"/>
          </w:tcPr>
          <w:p w14:paraId="1694AAB4"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642BA3A7" wp14:editId="79322ECE">
                  <wp:extent cx="754301" cy="889687"/>
                  <wp:effectExtent l="0" t="0" r="8255" b="5715"/>
                  <wp:docPr id="4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rotWithShape="1">
                          <a:blip r:embed="rId25"/>
                          <a:srcRect l="63275" t="46383" r="28486" b="36332"/>
                          <a:stretch/>
                        </pic:blipFill>
                        <pic:spPr>
                          <a:xfrm>
                            <a:off x="0" y="0"/>
                            <a:ext cx="759773" cy="896141"/>
                          </a:xfrm>
                          <a:prstGeom prst="rect">
                            <a:avLst/>
                          </a:prstGeom>
                        </pic:spPr>
                      </pic:pic>
                    </a:graphicData>
                  </a:graphic>
                </wp:inline>
              </w:drawing>
            </w:r>
          </w:p>
          <w:p w14:paraId="60656619" w14:textId="77777777" w:rsidR="001C170B" w:rsidRPr="00C4503A" w:rsidRDefault="001C170B" w:rsidP="00156AB8">
            <w:pPr>
              <w:jc w:val="both"/>
              <w:rPr>
                <w:rFonts w:ascii="Times New Roman" w:hAnsi="Times New Roman" w:cs="Times New Roman"/>
              </w:rPr>
            </w:pPr>
          </w:p>
        </w:tc>
        <w:tc>
          <w:tcPr>
            <w:tcW w:w="807" w:type="pct"/>
            <w:vMerge/>
            <w:shd w:val="clear" w:color="auto" w:fill="auto"/>
            <w:vAlign w:val="center"/>
          </w:tcPr>
          <w:p w14:paraId="2D0ABB74" w14:textId="77777777" w:rsidR="00871163" w:rsidRPr="00C4503A" w:rsidRDefault="00871163" w:rsidP="00156AB8">
            <w:pPr>
              <w:jc w:val="both"/>
              <w:rPr>
                <w:rFonts w:ascii="Times New Roman" w:hAnsi="Times New Roman" w:cs="Times New Roman"/>
              </w:rPr>
            </w:pPr>
          </w:p>
        </w:tc>
        <w:tc>
          <w:tcPr>
            <w:tcW w:w="868" w:type="pct"/>
            <w:vMerge/>
            <w:shd w:val="clear" w:color="auto" w:fill="auto"/>
            <w:vAlign w:val="center"/>
          </w:tcPr>
          <w:p w14:paraId="0FC619F9" w14:textId="77777777" w:rsidR="00871163" w:rsidRPr="00C4503A" w:rsidRDefault="00871163" w:rsidP="00156AB8">
            <w:pPr>
              <w:jc w:val="both"/>
              <w:rPr>
                <w:rFonts w:ascii="Times New Roman" w:hAnsi="Times New Roman" w:cs="Times New Roman"/>
              </w:rPr>
            </w:pPr>
          </w:p>
        </w:tc>
      </w:tr>
      <w:tr w:rsidR="002453A5" w:rsidRPr="00C4503A" w14:paraId="378BE943" w14:textId="77777777" w:rsidTr="00156AB8">
        <w:trPr>
          <w:trHeight w:val="1067"/>
          <w:jc w:val="center"/>
        </w:trPr>
        <w:tc>
          <w:tcPr>
            <w:tcW w:w="854" w:type="pct"/>
            <w:shd w:val="clear" w:color="auto" w:fill="auto"/>
            <w:vAlign w:val="center"/>
          </w:tcPr>
          <w:p w14:paraId="35FCB5C5" w14:textId="77777777" w:rsidR="00871163" w:rsidRPr="00C4503A" w:rsidRDefault="00871163" w:rsidP="00156AB8">
            <w:pPr>
              <w:jc w:val="both"/>
              <w:rPr>
                <w:rFonts w:ascii="Times New Roman" w:hAnsi="Times New Roman" w:cs="Times New Roman"/>
                <w:b/>
              </w:rPr>
            </w:pPr>
            <w:r w:rsidRPr="00C4503A">
              <w:rPr>
                <w:rFonts w:ascii="Times New Roman" w:hAnsi="Times New Roman" w:cs="Times New Roman"/>
                <w:b/>
              </w:rPr>
              <w:t>Pastel mixto (pollo, cerdo y arroz)</w:t>
            </w:r>
          </w:p>
        </w:tc>
        <w:tc>
          <w:tcPr>
            <w:tcW w:w="1226" w:type="pct"/>
            <w:vMerge w:val="restart"/>
            <w:shd w:val="clear" w:color="auto" w:fill="auto"/>
            <w:vAlign w:val="center"/>
          </w:tcPr>
          <w:p w14:paraId="3AD60C7A"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153A9FAE" wp14:editId="050CA005">
                  <wp:extent cx="895350" cy="1119188"/>
                  <wp:effectExtent l="0" t="0" r="0" b="5080"/>
                  <wp:docPr id="26"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pic:cNvPicPr>
                            <a:picLocks noChangeAspect="1"/>
                          </pic:cNvPicPr>
                        </pic:nvPicPr>
                        <pic:blipFill rotWithShape="1">
                          <a:blip r:embed="rId23"/>
                          <a:srcRect l="38556" t="30789" r="53416" b="51362"/>
                          <a:stretch/>
                        </pic:blipFill>
                        <pic:spPr>
                          <a:xfrm>
                            <a:off x="0" y="0"/>
                            <a:ext cx="896567" cy="1120709"/>
                          </a:xfrm>
                          <a:prstGeom prst="rect">
                            <a:avLst/>
                          </a:prstGeom>
                        </pic:spPr>
                      </pic:pic>
                    </a:graphicData>
                  </a:graphic>
                </wp:inline>
              </w:drawing>
            </w:r>
            <w:r w:rsidRPr="00C4503A">
              <w:rPr>
                <w:rFonts w:ascii="Times New Roman" w:hAnsi="Times New Roman" w:cs="Times New Roman"/>
                <w:noProof/>
                <w:lang w:eastAsia="es-CO"/>
              </w:rPr>
              <w:drawing>
                <wp:inline distT="0" distB="0" distL="0" distR="0" wp14:anchorId="50639012" wp14:editId="169ADB7B">
                  <wp:extent cx="862792" cy="895350"/>
                  <wp:effectExtent l="0" t="0" r="0" b="0"/>
                  <wp:docPr id="53"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pic:cNvPicPr>
                            <a:picLocks noChangeAspect="1"/>
                          </pic:cNvPicPr>
                        </pic:nvPicPr>
                        <pic:blipFill rotWithShape="1">
                          <a:blip r:embed="rId26"/>
                          <a:srcRect l="25246" t="59160" r="63557" b="20173"/>
                          <a:stretch/>
                        </pic:blipFill>
                        <pic:spPr>
                          <a:xfrm>
                            <a:off x="0" y="0"/>
                            <a:ext cx="867159" cy="899882"/>
                          </a:xfrm>
                          <a:prstGeom prst="rect">
                            <a:avLst/>
                          </a:prstGeom>
                        </pic:spPr>
                      </pic:pic>
                    </a:graphicData>
                  </a:graphic>
                </wp:inline>
              </w:drawing>
            </w:r>
          </w:p>
          <w:p w14:paraId="40A969DB"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(1/2 lb y un poquito más)</w:t>
            </w:r>
          </w:p>
        </w:tc>
        <w:tc>
          <w:tcPr>
            <w:tcW w:w="1245" w:type="pct"/>
            <w:shd w:val="clear" w:color="auto" w:fill="auto"/>
            <w:vAlign w:val="center"/>
          </w:tcPr>
          <w:p w14:paraId="3E4EBF9D"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4DE2C876" wp14:editId="10313B59">
                  <wp:extent cx="818689" cy="1124465"/>
                  <wp:effectExtent l="0" t="0" r="635" b="0"/>
                  <wp:docPr id="45"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rotWithShape="1">
                          <a:blip r:embed="rId27"/>
                          <a:srcRect l="75317" t="50141" r="15915" b="28440"/>
                          <a:stretch/>
                        </pic:blipFill>
                        <pic:spPr>
                          <a:xfrm>
                            <a:off x="0" y="0"/>
                            <a:ext cx="822147" cy="1129215"/>
                          </a:xfrm>
                          <a:prstGeom prst="rect">
                            <a:avLst/>
                          </a:prstGeom>
                        </pic:spPr>
                      </pic:pic>
                    </a:graphicData>
                  </a:graphic>
                </wp:inline>
              </w:drawing>
            </w:r>
          </w:p>
          <w:p w14:paraId="6E19C7B1" w14:textId="77777777" w:rsidR="001C170B" w:rsidRPr="00C4503A" w:rsidRDefault="001C170B" w:rsidP="00156AB8">
            <w:pPr>
              <w:jc w:val="both"/>
              <w:rPr>
                <w:rFonts w:ascii="Times New Roman" w:hAnsi="Times New Roman" w:cs="Times New Roman"/>
              </w:rPr>
            </w:pPr>
          </w:p>
        </w:tc>
        <w:tc>
          <w:tcPr>
            <w:tcW w:w="807" w:type="pct"/>
            <w:vMerge w:val="restart"/>
            <w:shd w:val="clear" w:color="auto" w:fill="auto"/>
            <w:vAlign w:val="center"/>
          </w:tcPr>
          <w:p w14:paraId="6E0ED373"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rPr>
              <w:t>12 onzas y un poquito más</w:t>
            </w:r>
          </w:p>
        </w:tc>
        <w:tc>
          <w:tcPr>
            <w:tcW w:w="868" w:type="pct"/>
            <w:vMerge w:val="restart"/>
            <w:shd w:val="clear" w:color="auto" w:fill="auto"/>
            <w:vAlign w:val="center"/>
          </w:tcPr>
          <w:p w14:paraId="49D2D03F" w14:textId="77777777" w:rsidR="00871163" w:rsidRPr="00C4503A" w:rsidRDefault="001C170B" w:rsidP="00156AB8">
            <w:pPr>
              <w:jc w:val="both"/>
              <w:rPr>
                <w:rFonts w:ascii="Times New Roman" w:hAnsi="Times New Roman" w:cs="Times New Roman"/>
              </w:rPr>
            </w:pPr>
            <w:r w:rsidRPr="00C4503A">
              <w:rPr>
                <w:rFonts w:ascii="Times New Roman" w:hAnsi="Times New Roman" w:cs="Times New Roman"/>
              </w:rPr>
              <w:t>$4.</w:t>
            </w:r>
            <w:r w:rsidR="00871163" w:rsidRPr="00C4503A">
              <w:rPr>
                <w:rFonts w:ascii="Times New Roman" w:hAnsi="Times New Roman" w:cs="Times New Roman"/>
              </w:rPr>
              <w:t>500</w:t>
            </w:r>
            <w:r w:rsidR="00126019" w:rsidRPr="00C4503A">
              <w:rPr>
                <w:rFonts w:ascii="Times New Roman" w:hAnsi="Times New Roman" w:cs="Times New Roman"/>
              </w:rPr>
              <w:t xml:space="preserve"> COP/ 1,19 USD</w:t>
            </w:r>
          </w:p>
        </w:tc>
      </w:tr>
      <w:tr w:rsidR="002453A5" w:rsidRPr="00C4503A" w14:paraId="19C98FC0" w14:textId="77777777" w:rsidTr="00156AB8">
        <w:trPr>
          <w:trHeight w:val="2134"/>
          <w:jc w:val="center"/>
        </w:trPr>
        <w:tc>
          <w:tcPr>
            <w:tcW w:w="854" w:type="pct"/>
            <w:shd w:val="clear" w:color="auto" w:fill="auto"/>
            <w:vAlign w:val="center"/>
          </w:tcPr>
          <w:p w14:paraId="0D808A28" w14:textId="77777777" w:rsidR="00871163" w:rsidRPr="00C4503A" w:rsidRDefault="00871163" w:rsidP="00156AB8">
            <w:pPr>
              <w:jc w:val="both"/>
              <w:rPr>
                <w:rFonts w:ascii="Times New Roman" w:hAnsi="Times New Roman" w:cs="Times New Roman"/>
                <w:b/>
              </w:rPr>
            </w:pPr>
            <w:r w:rsidRPr="00C4503A">
              <w:rPr>
                <w:rFonts w:ascii="Times New Roman" w:hAnsi="Times New Roman" w:cs="Times New Roman"/>
                <w:b/>
              </w:rPr>
              <w:lastRenderedPageBreak/>
              <w:t>Pastel especial (Huevo, salchicha, presa grande de pollo y cerdo, y carnecita)</w:t>
            </w:r>
          </w:p>
        </w:tc>
        <w:tc>
          <w:tcPr>
            <w:tcW w:w="1226" w:type="pct"/>
            <w:vMerge/>
            <w:shd w:val="clear" w:color="auto" w:fill="auto"/>
            <w:vAlign w:val="center"/>
          </w:tcPr>
          <w:p w14:paraId="1740D9B4" w14:textId="77777777" w:rsidR="00871163" w:rsidRPr="00C4503A" w:rsidRDefault="00871163" w:rsidP="00156AB8">
            <w:pPr>
              <w:jc w:val="both"/>
              <w:rPr>
                <w:rFonts w:ascii="Times New Roman" w:hAnsi="Times New Roman" w:cs="Times New Roman"/>
              </w:rPr>
            </w:pPr>
          </w:p>
        </w:tc>
        <w:tc>
          <w:tcPr>
            <w:tcW w:w="1245" w:type="pct"/>
            <w:shd w:val="clear" w:color="auto" w:fill="auto"/>
            <w:vAlign w:val="center"/>
          </w:tcPr>
          <w:p w14:paraId="2DEC9892" w14:textId="77777777" w:rsidR="00871163" w:rsidRPr="00C4503A" w:rsidRDefault="00871163" w:rsidP="00156AB8">
            <w:pPr>
              <w:jc w:val="both"/>
              <w:rPr>
                <w:rFonts w:ascii="Times New Roman" w:hAnsi="Times New Roman" w:cs="Times New Roman"/>
              </w:rPr>
            </w:pPr>
            <w:r w:rsidRPr="00C4503A">
              <w:rPr>
                <w:rFonts w:ascii="Times New Roman" w:hAnsi="Times New Roman" w:cs="Times New Roman"/>
                <w:noProof/>
                <w:lang w:eastAsia="es-CO"/>
              </w:rPr>
              <w:drawing>
                <wp:inline distT="0" distB="0" distL="0" distR="0" wp14:anchorId="4BBE8F10" wp14:editId="68832876">
                  <wp:extent cx="866757" cy="1037967"/>
                  <wp:effectExtent l="0" t="0" r="0" b="0"/>
                  <wp:docPr id="46"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pic:cNvPicPr>
                            <a:picLocks noChangeAspect="1"/>
                          </pic:cNvPicPr>
                        </pic:nvPicPr>
                        <pic:blipFill rotWithShape="1">
                          <a:blip r:embed="rId28"/>
                          <a:srcRect l="63274" t="69868" r="28169" b="11907"/>
                          <a:stretch/>
                        </pic:blipFill>
                        <pic:spPr>
                          <a:xfrm>
                            <a:off x="0" y="0"/>
                            <a:ext cx="870775" cy="1042779"/>
                          </a:xfrm>
                          <a:prstGeom prst="rect">
                            <a:avLst/>
                          </a:prstGeom>
                        </pic:spPr>
                      </pic:pic>
                    </a:graphicData>
                  </a:graphic>
                </wp:inline>
              </w:drawing>
            </w:r>
          </w:p>
          <w:p w14:paraId="68A5EC22" w14:textId="77777777" w:rsidR="001C170B" w:rsidRPr="00C4503A" w:rsidRDefault="001C170B" w:rsidP="00156AB8">
            <w:pPr>
              <w:jc w:val="both"/>
              <w:rPr>
                <w:rFonts w:ascii="Times New Roman" w:hAnsi="Times New Roman" w:cs="Times New Roman"/>
              </w:rPr>
            </w:pPr>
          </w:p>
        </w:tc>
        <w:tc>
          <w:tcPr>
            <w:tcW w:w="807" w:type="pct"/>
            <w:vMerge/>
            <w:shd w:val="clear" w:color="auto" w:fill="auto"/>
            <w:vAlign w:val="center"/>
          </w:tcPr>
          <w:p w14:paraId="4060BF0D" w14:textId="77777777" w:rsidR="00871163" w:rsidRPr="00C4503A" w:rsidRDefault="00871163" w:rsidP="00156AB8">
            <w:pPr>
              <w:jc w:val="both"/>
              <w:rPr>
                <w:rFonts w:ascii="Times New Roman" w:hAnsi="Times New Roman" w:cs="Times New Roman"/>
              </w:rPr>
            </w:pPr>
          </w:p>
        </w:tc>
        <w:tc>
          <w:tcPr>
            <w:tcW w:w="868" w:type="pct"/>
            <w:vMerge/>
            <w:shd w:val="clear" w:color="auto" w:fill="auto"/>
            <w:vAlign w:val="center"/>
          </w:tcPr>
          <w:p w14:paraId="5A8E225F" w14:textId="77777777" w:rsidR="00871163" w:rsidRPr="00C4503A" w:rsidRDefault="00871163" w:rsidP="00156AB8">
            <w:pPr>
              <w:jc w:val="both"/>
              <w:rPr>
                <w:rFonts w:ascii="Times New Roman" w:hAnsi="Times New Roman" w:cs="Times New Roman"/>
              </w:rPr>
            </w:pPr>
          </w:p>
        </w:tc>
      </w:tr>
    </w:tbl>
    <w:p w14:paraId="7CD964BC" w14:textId="77777777" w:rsidR="00156AB8" w:rsidRDefault="00156AB8" w:rsidP="00C4503A">
      <w:pPr>
        <w:pStyle w:val="NormalWeb"/>
        <w:ind w:firstLine="709"/>
        <w:jc w:val="both"/>
        <w:rPr>
          <w:b/>
          <w:bCs/>
          <w:sz w:val="22"/>
          <w:szCs w:val="22"/>
        </w:rPr>
      </w:pPr>
    </w:p>
    <w:p w14:paraId="20337B26" w14:textId="73436DD4" w:rsidR="00033DA0" w:rsidRPr="00156AB8" w:rsidRDefault="00033DA0" w:rsidP="00C4503A">
      <w:pPr>
        <w:pStyle w:val="NormalWeb"/>
        <w:ind w:firstLine="709"/>
        <w:jc w:val="both"/>
      </w:pPr>
      <w:r w:rsidRPr="00156AB8">
        <w:rPr>
          <w:b/>
          <w:bCs/>
        </w:rPr>
        <w:t>DISCUSIÓN</w:t>
      </w:r>
    </w:p>
    <w:p w14:paraId="72083013" w14:textId="0831CBB1" w:rsidR="00033DA0" w:rsidRPr="00C4503A" w:rsidRDefault="00033DA0" w:rsidP="00C4503A">
      <w:pPr>
        <w:pStyle w:val="NormalWeb"/>
        <w:ind w:firstLine="709"/>
        <w:jc w:val="both"/>
        <w:rPr>
          <w:sz w:val="22"/>
          <w:szCs w:val="22"/>
        </w:rPr>
      </w:pPr>
      <w:r w:rsidRPr="00C4503A">
        <w:rPr>
          <w:sz w:val="22"/>
          <w:szCs w:val="22"/>
        </w:rPr>
        <w:t>Específicamente, en el campo de la educación matemática los resultados obtenidos permiten realizar conexiones con</w:t>
      </w:r>
      <w:r w:rsidR="00916667" w:rsidRPr="00C4503A">
        <w:rPr>
          <w:sz w:val="22"/>
          <w:szCs w:val="22"/>
        </w:rPr>
        <w:t xml:space="preserve"> Derechos Básicos de A</w:t>
      </w:r>
      <w:r w:rsidRPr="00C4503A">
        <w:rPr>
          <w:sz w:val="22"/>
          <w:szCs w:val="22"/>
        </w:rPr>
        <w:t>p</w:t>
      </w:r>
      <w:r w:rsidR="00916667" w:rsidRPr="00C4503A">
        <w:rPr>
          <w:sz w:val="22"/>
          <w:szCs w:val="22"/>
        </w:rPr>
        <w:t>rendizaje y Estándares Básicos de C</w:t>
      </w:r>
      <w:r w:rsidR="00CF149C" w:rsidRPr="00C4503A">
        <w:rPr>
          <w:sz w:val="22"/>
          <w:szCs w:val="22"/>
        </w:rPr>
        <w:t>ompetencias en</w:t>
      </w:r>
      <w:r w:rsidRPr="00C4503A">
        <w:rPr>
          <w:sz w:val="22"/>
          <w:szCs w:val="22"/>
        </w:rPr>
        <w:t xml:space="preserve"> esta área con relación a grados escolares y/o temáti</w:t>
      </w:r>
      <w:r w:rsidR="005212BC" w:rsidRPr="00C4503A">
        <w:rPr>
          <w:sz w:val="22"/>
          <w:szCs w:val="22"/>
        </w:rPr>
        <w:t xml:space="preserve">cas específicas, con el objetivo de promover los tipos de pensamientos matemático, tales como el </w:t>
      </w:r>
      <w:r w:rsidRPr="00C4503A">
        <w:rPr>
          <w:sz w:val="22"/>
          <w:szCs w:val="22"/>
        </w:rPr>
        <w:t xml:space="preserve">pensamiento métrico y sistemas de medidas y pensamiento numérico y sistemas numéricos, </w:t>
      </w:r>
      <w:r w:rsidR="00282655" w:rsidRPr="00C4503A">
        <w:rPr>
          <w:sz w:val="22"/>
          <w:szCs w:val="22"/>
        </w:rPr>
        <w:t xml:space="preserve">como se muestra a continuación: En los estándares Básicos de Competencias, </w:t>
      </w:r>
      <w:r w:rsidR="00751EC3" w:rsidRPr="00C4503A">
        <w:rPr>
          <w:sz w:val="22"/>
          <w:szCs w:val="22"/>
        </w:rPr>
        <w:t>expuestos por el Ministerio de E</w:t>
      </w:r>
      <w:r w:rsidR="00846700" w:rsidRPr="00C4503A">
        <w:rPr>
          <w:sz w:val="22"/>
          <w:szCs w:val="22"/>
        </w:rPr>
        <w:t>ducación</w:t>
      </w:r>
      <w:r w:rsidR="00751EC3" w:rsidRPr="00C4503A">
        <w:rPr>
          <w:sz w:val="22"/>
          <w:szCs w:val="22"/>
        </w:rPr>
        <w:t xml:space="preserve"> Nacional</w:t>
      </w:r>
      <w:r w:rsidR="00846700" w:rsidRPr="00C4503A">
        <w:rPr>
          <w:sz w:val="22"/>
          <w:szCs w:val="22"/>
        </w:rPr>
        <w:t xml:space="preserve"> (2006), </w:t>
      </w:r>
      <w:r w:rsidR="00282655" w:rsidRPr="00C4503A">
        <w:rPr>
          <w:sz w:val="22"/>
          <w:szCs w:val="22"/>
        </w:rPr>
        <w:t>e</w:t>
      </w:r>
      <w:r w:rsidRPr="00C4503A">
        <w:rPr>
          <w:sz w:val="22"/>
          <w:szCs w:val="22"/>
        </w:rPr>
        <w:t>n el grupo de grados de primero y tercero, se encuentra relación con el pensamiento métrico donde se expone que el estudiante debe realizar estimaciones de medidas requeridas en la resolución de problemas relativos particularmente a la vida social, económica y de las ciencias. Por otro lado, en los grup</w:t>
      </w:r>
      <w:r w:rsidR="00A8403A" w:rsidRPr="00C4503A">
        <w:rPr>
          <w:sz w:val="22"/>
          <w:szCs w:val="22"/>
        </w:rPr>
        <w:t xml:space="preserve">os de cuarto a quinto, donde se expresa que el </w:t>
      </w:r>
      <w:r w:rsidRPr="00C4503A">
        <w:rPr>
          <w:sz w:val="22"/>
          <w:szCs w:val="22"/>
        </w:rPr>
        <w:t xml:space="preserve">estudiante </w:t>
      </w:r>
      <w:r w:rsidR="00A8403A" w:rsidRPr="00C4503A">
        <w:rPr>
          <w:sz w:val="22"/>
          <w:szCs w:val="22"/>
        </w:rPr>
        <w:t xml:space="preserve">debe identificar y usar </w:t>
      </w:r>
      <w:r w:rsidRPr="00C4503A">
        <w:rPr>
          <w:sz w:val="22"/>
          <w:szCs w:val="22"/>
        </w:rPr>
        <w:t>medidas relativas en distintos contextos, y que además seleccione unidades, tanto convencionales como estandarizadas, apropiadas para diferentes mediciones. En los grados pertenecientes a básica secundaria, se hallan conexiones con la enseñan</w:t>
      </w:r>
      <w:r w:rsidR="00A8403A" w:rsidRPr="00C4503A">
        <w:rPr>
          <w:sz w:val="22"/>
          <w:szCs w:val="22"/>
        </w:rPr>
        <w:t xml:space="preserve">za de la matemática financiera. </w:t>
      </w:r>
    </w:p>
    <w:p w14:paraId="67AC4FE1" w14:textId="587208EA" w:rsidR="005212BC" w:rsidRPr="00C4503A" w:rsidRDefault="00CF149C" w:rsidP="00C4503A">
      <w:pPr>
        <w:pStyle w:val="NormalWeb"/>
        <w:ind w:firstLine="709"/>
        <w:jc w:val="both"/>
        <w:rPr>
          <w:sz w:val="22"/>
          <w:szCs w:val="22"/>
        </w:rPr>
      </w:pPr>
      <w:r w:rsidRPr="00C4503A">
        <w:rPr>
          <w:sz w:val="22"/>
          <w:szCs w:val="22"/>
        </w:rPr>
        <w:t>De igual forma, en los Derechos Básicos de Aprendizaje en M</w:t>
      </w:r>
      <w:r w:rsidR="00033DA0" w:rsidRPr="00C4503A">
        <w:rPr>
          <w:sz w:val="22"/>
          <w:szCs w:val="22"/>
        </w:rPr>
        <w:t>atemáticas</w:t>
      </w:r>
      <w:r w:rsidR="00551C4F" w:rsidRPr="00C4503A">
        <w:rPr>
          <w:sz w:val="22"/>
          <w:szCs w:val="22"/>
        </w:rPr>
        <w:t xml:space="preserve">, </w:t>
      </w:r>
      <w:r w:rsidR="00751EC3" w:rsidRPr="00C4503A">
        <w:rPr>
          <w:sz w:val="22"/>
          <w:szCs w:val="22"/>
        </w:rPr>
        <w:t xml:space="preserve">expuestos por el Ministerio de Educación </w:t>
      </w:r>
      <w:r w:rsidR="00C44750" w:rsidRPr="00C4503A">
        <w:rPr>
          <w:sz w:val="22"/>
          <w:szCs w:val="22"/>
        </w:rPr>
        <w:t>Nacional (</w:t>
      </w:r>
      <w:r w:rsidRPr="00C4503A">
        <w:rPr>
          <w:sz w:val="22"/>
          <w:szCs w:val="22"/>
        </w:rPr>
        <w:t>2016)</w:t>
      </w:r>
      <w:r w:rsidR="00751EC3" w:rsidRPr="00C4503A">
        <w:rPr>
          <w:sz w:val="22"/>
          <w:szCs w:val="22"/>
        </w:rPr>
        <w:t xml:space="preserve">, </w:t>
      </w:r>
      <w:r w:rsidR="00033DA0" w:rsidRPr="00C4503A">
        <w:rPr>
          <w:sz w:val="22"/>
          <w:szCs w:val="22"/>
        </w:rPr>
        <w:t xml:space="preserve">de grado cuarto se expresa que el estudiante debe </w:t>
      </w:r>
      <w:r w:rsidR="005212BC" w:rsidRPr="00C4503A">
        <w:rPr>
          <w:sz w:val="22"/>
          <w:szCs w:val="22"/>
        </w:rPr>
        <w:t xml:space="preserve">aprender a </w:t>
      </w:r>
      <w:r w:rsidR="00033DA0" w:rsidRPr="00C4503A">
        <w:rPr>
          <w:sz w:val="22"/>
          <w:szCs w:val="22"/>
        </w:rPr>
        <w:t>caracterizar y comparar atributos medibles de los objetos</w:t>
      </w:r>
      <w:r w:rsidR="005212BC" w:rsidRPr="00C4503A">
        <w:rPr>
          <w:sz w:val="22"/>
          <w:szCs w:val="22"/>
        </w:rPr>
        <w:t xml:space="preserve">, tal como la masa, capacidad de </w:t>
      </w:r>
      <w:r w:rsidR="005212BC" w:rsidRPr="00C4503A">
        <w:rPr>
          <w:sz w:val="22"/>
          <w:szCs w:val="22"/>
        </w:rPr>
        <w:lastRenderedPageBreak/>
        <w:t>recipientes, temperatura, estos con</w:t>
      </w:r>
      <w:r w:rsidR="00033DA0" w:rsidRPr="00C4503A">
        <w:rPr>
          <w:sz w:val="22"/>
          <w:szCs w:val="22"/>
        </w:rPr>
        <w:t xml:space="preserve"> respecto a procedimientos, instrumentos y unidades de medición; y con respecto a las necesidades a las que responden. Por otro lado, se describe que en este grado el estudiante elige instrumentos y unidades estandarizadas y no estandarizadas para estimar y medir longitud, área, v</w:t>
      </w:r>
      <w:r w:rsidR="005212BC" w:rsidRPr="00C4503A">
        <w:rPr>
          <w:sz w:val="22"/>
          <w:szCs w:val="22"/>
        </w:rPr>
        <w:t xml:space="preserve">olumen, capacidad, peso y masa, </w:t>
      </w:r>
      <w:r w:rsidR="00033DA0" w:rsidRPr="00C4503A">
        <w:rPr>
          <w:sz w:val="22"/>
          <w:szCs w:val="22"/>
        </w:rPr>
        <w:t>y a partir de ellos hace los cálculos necesarios para resolver problemas. En el grado sexto, se tiene como derecho: “Propone y desarrolla estrategias de estimación, medición y cálculo de diferentes cantidades (ángulos, longitudes, áreas, volúmenes, etc.) para resolver problemas</w:t>
      </w:r>
      <w:r w:rsidR="00144DE5" w:rsidRPr="00C4503A">
        <w:rPr>
          <w:sz w:val="22"/>
          <w:szCs w:val="22"/>
        </w:rPr>
        <w:t>”</w:t>
      </w:r>
      <w:r w:rsidR="005212BC" w:rsidRPr="00C4503A">
        <w:rPr>
          <w:sz w:val="22"/>
          <w:szCs w:val="22"/>
        </w:rPr>
        <w:t xml:space="preserve"> (p.</w:t>
      </w:r>
      <w:r w:rsidR="00745C8B">
        <w:rPr>
          <w:sz w:val="22"/>
          <w:szCs w:val="22"/>
        </w:rPr>
        <w:t>47</w:t>
      </w:r>
      <w:r w:rsidR="005212BC" w:rsidRPr="00C4503A">
        <w:rPr>
          <w:sz w:val="22"/>
          <w:szCs w:val="22"/>
        </w:rPr>
        <w:t>)</w:t>
      </w:r>
    </w:p>
    <w:p w14:paraId="7FE5DC5D" w14:textId="76AB9FD5" w:rsidR="007154AE" w:rsidRPr="00C4503A" w:rsidRDefault="005212BC" w:rsidP="00C4503A">
      <w:pPr>
        <w:pStyle w:val="NormalWeb"/>
        <w:ind w:firstLine="709"/>
        <w:jc w:val="both"/>
        <w:rPr>
          <w:sz w:val="22"/>
          <w:szCs w:val="22"/>
        </w:rPr>
      </w:pPr>
      <w:r w:rsidRPr="00C4503A">
        <w:rPr>
          <w:sz w:val="22"/>
          <w:szCs w:val="22"/>
        </w:rPr>
        <w:t>Teniendo en cuenta lo anterior</w:t>
      </w:r>
      <w:r w:rsidR="007154AE" w:rsidRPr="00C4503A">
        <w:rPr>
          <w:sz w:val="22"/>
          <w:szCs w:val="22"/>
        </w:rPr>
        <w:t>, se expone el</w:t>
      </w:r>
      <w:r w:rsidR="00A8403A" w:rsidRPr="00C4503A">
        <w:rPr>
          <w:sz w:val="22"/>
          <w:szCs w:val="22"/>
        </w:rPr>
        <w:t xml:space="preserve"> potencial aporte de esta investigación a la educación matemática, debido a que para de elaboración de Pasteles de Arroz se desarr</w:t>
      </w:r>
      <w:r w:rsidR="007154AE" w:rsidRPr="00C4503A">
        <w:rPr>
          <w:sz w:val="22"/>
          <w:szCs w:val="22"/>
        </w:rPr>
        <w:t xml:space="preserve">olla el pensamiento matemático. En el siguiente párrafo </w:t>
      </w:r>
      <w:r w:rsidR="00BB1343" w:rsidRPr="00C4503A">
        <w:rPr>
          <w:sz w:val="22"/>
          <w:szCs w:val="22"/>
        </w:rPr>
        <w:t xml:space="preserve">se exponen los procesos matemáticos inmersos en la práctica teniendo en cuenta lo expuesto en los Estándares Básicos de Competencias en matemáticas (2006), </w:t>
      </w:r>
    </w:p>
    <w:p w14:paraId="6D22E23B" w14:textId="5702A498" w:rsidR="007154AE" w:rsidRPr="00C4503A" w:rsidRDefault="007154AE" w:rsidP="00C4503A">
      <w:pPr>
        <w:pStyle w:val="NormalWeb"/>
        <w:ind w:firstLine="709"/>
        <w:jc w:val="both"/>
        <w:rPr>
          <w:sz w:val="22"/>
          <w:szCs w:val="22"/>
        </w:rPr>
      </w:pPr>
      <w:r w:rsidRPr="00C4503A">
        <w:rPr>
          <w:i/>
          <w:sz w:val="22"/>
          <w:szCs w:val="22"/>
        </w:rPr>
        <w:t>- F</w:t>
      </w:r>
      <w:r w:rsidR="00A8403A" w:rsidRPr="00C4503A">
        <w:rPr>
          <w:i/>
          <w:sz w:val="22"/>
          <w:szCs w:val="22"/>
        </w:rPr>
        <w:t>ormulación, tratamiento y resolución de problemas</w:t>
      </w:r>
      <w:r w:rsidR="00A8403A" w:rsidRPr="00C4503A">
        <w:rPr>
          <w:sz w:val="22"/>
          <w:szCs w:val="22"/>
        </w:rPr>
        <w:t xml:space="preserve">, </w:t>
      </w:r>
      <w:r w:rsidR="003B7CC0" w:rsidRPr="00C4503A">
        <w:rPr>
          <w:sz w:val="22"/>
          <w:szCs w:val="22"/>
        </w:rPr>
        <w:t xml:space="preserve">en la cual se crean estrategias y se estipula su viabilidad, en este caso particular, este proceso se presenta asignación de precios teniendo en cuenta lo que se quiere obtener de ganancia, así como en la determinación de la cantidad de cada ingrediente teniendo como meta cierto número de pasteles. </w:t>
      </w:r>
    </w:p>
    <w:p w14:paraId="49289F83" w14:textId="189BA53E" w:rsidR="007154AE" w:rsidRPr="00C4503A" w:rsidRDefault="007154AE" w:rsidP="00C4503A">
      <w:pPr>
        <w:pStyle w:val="NormalWeb"/>
        <w:ind w:firstLine="709"/>
        <w:jc w:val="both"/>
        <w:rPr>
          <w:sz w:val="22"/>
          <w:szCs w:val="22"/>
        </w:rPr>
      </w:pPr>
      <w:r w:rsidRPr="00C4503A">
        <w:rPr>
          <w:sz w:val="22"/>
          <w:szCs w:val="22"/>
        </w:rPr>
        <w:t xml:space="preserve">- </w:t>
      </w:r>
      <w:r w:rsidRPr="00C4503A">
        <w:rPr>
          <w:i/>
          <w:sz w:val="22"/>
          <w:szCs w:val="22"/>
        </w:rPr>
        <w:t>R</w:t>
      </w:r>
      <w:r w:rsidR="00A8403A" w:rsidRPr="00C4503A">
        <w:rPr>
          <w:i/>
          <w:sz w:val="22"/>
          <w:szCs w:val="22"/>
        </w:rPr>
        <w:t>azonamiento</w:t>
      </w:r>
      <w:r w:rsidR="00A8403A" w:rsidRPr="00C4503A">
        <w:rPr>
          <w:sz w:val="22"/>
          <w:szCs w:val="22"/>
        </w:rPr>
        <w:t>,</w:t>
      </w:r>
      <w:r w:rsidR="00BB1343" w:rsidRPr="00C4503A">
        <w:rPr>
          <w:sz w:val="22"/>
          <w:szCs w:val="22"/>
        </w:rPr>
        <w:t xml:space="preserve"> que permite realizar comparaciones, relaciones como las dadas entre las cantidades de diferentes insumos, de igual forma, este proceso posibilita dar explicaciones coherentes del procedimiento de elaboración de pasteles y las decisiones tomadas en el mismo, por otro </w:t>
      </w:r>
      <w:r w:rsidR="00156AB8" w:rsidRPr="00C4503A">
        <w:rPr>
          <w:sz w:val="22"/>
          <w:szCs w:val="22"/>
        </w:rPr>
        <w:t>lado,</w:t>
      </w:r>
      <w:r w:rsidR="00BB1343" w:rsidRPr="00C4503A">
        <w:rPr>
          <w:sz w:val="22"/>
          <w:szCs w:val="22"/>
        </w:rPr>
        <w:t xml:space="preserve"> permite evaluar procesos, por lo que conduce a una mejora continua en la ejecución de los procedimientos necesarios en esta actividad. </w:t>
      </w:r>
    </w:p>
    <w:p w14:paraId="4FDFB9DA" w14:textId="1E73F246" w:rsidR="007154AE" w:rsidRPr="00C4503A" w:rsidRDefault="007154AE" w:rsidP="00C4503A">
      <w:pPr>
        <w:pStyle w:val="NormalWeb"/>
        <w:ind w:firstLine="709"/>
        <w:jc w:val="both"/>
        <w:rPr>
          <w:sz w:val="22"/>
          <w:szCs w:val="22"/>
        </w:rPr>
      </w:pPr>
      <w:r w:rsidRPr="00C4503A">
        <w:rPr>
          <w:i/>
          <w:sz w:val="22"/>
          <w:szCs w:val="22"/>
        </w:rPr>
        <w:t>- F</w:t>
      </w:r>
      <w:r w:rsidR="00A8403A" w:rsidRPr="00C4503A">
        <w:rPr>
          <w:i/>
          <w:sz w:val="22"/>
          <w:szCs w:val="22"/>
        </w:rPr>
        <w:t>ormulación, comparación y ejercitación de procedimientos</w:t>
      </w:r>
      <w:r w:rsidR="00A8403A" w:rsidRPr="00C4503A">
        <w:rPr>
          <w:sz w:val="22"/>
          <w:szCs w:val="22"/>
        </w:rPr>
        <w:t xml:space="preserve">, </w:t>
      </w:r>
      <w:r w:rsidR="00BB1343" w:rsidRPr="00C4503A">
        <w:rPr>
          <w:sz w:val="22"/>
          <w:szCs w:val="22"/>
        </w:rPr>
        <w:t>en la práctica de elaboración de Pasteles, este proceso se evidencia en el empleo de proc</w:t>
      </w:r>
      <w:r w:rsidRPr="00C4503A">
        <w:rPr>
          <w:sz w:val="22"/>
          <w:szCs w:val="22"/>
        </w:rPr>
        <w:t xml:space="preserve">esos </w:t>
      </w:r>
      <w:r w:rsidR="00BB1343" w:rsidRPr="00C4503A">
        <w:rPr>
          <w:sz w:val="22"/>
          <w:szCs w:val="22"/>
        </w:rPr>
        <w:t>algorítmicos para hallar la cantidad necesaria de cada ingredie</w:t>
      </w:r>
      <w:r w:rsidRPr="00C4503A">
        <w:rPr>
          <w:sz w:val="22"/>
          <w:szCs w:val="22"/>
        </w:rPr>
        <w:t xml:space="preserve">nte dado un número de pasteles. </w:t>
      </w:r>
    </w:p>
    <w:p w14:paraId="1E020B66" w14:textId="63E7CBF8" w:rsidR="00A8403A" w:rsidRPr="00C4503A" w:rsidRDefault="007154AE" w:rsidP="00C4503A">
      <w:pPr>
        <w:pStyle w:val="NormalWeb"/>
        <w:ind w:firstLine="709"/>
        <w:jc w:val="both"/>
        <w:rPr>
          <w:sz w:val="22"/>
          <w:szCs w:val="22"/>
        </w:rPr>
      </w:pPr>
      <w:r w:rsidRPr="00C4503A">
        <w:rPr>
          <w:i/>
          <w:sz w:val="22"/>
          <w:szCs w:val="22"/>
        </w:rPr>
        <w:t>- M</w:t>
      </w:r>
      <w:r w:rsidR="00A8403A" w:rsidRPr="00C4503A">
        <w:rPr>
          <w:i/>
          <w:sz w:val="22"/>
          <w:szCs w:val="22"/>
        </w:rPr>
        <w:t>odelación</w:t>
      </w:r>
      <w:r w:rsidR="00A8403A" w:rsidRPr="00C4503A">
        <w:rPr>
          <w:sz w:val="22"/>
          <w:szCs w:val="22"/>
        </w:rPr>
        <w:t xml:space="preserve"> </w:t>
      </w:r>
      <w:r w:rsidR="00BB1343" w:rsidRPr="00C4503A">
        <w:rPr>
          <w:sz w:val="22"/>
          <w:szCs w:val="22"/>
        </w:rPr>
        <w:t xml:space="preserve">donde se identifican esquemas que se repiten </w:t>
      </w:r>
      <w:r w:rsidRPr="00C4503A">
        <w:rPr>
          <w:sz w:val="22"/>
          <w:szCs w:val="22"/>
        </w:rPr>
        <w:t xml:space="preserve">en esta actividad en particular, </w:t>
      </w:r>
      <w:r w:rsidR="00BB1343" w:rsidRPr="00C4503A">
        <w:rPr>
          <w:sz w:val="22"/>
          <w:szCs w:val="22"/>
        </w:rPr>
        <w:t>para la construcción</w:t>
      </w:r>
      <w:r w:rsidRPr="00C4503A">
        <w:rPr>
          <w:sz w:val="22"/>
          <w:szCs w:val="22"/>
        </w:rPr>
        <w:t xml:space="preserve"> de modelos que la representen. E</w:t>
      </w:r>
      <w:r w:rsidR="00BB1343" w:rsidRPr="00C4503A">
        <w:rPr>
          <w:sz w:val="22"/>
          <w:szCs w:val="22"/>
        </w:rPr>
        <w:t xml:space="preserve">sto facilita la ejecución de los anteriores procedimientos, como la resolución de problemas. </w:t>
      </w:r>
    </w:p>
    <w:p w14:paraId="6B5333E4" w14:textId="75A483C1" w:rsidR="006C398D" w:rsidRPr="00C4503A" w:rsidRDefault="005212BC" w:rsidP="00C4503A">
      <w:pPr>
        <w:pStyle w:val="NormalWeb"/>
        <w:ind w:firstLine="709"/>
        <w:jc w:val="both"/>
        <w:rPr>
          <w:sz w:val="22"/>
          <w:szCs w:val="22"/>
        </w:rPr>
      </w:pPr>
      <w:r w:rsidRPr="00C4503A">
        <w:rPr>
          <w:sz w:val="22"/>
          <w:szCs w:val="22"/>
        </w:rPr>
        <w:lastRenderedPageBreak/>
        <w:t>Por otro lado</w:t>
      </w:r>
      <w:r w:rsidR="006C398D" w:rsidRPr="00C4503A">
        <w:rPr>
          <w:sz w:val="22"/>
          <w:szCs w:val="22"/>
        </w:rPr>
        <w:t>,</w:t>
      </w:r>
      <w:r w:rsidR="00846700" w:rsidRPr="00C4503A">
        <w:rPr>
          <w:sz w:val="22"/>
          <w:szCs w:val="22"/>
        </w:rPr>
        <w:t xml:space="preserve"> Aroca </w:t>
      </w:r>
      <w:r w:rsidR="006C398D" w:rsidRPr="00C4503A">
        <w:rPr>
          <w:sz w:val="22"/>
          <w:szCs w:val="22"/>
        </w:rPr>
        <w:t xml:space="preserve">(2018) </w:t>
      </w:r>
      <w:r w:rsidR="0018590D" w:rsidRPr="00C4503A">
        <w:rPr>
          <w:sz w:val="22"/>
          <w:szCs w:val="22"/>
        </w:rPr>
        <w:t>muestra la importancia de problematizar los resultados hallados en investigaciones Etnomatemáticas para q</w:t>
      </w:r>
      <w:r w:rsidR="007154AE" w:rsidRPr="00C4503A">
        <w:rPr>
          <w:sz w:val="22"/>
          <w:szCs w:val="22"/>
        </w:rPr>
        <w:t>ue estos sean llevados al aula. E</w:t>
      </w:r>
      <w:r w:rsidR="00261073" w:rsidRPr="00C4503A">
        <w:rPr>
          <w:sz w:val="22"/>
          <w:szCs w:val="22"/>
        </w:rPr>
        <w:t xml:space="preserve">ste autor menciona que este proceso debe ser llevado mediante una postura didáctica </w:t>
      </w:r>
      <w:r w:rsidR="006C398D" w:rsidRPr="00C4503A">
        <w:rPr>
          <w:sz w:val="22"/>
          <w:szCs w:val="22"/>
        </w:rPr>
        <w:t>de un aprendizaje paralelo y comparativo</w:t>
      </w:r>
      <w:r w:rsidR="00261073" w:rsidRPr="00C4503A">
        <w:rPr>
          <w:sz w:val="22"/>
          <w:szCs w:val="22"/>
        </w:rPr>
        <w:t xml:space="preserve">, donde se pueda </w:t>
      </w:r>
      <w:r w:rsidR="006C398D" w:rsidRPr="00C4503A">
        <w:rPr>
          <w:sz w:val="22"/>
          <w:szCs w:val="22"/>
        </w:rPr>
        <w:t xml:space="preserve">enseñar en el aula de clases </w:t>
      </w:r>
      <w:r w:rsidR="00261073" w:rsidRPr="00C4503A">
        <w:rPr>
          <w:sz w:val="22"/>
          <w:szCs w:val="22"/>
        </w:rPr>
        <w:t>con</w:t>
      </w:r>
      <w:r w:rsidR="006C398D" w:rsidRPr="00C4503A">
        <w:rPr>
          <w:sz w:val="22"/>
          <w:szCs w:val="22"/>
        </w:rPr>
        <w:t xml:space="preserve"> base </w:t>
      </w:r>
      <w:r w:rsidR="00261073" w:rsidRPr="00C4503A">
        <w:rPr>
          <w:sz w:val="22"/>
          <w:szCs w:val="22"/>
        </w:rPr>
        <w:t xml:space="preserve">al </w:t>
      </w:r>
      <w:r w:rsidR="006C398D" w:rsidRPr="00C4503A">
        <w:rPr>
          <w:sz w:val="22"/>
          <w:szCs w:val="22"/>
        </w:rPr>
        <w:t>contexto</w:t>
      </w:r>
      <w:r w:rsidR="00261073" w:rsidRPr="00C4503A">
        <w:rPr>
          <w:sz w:val="22"/>
          <w:szCs w:val="22"/>
        </w:rPr>
        <w:t xml:space="preserve"> cultural</w:t>
      </w:r>
      <w:r w:rsidR="006C398D" w:rsidRPr="00C4503A">
        <w:rPr>
          <w:sz w:val="22"/>
          <w:szCs w:val="22"/>
        </w:rPr>
        <w:t>, llevando de la mano la pedagogía y la Etnomatemáticas</w:t>
      </w:r>
      <w:r w:rsidR="00611D07" w:rsidRPr="00C4503A">
        <w:rPr>
          <w:sz w:val="22"/>
          <w:szCs w:val="22"/>
        </w:rPr>
        <w:t>. Donde además de enseñar matemáticas globalizadas también se enseñe una matemática basada en la diversidad de la cultura de la sociedad. Teniendo en cuenta esta investigación</w:t>
      </w:r>
      <w:r w:rsidR="006C398D" w:rsidRPr="00C4503A">
        <w:rPr>
          <w:sz w:val="22"/>
          <w:szCs w:val="22"/>
        </w:rPr>
        <w:t xml:space="preserve">, </w:t>
      </w:r>
      <w:r w:rsidR="00611D07" w:rsidRPr="00C4503A">
        <w:rPr>
          <w:sz w:val="22"/>
          <w:szCs w:val="22"/>
        </w:rPr>
        <w:t xml:space="preserve">se </w:t>
      </w:r>
      <w:r w:rsidR="006C398D" w:rsidRPr="00C4503A">
        <w:rPr>
          <w:sz w:val="22"/>
          <w:szCs w:val="22"/>
        </w:rPr>
        <w:t xml:space="preserve">podría enseñar </w:t>
      </w:r>
      <w:r w:rsidR="00611D07" w:rsidRPr="00C4503A">
        <w:rPr>
          <w:sz w:val="22"/>
          <w:szCs w:val="22"/>
        </w:rPr>
        <w:t>los sistemas</w:t>
      </w:r>
      <w:r w:rsidR="006C398D" w:rsidRPr="00C4503A">
        <w:rPr>
          <w:sz w:val="22"/>
          <w:szCs w:val="22"/>
        </w:rPr>
        <w:t xml:space="preserve"> de </w:t>
      </w:r>
      <w:r w:rsidR="00611D07" w:rsidRPr="00C4503A">
        <w:rPr>
          <w:sz w:val="22"/>
          <w:szCs w:val="22"/>
        </w:rPr>
        <w:t>medidas teniendo en cuenta la actividad de elaboración de pasteles de arroz, de igual forma, s</w:t>
      </w:r>
      <w:r w:rsidR="007154AE" w:rsidRPr="00C4503A">
        <w:rPr>
          <w:sz w:val="22"/>
          <w:szCs w:val="22"/>
        </w:rPr>
        <w:t>e abre la posibilidad de impartir</w:t>
      </w:r>
      <w:r w:rsidR="00611D07" w:rsidRPr="00C4503A">
        <w:rPr>
          <w:sz w:val="22"/>
          <w:szCs w:val="22"/>
        </w:rPr>
        <w:t xml:space="preserve"> la enseñanza de esta temática con prácticas afines. </w:t>
      </w:r>
    </w:p>
    <w:p w14:paraId="07F15AF5" w14:textId="6C881E6D" w:rsidR="00CF149C" w:rsidRPr="00C4503A" w:rsidRDefault="005212BC" w:rsidP="00C4503A">
      <w:pPr>
        <w:pStyle w:val="NormalWeb"/>
        <w:ind w:firstLine="709"/>
        <w:jc w:val="both"/>
        <w:rPr>
          <w:sz w:val="22"/>
          <w:szCs w:val="22"/>
        </w:rPr>
      </w:pPr>
      <w:r w:rsidRPr="00C4503A">
        <w:rPr>
          <w:sz w:val="22"/>
          <w:szCs w:val="22"/>
        </w:rPr>
        <w:t xml:space="preserve">Durante </w:t>
      </w:r>
      <w:r w:rsidR="00CF149C" w:rsidRPr="00C4503A">
        <w:rPr>
          <w:sz w:val="22"/>
          <w:szCs w:val="22"/>
        </w:rPr>
        <w:t>el desarrollo de esta investigación se pudo extraer varios procesos y momentos donde la matemática hace presencia de una manera abstracta o poco convencional. Con respecto a la elaboración de pasteles se hace uso de unidades</w:t>
      </w:r>
      <w:r w:rsidR="000C7A4B" w:rsidRPr="00C4503A">
        <w:rPr>
          <w:sz w:val="22"/>
          <w:szCs w:val="22"/>
        </w:rPr>
        <w:t xml:space="preserve"> de medida</w:t>
      </w:r>
      <w:r w:rsidR="00CF149C" w:rsidRPr="00C4503A">
        <w:rPr>
          <w:sz w:val="22"/>
          <w:szCs w:val="22"/>
        </w:rPr>
        <w:t xml:space="preserve"> no convencionales, de acuerdo con lo expresado por Alsina (2019), debido a que se utilizan objetos que no fueron creados </w:t>
      </w:r>
      <w:r w:rsidR="000C7A4B" w:rsidRPr="00C4503A">
        <w:rPr>
          <w:sz w:val="22"/>
          <w:szCs w:val="22"/>
        </w:rPr>
        <w:t xml:space="preserve">específicamente </w:t>
      </w:r>
      <w:r w:rsidR="00CF149C" w:rsidRPr="00C4503A">
        <w:rPr>
          <w:sz w:val="22"/>
          <w:szCs w:val="22"/>
        </w:rPr>
        <w:t xml:space="preserve">con el objetivo de medir, como </w:t>
      </w:r>
      <w:r w:rsidR="00CF149C" w:rsidRPr="00C4503A">
        <w:rPr>
          <w:i/>
          <w:iCs/>
          <w:sz w:val="22"/>
          <w:szCs w:val="22"/>
        </w:rPr>
        <w:t xml:space="preserve">el vaso </w:t>
      </w:r>
      <w:r w:rsidR="00CF149C" w:rsidRPr="00C4503A">
        <w:rPr>
          <w:sz w:val="22"/>
          <w:szCs w:val="22"/>
        </w:rPr>
        <w:t xml:space="preserve">que contiene la medida para un pastel de arroz, o </w:t>
      </w:r>
      <w:r w:rsidR="00CF149C" w:rsidRPr="00C4503A">
        <w:rPr>
          <w:i/>
          <w:iCs/>
          <w:sz w:val="22"/>
          <w:szCs w:val="22"/>
        </w:rPr>
        <w:t>la ponchera</w:t>
      </w:r>
      <w:r w:rsidR="00F02DDA" w:rsidRPr="00C4503A">
        <w:rPr>
          <w:sz w:val="22"/>
          <w:szCs w:val="22"/>
        </w:rPr>
        <w:t xml:space="preserve">, que al emplearla genera una </w:t>
      </w:r>
      <w:r w:rsidRPr="00C4503A">
        <w:rPr>
          <w:sz w:val="22"/>
          <w:szCs w:val="22"/>
        </w:rPr>
        <w:t xml:space="preserve">unidad de </w:t>
      </w:r>
      <w:r w:rsidR="00CF149C" w:rsidRPr="00C4503A">
        <w:rPr>
          <w:sz w:val="22"/>
          <w:szCs w:val="22"/>
        </w:rPr>
        <w:t xml:space="preserve">medida </w:t>
      </w:r>
      <w:r w:rsidRPr="00C4503A">
        <w:rPr>
          <w:sz w:val="22"/>
          <w:szCs w:val="22"/>
        </w:rPr>
        <w:t>entorno a</w:t>
      </w:r>
      <w:r w:rsidR="00F02DDA" w:rsidRPr="00C4503A">
        <w:rPr>
          <w:sz w:val="22"/>
          <w:szCs w:val="22"/>
        </w:rPr>
        <w:t xml:space="preserve"> </w:t>
      </w:r>
      <w:r w:rsidRPr="00C4503A">
        <w:rPr>
          <w:sz w:val="22"/>
          <w:szCs w:val="22"/>
        </w:rPr>
        <w:t>la cantidad de pasteles</w:t>
      </w:r>
      <w:r w:rsidR="00F02DDA" w:rsidRPr="00C4503A">
        <w:rPr>
          <w:sz w:val="22"/>
          <w:szCs w:val="22"/>
        </w:rPr>
        <w:t xml:space="preserve"> que caben dentro de ella, en este caso </w:t>
      </w:r>
      <w:r w:rsidR="00CF149C" w:rsidRPr="00C4503A">
        <w:rPr>
          <w:sz w:val="22"/>
          <w:szCs w:val="22"/>
        </w:rPr>
        <w:t>de 200 a 300 pasteles de arroz. No obstante, también</w:t>
      </w:r>
      <w:r w:rsidR="000C7A4B" w:rsidRPr="00C4503A">
        <w:rPr>
          <w:sz w:val="22"/>
          <w:szCs w:val="22"/>
        </w:rPr>
        <w:t xml:space="preserve"> se</w:t>
      </w:r>
      <w:r w:rsidR="00CF149C" w:rsidRPr="00C4503A">
        <w:rPr>
          <w:sz w:val="22"/>
          <w:szCs w:val="22"/>
        </w:rPr>
        <w:t xml:space="preserve"> hace uso de unidades estándares</w:t>
      </w:r>
      <w:r w:rsidR="00F02DDA" w:rsidRPr="00C4503A">
        <w:rPr>
          <w:sz w:val="22"/>
          <w:szCs w:val="22"/>
        </w:rPr>
        <w:t xml:space="preserve">, dadas al emplear instrumentos como el peso que da unidades de medida de kg. </w:t>
      </w:r>
    </w:p>
    <w:p w14:paraId="513B210D" w14:textId="0D6442E5" w:rsidR="00CF149C" w:rsidRPr="00C4503A" w:rsidRDefault="00CF149C" w:rsidP="00C4503A">
      <w:pPr>
        <w:pStyle w:val="NormalWeb"/>
        <w:ind w:firstLine="709"/>
        <w:jc w:val="both"/>
        <w:rPr>
          <w:sz w:val="22"/>
          <w:szCs w:val="22"/>
        </w:rPr>
      </w:pPr>
      <w:r w:rsidRPr="00C4503A">
        <w:rPr>
          <w:sz w:val="22"/>
          <w:szCs w:val="22"/>
        </w:rPr>
        <w:t xml:space="preserve"> Con lo anterior también se consideran las </w:t>
      </w:r>
      <w:r w:rsidRPr="00C4503A">
        <w:rPr>
          <w:i/>
          <w:iCs/>
          <w:sz w:val="22"/>
          <w:szCs w:val="22"/>
        </w:rPr>
        <w:t>unidades de medida</w:t>
      </w:r>
      <w:r w:rsidRPr="00C4503A">
        <w:rPr>
          <w:sz w:val="22"/>
          <w:szCs w:val="22"/>
        </w:rPr>
        <w:t xml:space="preserve"> que utilizan como lo es </w:t>
      </w:r>
      <w:r w:rsidRPr="00C4503A">
        <w:rPr>
          <w:i/>
          <w:iCs/>
          <w:sz w:val="22"/>
          <w:szCs w:val="22"/>
        </w:rPr>
        <w:t>las medidas de masa: libra,</w:t>
      </w:r>
      <w:r w:rsidR="000C7A4B" w:rsidRPr="00C4503A">
        <w:rPr>
          <w:i/>
          <w:iCs/>
          <w:sz w:val="22"/>
          <w:szCs w:val="22"/>
        </w:rPr>
        <w:t xml:space="preserve"> </w:t>
      </w:r>
      <w:r w:rsidR="00C269EC" w:rsidRPr="00C4503A">
        <w:rPr>
          <w:i/>
          <w:iCs/>
          <w:sz w:val="22"/>
          <w:szCs w:val="22"/>
        </w:rPr>
        <w:t>kilo,</w:t>
      </w:r>
      <w:r w:rsidRPr="00C4503A">
        <w:rPr>
          <w:i/>
          <w:iCs/>
          <w:sz w:val="22"/>
          <w:szCs w:val="22"/>
        </w:rPr>
        <w:t xml:space="preserve"> media </w:t>
      </w:r>
      <w:r w:rsidR="00C269EC" w:rsidRPr="00C4503A">
        <w:rPr>
          <w:i/>
          <w:iCs/>
          <w:sz w:val="22"/>
          <w:szCs w:val="22"/>
        </w:rPr>
        <w:t>libra,</w:t>
      </w:r>
      <w:r w:rsidRPr="00C4503A">
        <w:rPr>
          <w:i/>
          <w:iCs/>
          <w:sz w:val="22"/>
          <w:szCs w:val="22"/>
        </w:rPr>
        <w:t xml:space="preserve"> cuatro onzas,</w:t>
      </w:r>
      <w:r w:rsidRPr="00C4503A">
        <w:rPr>
          <w:sz w:val="22"/>
          <w:szCs w:val="22"/>
        </w:rPr>
        <w:t xml:space="preserve"> </w:t>
      </w:r>
      <w:r w:rsidRPr="00C4503A">
        <w:rPr>
          <w:i/>
          <w:iCs/>
          <w:sz w:val="22"/>
          <w:szCs w:val="22"/>
        </w:rPr>
        <w:t xml:space="preserve">bultos y las medidas de volumen como lo son </w:t>
      </w:r>
      <w:r w:rsidR="00C269EC" w:rsidRPr="00C4503A">
        <w:rPr>
          <w:i/>
          <w:iCs/>
          <w:sz w:val="22"/>
          <w:szCs w:val="22"/>
        </w:rPr>
        <w:t>litros.</w:t>
      </w:r>
      <w:r w:rsidRPr="00C4503A">
        <w:rPr>
          <w:sz w:val="22"/>
          <w:szCs w:val="22"/>
        </w:rPr>
        <w:t xml:space="preserve"> Esto permite observar las relaciones estimadas entre unidades de medida, b</w:t>
      </w:r>
      <w:r w:rsidRPr="00C4503A">
        <w:rPr>
          <w:i/>
          <w:iCs/>
          <w:sz w:val="22"/>
          <w:szCs w:val="22"/>
        </w:rPr>
        <w:t>ulto de arroz/cantidad de pasteles</w:t>
      </w:r>
      <w:r w:rsidRPr="00C4503A">
        <w:rPr>
          <w:sz w:val="22"/>
          <w:szCs w:val="22"/>
        </w:rPr>
        <w:t>, similar a los resultados obtenidos en la investigación realizada por Rodríguez-Nieto et al. (2017) En el cual se observan equivalencias entre cuartillo-arpilla para la venta de maracuyás y la equivalencia litro-cuartillo para la venta de cacahuates, en cuanto a las medidas de volumen se puede hacer la relación entre los litros de un tanque para llenar la olla donde caben 100 l de agua y que esta es la necesaria para calentar 200 pasteles.</w:t>
      </w:r>
    </w:p>
    <w:p w14:paraId="3D043249" w14:textId="395EC1B4" w:rsidR="00F02DDA" w:rsidRPr="00C4503A" w:rsidRDefault="006C398D" w:rsidP="00C4503A">
      <w:pPr>
        <w:pStyle w:val="NormalWeb"/>
        <w:ind w:firstLine="709"/>
        <w:jc w:val="both"/>
        <w:rPr>
          <w:sz w:val="22"/>
          <w:szCs w:val="22"/>
        </w:rPr>
      </w:pPr>
      <w:r w:rsidRPr="00C4503A">
        <w:rPr>
          <w:sz w:val="22"/>
          <w:szCs w:val="22"/>
        </w:rPr>
        <w:t xml:space="preserve">De </w:t>
      </w:r>
      <w:r w:rsidR="00033DA0" w:rsidRPr="00C4503A">
        <w:rPr>
          <w:sz w:val="22"/>
          <w:szCs w:val="22"/>
        </w:rPr>
        <w:t>igual forma</w:t>
      </w:r>
      <w:r w:rsidRPr="00C4503A">
        <w:rPr>
          <w:sz w:val="22"/>
          <w:szCs w:val="22"/>
        </w:rPr>
        <w:t>, se encuentran relaciones con la investigación realizada por</w:t>
      </w:r>
      <w:r w:rsidR="00033DA0" w:rsidRPr="00C4503A">
        <w:rPr>
          <w:sz w:val="22"/>
          <w:szCs w:val="22"/>
        </w:rPr>
        <w:t xml:space="preserve"> Rodríguez-Nieto et al. (2019) </w:t>
      </w:r>
      <w:r w:rsidRPr="00C4503A">
        <w:rPr>
          <w:sz w:val="22"/>
          <w:szCs w:val="22"/>
        </w:rPr>
        <w:t xml:space="preserve">En la cual se observó el empleo </w:t>
      </w:r>
      <w:r w:rsidR="00033DA0" w:rsidRPr="00C4503A">
        <w:rPr>
          <w:sz w:val="22"/>
          <w:szCs w:val="22"/>
        </w:rPr>
        <w:t>de medidas convencionales en la elaboración y venta de bollo de yuca y la utilización de estas en su proceso de estimación de pre</w:t>
      </w:r>
      <w:r w:rsidRPr="00C4503A">
        <w:rPr>
          <w:sz w:val="22"/>
          <w:szCs w:val="22"/>
        </w:rPr>
        <w:t>cio para su venta</w:t>
      </w:r>
      <w:r w:rsidR="00033DA0" w:rsidRPr="00C4503A">
        <w:rPr>
          <w:sz w:val="22"/>
          <w:szCs w:val="22"/>
        </w:rPr>
        <w:t>,</w:t>
      </w:r>
      <w:r w:rsidRPr="00C4503A">
        <w:rPr>
          <w:sz w:val="22"/>
          <w:szCs w:val="22"/>
        </w:rPr>
        <w:t xml:space="preserve"> </w:t>
      </w:r>
      <w:r w:rsidR="00033DA0" w:rsidRPr="00C4503A">
        <w:rPr>
          <w:sz w:val="22"/>
          <w:szCs w:val="22"/>
        </w:rPr>
        <w:t>en cuanto a nuestro estudio podemos constatar que aunque es una actividad diferente se hace uso de las medidas convencionales y no con</w:t>
      </w:r>
      <w:r w:rsidRPr="00C4503A">
        <w:rPr>
          <w:sz w:val="22"/>
          <w:szCs w:val="22"/>
        </w:rPr>
        <w:t>vencionales como lo son el pote, el tanque, el vaso, la libra, cuatro onzas y un poquito más</w:t>
      </w:r>
      <w:r w:rsidR="00033DA0" w:rsidRPr="00C4503A">
        <w:rPr>
          <w:sz w:val="22"/>
          <w:szCs w:val="22"/>
        </w:rPr>
        <w:t>, el bu</w:t>
      </w:r>
      <w:r w:rsidRPr="00C4503A">
        <w:rPr>
          <w:sz w:val="22"/>
          <w:szCs w:val="22"/>
        </w:rPr>
        <w:t>lto, litros</w:t>
      </w:r>
      <w:r w:rsidR="00033DA0" w:rsidRPr="00C4503A">
        <w:rPr>
          <w:sz w:val="22"/>
          <w:szCs w:val="22"/>
        </w:rPr>
        <w:t>, etc</w:t>
      </w:r>
      <w:r w:rsidRPr="00C4503A">
        <w:rPr>
          <w:sz w:val="22"/>
          <w:szCs w:val="22"/>
        </w:rPr>
        <w:t xml:space="preserve">. </w:t>
      </w:r>
      <w:r w:rsidR="0087658F" w:rsidRPr="00C4503A">
        <w:rPr>
          <w:sz w:val="22"/>
          <w:szCs w:val="22"/>
        </w:rPr>
        <w:t xml:space="preserve">De </w:t>
      </w:r>
      <w:r w:rsidR="0087658F" w:rsidRPr="00C4503A">
        <w:rPr>
          <w:sz w:val="22"/>
          <w:szCs w:val="22"/>
        </w:rPr>
        <w:lastRenderedPageBreak/>
        <w:t xml:space="preserve">igual forma, se halló relación con la investigación realizada por </w:t>
      </w:r>
      <w:r w:rsidR="00033DA0" w:rsidRPr="00C4503A">
        <w:rPr>
          <w:sz w:val="22"/>
          <w:szCs w:val="22"/>
        </w:rPr>
        <w:t>Hernández, Aroca y Salas</w:t>
      </w:r>
      <w:r w:rsidR="00C269EC" w:rsidRPr="00C4503A">
        <w:rPr>
          <w:sz w:val="22"/>
          <w:szCs w:val="22"/>
        </w:rPr>
        <w:t xml:space="preserve"> </w:t>
      </w:r>
      <w:r w:rsidR="00033DA0" w:rsidRPr="00C4503A">
        <w:rPr>
          <w:sz w:val="22"/>
          <w:szCs w:val="22"/>
        </w:rPr>
        <w:t xml:space="preserve">(2022) </w:t>
      </w:r>
      <w:r w:rsidR="002B14E2" w:rsidRPr="00C4503A">
        <w:rPr>
          <w:sz w:val="22"/>
          <w:szCs w:val="22"/>
        </w:rPr>
        <w:t>quienes proponen que</w:t>
      </w:r>
      <w:r w:rsidR="00C44750" w:rsidRPr="00C4503A">
        <w:rPr>
          <w:sz w:val="22"/>
          <w:szCs w:val="22"/>
        </w:rPr>
        <w:t xml:space="preserve"> en diferentes culturas desde los inicios de la humanidad, se ha visto como las personas det</w:t>
      </w:r>
      <w:r w:rsidR="002B14E2" w:rsidRPr="00C4503A">
        <w:rPr>
          <w:sz w:val="22"/>
          <w:szCs w:val="22"/>
        </w:rPr>
        <w:t xml:space="preserve">erminan los conceptos de volumen y capacidad </w:t>
      </w:r>
      <w:r w:rsidR="00C44750" w:rsidRPr="00C4503A">
        <w:rPr>
          <w:sz w:val="22"/>
          <w:szCs w:val="22"/>
        </w:rPr>
        <w:t>según su intuición,</w:t>
      </w:r>
      <w:r w:rsidR="002B14E2" w:rsidRPr="00C4503A">
        <w:rPr>
          <w:sz w:val="22"/>
          <w:szCs w:val="22"/>
        </w:rPr>
        <w:t xml:space="preserve"> en este caso los entrevistados asignan unidades de medida en relación a cantidades de pasteles u otros ingredientes, </w:t>
      </w:r>
      <w:r w:rsidR="00C44750" w:rsidRPr="00C4503A">
        <w:rPr>
          <w:sz w:val="22"/>
          <w:szCs w:val="22"/>
        </w:rPr>
        <w:t>esto con la neces</w:t>
      </w:r>
      <w:r w:rsidR="002B14E2" w:rsidRPr="00C4503A">
        <w:rPr>
          <w:sz w:val="22"/>
          <w:szCs w:val="22"/>
        </w:rPr>
        <w:t xml:space="preserve">idad de medir, concordando con </w:t>
      </w:r>
      <w:r w:rsidR="00C44750" w:rsidRPr="00C4503A">
        <w:rPr>
          <w:sz w:val="22"/>
          <w:szCs w:val="22"/>
        </w:rPr>
        <w:t>Godino et al (2002)</w:t>
      </w:r>
      <w:r w:rsidR="002B14E2" w:rsidRPr="00C4503A">
        <w:rPr>
          <w:sz w:val="22"/>
          <w:szCs w:val="22"/>
        </w:rPr>
        <w:t>,</w:t>
      </w:r>
      <w:r w:rsidR="00C715D4" w:rsidRPr="00C4503A">
        <w:rPr>
          <w:sz w:val="22"/>
          <w:szCs w:val="22"/>
        </w:rPr>
        <w:t xml:space="preserve"> </w:t>
      </w:r>
      <w:r w:rsidR="002B14E2" w:rsidRPr="00C4503A">
        <w:rPr>
          <w:sz w:val="22"/>
          <w:szCs w:val="22"/>
        </w:rPr>
        <w:t xml:space="preserve">debido que por medio de esta se le asigna un código que identifica a cierto objeto, en este caso, un ponchera tiene una medida de capacidad de 300 pasteles, esta estimación es dada según la necesidad que presentan de conocer la medida de cada ingrediente hallando una relación con el número de pasteles, la cual es la unidad de medida principal que emplean en esta práctica. </w:t>
      </w:r>
    </w:p>
    <w:p w14:paraId="417E8169" w14:textId="13F70CCF" w:rsidR="006E4899" w:rsidRPr="00C4503A" w:rsidRDefault="002B14E2" w:rsidP="00C4503A">
      <w:pPr>
        <w:pStyle w:val="NormalWeb"/>
        <w:ind w:firstLine="709"/>
        <w:jc w:val="both"/>
        <w:rPr>
          <w:sz w:val="22"/>
          <w:szCs w:val="22"/>
        </w:rPr>
      </w:pPr>
      <w:r w:rsidRPr="00C4503A">
        <w:rPr>
          <w:sz w:val="22"/>
          <w:szCs w:val="22"/>
        </w:rPr>
        <w:t>De igual forma, Triviño (2012) habla</w:t>
      </w:r>
      <w:r w:rsidR="006E4899" w:rsidRPr="00C4503A">
        <w:rPr>
          <w:sz w:val="22"/>
          <w:szCs w:val="22"/>
        </w:rPr>
        <w:t xml:space="preserve"> de la proporcionalidad de las cantidades de hojas de plátano para ciert</w:t>
      </w:r>
      <w:r w:rsidRPr="00C4503A">
        <w:rPr>
          <w:sz w:val="22"/>
          <w:szCs w:val="22"/>
        </w:rPr>
        <w:t>a cantidad de arroz de un tamal</w:t>
      </w:r>
      <w:r w:rsidR="006E4899" w:rsidRPr="00C4503A">
        <w:rPr>
          <w:sz w:val="22"/>
          <w:szCs w:val="22"/>
        </w:rPr>
        <w:t>,</w:t>
      </w:r>
      <w:r w:rsidR="00C027F7" w:rsidRPr="00C4503A">
        <w:rPr>
          <w:sz w:val="22"/>
          <w:szCs w:val="22"/>
        </w:rPr>
        <w:t xml:space="preserve"> como es visto en la práctica de elaboración de pasteles,</w:t>
      </w:r>
      <w:r w:rsidR="006E4899" w:rsidRPr="00C4503A">
        <w:rPr>
          <w:sz w:val="22"/>
          <w:szCs w:val="22"/>
        </w:rPr>
        <w:t xml:space="preserve"> </w:t>
      </w:r>
      <w:r w:rsidR="00C027F7" w:rsidRPr="00C4503A">
        <w:rPr>
          <w:sz w:val="22"/>
          <w:szCs w:val="22"/>
        </w:rPr>
        <w:t>donde se puede evidenciar que existe una relación directa y proporcional en</w:t>
      </w:r>
      <w:r w:rsidR="006E4899" w:rsidRPr="00C4503A">
        <w:rPr>
          <w:sz w:val="22"/>
          <w:szCs w:val="22"/>
        </w:rPr>
        <w:t xml:space="preserve"> </w:t>
      </w:r>
      <w:r w:rsidR="00903184" w:rsidRPr="00C4503A">
        <w:rPr>
          <w:sz w:val="22"/>
          <w:szCs w:val="22"/>
        </w:rPr>
        <w:t xml:space="preserve">la </w:t>
      </w:r>
      <w:r w:rsidR="006E4899" w:rsidRPr="00C4503A">
        <w:rPr>
          <w:sz w:val="22"/>
          <w:szCs w:val="22"/>
        </w:rPr>
        <w:t xml:space="preserve"> cantidades de hojas </w:t>
      </w:r>
      <w:r w:rsidR="00C027F7" w:rsidRPr="00C4503A">
        <w:rPr>
          <w:sz w:val="22"/>
          <w:szCs w:val="22"/>
        </w:rPr>
        <w:t xml:space="preserve">de bijao </w:t>
      </w:r>
      <w:r w:rsidR="006E4899" w:rsidRPr="00C4503A">
        <w:rPr>
          <w:sz w:val="22"/>
          <w:szCs w:val="22"/>
        </w:rPr>
        <w:t xml:space="preserve">a </w:t>
      </w:r>
      <w:r w:rsidR="00903184" w:rsidRPr="00C4503A">
        <w:rPr>
          <w:sz w:val="22"/>
          <w:szCs w:val="22"/>
        </w:rPr>
        <w:t>emplear</w:t>
      </w:r>
      <w:r w:rsidR="00C027F7" w:rsidRPr="00C4503A">
        <w:rPr>
          <w:sz w:val="22"/>
          <w:szCs w:val="22"/>
        </w:rPr>
        <w:t xml:space="preserve"> y </w:t>
      </w:r>
      <w:r w:rsidR="006E4899" w:rsidRPr="00C4503A">
        <w:rPr>
          <w:sz w:val="22"/>
          <w:szCs w:val="22"/>
        </w:rPr>
        <w:t xml:space="preserve"> la cantidad de arroz </w:t>
      </w:r>
      <w:r w:rsidR="00C027F7" w:rsidRPr="00C4503A">
        <w:rPr>
          <w:sz w:val="22"/>
          <w:szCs w:val="22"/>
        </w:rPr>
        <w:t xml:space="preserve">y proteína que necesita un pastel; se necesitan más hojas de bijao si se quiere obtener un pastel grande, esto evitará que el pastel se desarme en el proceso de amarre y posteriormente en el de cocción. </w:t>
      </w:r>
    </w:p>
    <w:p w14:paraId="485251B7" w14:textId="34CA9B26" w:rsidR="00F02DDA" w:rsidRPr="00C4503A" w:rsidRDefault="00F02DDA" w:rsidP="00C4503A">
      <w:pPr>
        <w:pStyle w:val="NormalWeb"/>
        <w:ind w:firstLine="709"/>
        <w:jc w:val="both"/>
        <w:rPr>
          <w:sz w:val="22"/>
          <w:szCs w:val="22"/>
        </w:rPr>
      </w:pPr>
      <w:r w:rsidRPr="00C4503A">
        <w:rPr>
          <w:sz w:val="22"/>
          <w:szCs w:val="22"/>
        </w:rPr>
        <w:t xml:space="preserve">Triviño (2012)  afirma que para calcular las libras de arroz necesario el </w:t>
      </w:r>
      <w:r w:rsidR="0087658F" w:rsidRPr="00C4503A">
        <w:rPr>
          <w:sz w:val="22"/>
          <w:szCs w:val="22"/>
        </w:rPr>
        <w:t>número</w:t>
      </w:r>
      <w:r w:rsidR="00C027F7" w:rsidRPr="00C4503A">
        <w:rPr>
          <w:sz w:val="22"/>
          <w:szCs w:val="22"/>
        </w:rPr>
        <w:t xml:space="preserve"> de tamales</w:t>
      </w:r>
      <w:r w:rsidRPr="00C4503A">
        <w:rPr>
          <w:sz w:val="22"/>
          <w:szCs w:val="22"/>
        </w:rPr>
        <w:t xml:space="preserve"> debe ser múltiplo de 7 para que se </w:t>
      </w:r>
      <w:r w:rsidR="0087658F" w:rsidRPr="00C4503A">
        <w:rPr>
          <w:sz w:val="22"/>
          <w:szCs w:val="22"/>
        </w:rPr>
        <w:t>dé</w:t>
      </w:r>
      <w:r w:rsidR="00C027F7" w:rsidRPr="00C4503A">
        <w:rPr>
          <w:sz w:val="22"/>
          <w:szCs w:val="22"/>
        </w:rPr>
        <w:t xml:space="preserve"> un numero natural</w:t>
      </w:r>
      <w:r w:rsidRPr="00C4503A">
        <w:rPr>
          <w:sz w:val="22"/>
          <w:szCs w:val="22"/>
        </w:rPr>
        <w:t>,</w:t>
      </w:r>
      <w:r w:rsidR="00C027F7" w:rsidRPr="00C4503A">
        <w:rPr>
          <w:sz w:val="22"/>
          <w:szCs w:val="22"/>
        </w:rPr>
        <w:t xml:space="preserve"> por el contrario,</w:t>
      </w:r>
      <w:r w:rsidRPr="00C4503A">
        <w:rPr>
          <w:sz w:val="22"/>
          <w:szCs w:val="22"/>
        </w:rPr>
        <w:t xml:space="preserve"> en </w:t>
      </w:r>
      <w:r w:rsidR="00C027F7" w:rsidRPr="00C4503A">
        <w:rPr>
          <w:sz w:val="22"/>
          <w:szCs w:val="22"/>
        </w:rPr>
        <w:t xml:space="preserve">esta investigación  </w:t>
      </w:r>
      <w:r w:rsidRPr="00C4503A">
        <w:rPr>
          <w:sz w:val="22"/>
          <w:szCs w:val="22"/>
        </w:rPr>
        <w:t>e utiliza una regla de tres, donde no necesariamente debe ser un múltiplo</w:t>
      </w:r>
      <w:r w:rsidRPr="00C4503A">
        <w:rPr>
          <w:i/>
          <w:sz w:val="22"/>
          <w:szCs w:val="22"/>
        </w:rPr>
        <w:t xml:space="preserve"> x</w:t>
      </w:r>
      <w:r w:rsidRPr="00C4503A">
        <w:rPr>
          <w:sz w:val="22"/>
          <w:szCs w:val="22"/>
        </w:rPr>
        <w:t xml:space="preserve">  la c</w:t>
      </w:r>
      <w:r w:rsidR="00D42CEE" w:rsidRPr="00C4503A">
        <w:rPr>
          <w:sz w:val="22"/>
          <w:szCs w:val="22"/>
        </w:rPr>
        <w:t>antidad de pasteles a realizar</w:t>
      </w:r>
      <w:r w:rsidRPr="00C4503A">
        <w:rPr>
          <w:sz w:val="22"/>
          <w:szCs w:val="22"/>
        </w:rPr>
        <w:t xml:space="preserve">, </w:t>
      </w:r>
      <w:r w:rsidR="00D42CEE" w:rsidRPr="00C4503A">
        <w:rPr>
          <w:sz w:val="22"/>
          <w:szCs w:val="22"/>
        </w:rPr>
        <w:t xml:space="preserve">además se parte de la cantidad de 100 tamales y por medio de esta relación se llevan a cabo todos los procesos, </w:t>
      </w:r>
      <w:r w:rsidRPr="00C4503A">
        <w:rPr>
          <w:sz w:val="22"/>
          <w:szCs w:val="22"/>
        </w:rPr>
        <w:t>del mismo modo Triviño</w:t>
      </w:r>
      <w:r w:rsidR="00D42CEE" w:rsidRPr="00C4503A">
        <w:rPr>
          <w:sz w:val="22"/>
          <w:szCs w:val="22"/>
        </w:rPr>
        <w:t xml:space="preserve"> (2012) propone que teniendo en cuenta que la </w:t>
      </w:r>
      <w:r w:rsidRPr="00C4503A">
        <w:rPr>
          <w:sz w:val="22"/>
          <w:szCs w:val="22"/>
        </w:rPr>
        <w:t>cantidad de arroz depende de la cantidad de t</w:t>
      </w:r>
      <w:r w:rsidR="00D42CEE" w:rsidRPr="00C4503A">
        <w:rPr>
          <w:sz w:val="22"/>
          <w:szCs w:val="22"/>
        </w:rPr>
        <w:t>amales que se vayan a producir,</w:t>
      </w:r>
      <w:r w:rsidRPr="00C4503A">
        <w:rPr>
          <w:sz w:val="22"/>
          <w:szCs w:val="22"/>
        </w:rPr>
        <w:t xml:space="preserve"> que se puede asociar la variable independiente </w:t>
      </w:r>
      <w:r w:rsidRPr="00C4503A">
        <w:rPr>
          <w:rFonts w:ascii="Cambria Math" w:hAnsi="Cambria Math" w:cs="Cambria Math"/>
          <w:sz w:val="22"/>
          <w:szCs w:val="22"/>
        </w:rPr>
        <w:t>𝑥</w:t>
      </w:r>
      <w:r w:rsidR="00D42CEE" w:rsidRPr="00C4503A">
        <w:rPr>
          <w:sz w:val="22"/>
          <w:szCs w:val="22"/>
        </w:rPr>
        <w:t xml:space="preserve"> </w:t>
      </w:r>
      <w:r w:rsidRPr="00C4503A">
        <w:rPr>
          <w:sz w:val="22"/>
          <w:szCs w:val="22"/>
        </w:rPr>
        <w:t>a la cantidad de t</w:t>
      </w:r>
      <w:r w:rsidR="00D42CEE" w:rsidRPr="00C4503A">
        <w:rPr>
          <w:sz w:val="22"/>
          <w:szCs w:val="22"/>
        </w:rPr>
        <w:t>amales y una</w:t>
      </w:r>
      <w:r w:rsidRPr="00C4503A">
        <w:rPr>
          <w:sz w:val="22"/>
          <w:szCs w:val="22"/>
        </w:rPr>
        <w:t xml:space="preserve"> variable dependiente </w:t>
      </w:r>
      <w:r w:rsidRPr="00C4503A">
        <w:rPr>
          <w:rFonts w:ascii="Cambria Math" w:hAnsi="Cambria Math" w:cs="Cambria Math"/>
          <w:sz w:val="22"/>
          <w:szCs w:val="22"/>
        </w:rPr>
        <w:t>𝑓</w:t>
      </w:r>
      <w:r w:rsidRPr="00C4503A">
        <w:rPr>
          <w:sz w:val="22"/>
          <w:szCs w:val="22"/>
        </w:rPr>
        <w:t>(</w:t>
      </w:r>
      <w:r w:rsidRPr="00C4503A">
        <w:rPr>
          <w:rFonts w:ascii="Cambria Math" w:hAnsi="Cambria Math" w:cs="Cambria Math"/>
          <w:sz w:val="22"/>
          <w:szCs w:val="22"/>
        </w:rPr>
        <w:t>𝑥</w:t>
      </w:r>
      <w:r w:rsidR="00D42CEE" w:rsidRPr="00C4503A">
        <w:rPr>
          <w:sz w:val="22"/>
          <w:szCs w:val="22"/>
        </w:rPr>
        <w:t xml:space="preserve">) a la cantidad de arroz que se va a producir. Esto último ilustra una concepción diferente de la matemática hallada en la práctica de elaboración de pasteles, se pueden obtener más asociaciones de dependencia como Número de pasteles-cantidad de </w:t>
      </w:r>
      <w:r w:rsidR="00156AB8" w:rsidRPr="00C4503A">
        <w:rPr>
          <w:sz w:val="22"/>
          <w:szCs w:val="22"/>
        </w:rPr>
        <w:t>achiote, que</w:t>
      </w:r>
      <w:r w:rsidR="00D42CEE" w:rsidRPr="00C4503A">
        <w:rPr>
          <w:sz w:val="22"/>
          <w:szCs w:val="22"/>
        </w:rPr>
        <w:t xml:space="preserve"> abre la posibilidad de otra aplicabilidad de la investigación en la educación matemática. </w:t>
      </w:r>
    </w:p>
    <w:p w14:paraId="63BC3A91" w14:textId="5BAEC7FC" w:rsidR="00A670ED" w:rsidRDefault="00A670ED" w:rsidP="00C4503A">
      <w:pPr>
        <w:pStyle w:val="NormalWeb"/>
        <w:spacing w:before="0" w:beforeAutospacing="0" w:after="160" w:afterAutospacing="0"/>
        <w:ind w:firstLine="709"/>
        <w:jc w:val="both"/>
        <w:rPr>
          <w:sz w:val="22"/>
          <w:szCs w:val="22"/>
        </w:rPr>
      </w:pPr>
      <w:r w:rsidRPr="00C4503A">
        <w:rPr>
          <w:sz w:val="22"/>
          <w:szCs w:val="22"/>
        </w:rPr>
        <w:t xml:space="preserve">Teniendo en cuenta lo </w:t>
      </w:r>
      <w:r w:rsidR="008630C2" w:rsidRPr="00C4503A">
        <w:rPr>
          <w:sz w:val="22"/>
          <w:szCs w:val="22"/>
        </w:rPr>
        <w:t xml:space="preserve">hallazgos </w:t>
      </w:r>
      <w:r w:rsidRPr="00C4503A">
        <w:rPr>
          <w:sz w:val="22"/>
          <w:szCs w:val="22"/>
        </w:rPr>
        <w:t xml:space="preserve">con respecto a la actividad de medir, se puede considerar lo expresado por </w:t>
      </w:r>
      <w:r w:rsidR="008630C2" w:rsidRPr="00C4503A">
        <w:rPr>
          <w:sz w:val="22"/>
          <w:szCs w:val="22"/>
        </w:rPr>
        <w:t>Cantillo et, al. (2019) Debido a que en l</w:t>
      </w:r>
      <w:r w:rsidR="009D1A29" w:rsidRPr="00C4503A">
        <w:rPr>
          <w:sz w:val="22"/>
          <w:szCs w:val="22"/>
        </w:rPr>
        <w:t>a</w:t>
      </w:r>
      <w:r w:rsidR="008630C2" w:rsidRPr="00C4503A">
        <w:rPr>
          <w:sz w:val="22"/>
          <w:szCs w:val="22"/>
        </w:rPr>
        <w:t xml:space="preserve"> elaboración de pasteles de arroz puede apreciarse </w:t>
      </w:r>
      <w:r w:rsidR="009D1A29" w:rsidRPr="00C4503A">
        <w:rPr>
          <w:sz w:val="22"/>
          <w:szCs w:val="22"/>
        </w:rPr>
        <w:t xml:space="preserve">de </w:t>
      </w:r>
      <w:r w:rsidR="008630C2" w:rsidRPr="00C4503A">
        <w:rPr>
          <w:sz w:val="22"/>
          <w:szCs w:val="22"/>
        </w:rPr>
        <w:t>distintas formas la actividad de medir</w:t>
      </w:r>
      <w:r w:rsidR="009D1A29" w:rsidRPr="00C4503A">
        <w:rPr>
          <w:sz w:val="22"/>
          <w:szCs w:val="22"/>
        </w:rPr>
        <w:t>, en esta se</w:t>
      </w:r>
      <w:r w:rsidR="008630C2" w:rsidRPr="00C4503A">
        <w:rPr>
          <w:sz w:val="22"/>
          <w:szCs w:val="22"/>
        </w:rPr>
        <w:t xml:space="preserve"> generan diferentes sistemas de medida</w:t>
      </w:r>
      <w:r w:rsidR="009D1A29" w:rsidRPr="00C4503A">
        <w:rPr>
          <w:sz w:val="22"/>
          <w:szCs w:val="22"/>
        </w:rPr>
        <w:t xml:space="preserve">. De igual forma, se evidencia la importancia de esta actividad, no solo en la elaboración, sino también en la venta de pasteles de arroz, por lo cual se reconoce que la </w:t>
      </w:r>
      <w:r w:rsidR="009D1A29" w:rsidRPr="00C4503A">
        <w:rPr>
          <w:sz w:val="22"/>
          <w:szCs w:val="22"/>
        </w:rPr>
        <w:lastRenderedPageBreak/>
        <w:t xml:space="preserve">actividad de medir es un proceso que permite </w:t>
      </w:r>
      <w:r w:rsidR="00C027F7" w:rsidRPr="00C4503A">
        <w:rPr>
          <w:sz w:val="22"/>
          <w:szCs w:val="22"/>
        </w:rPr>
        <w:t>ejecutar no solo actividades de la vida cotidiana sino también actividades comerciales</w:t>
      </w:r>
      <w:r w:rsidR="009D1A29" w:rsidRPr="00C4503A">
        <w:rPr>
          <w:sz w:val="22"/>
          <w:szCs w:val="22"/>
        </w:rPr>
        <w:t xml:space="preserve"> (Zapata y cano, 2008).</w:t>
      </w:r>
    </w:p>
    <w:p w14:paraId="5B3AFDD0" w14:textId="77777777" w:rsidR="00156AB8" w:rsidRPr="00C4503A" w:rsidRDefault="00156AB8" w:rsidP="00C4503A">
      <w:pPr>
        <w:pStyle w:val="NormalWeb"/>
        <w:spacing w:before="0" w:beforeAutospacing="0" w:after="160" w:afterAutospacing="0"/>
        <w:ind w:firstLine="709"/>
        <w:jc w:val="both"/>
        <w:rPr>
          <w:sz w:val="22"/>
          <w:szCs w:val="22"/>
        </w:rPr>
      </w:pPr>
    </w:p>
    <w:p w14:paraId="2E32D41A" w14:textId="77777777" w:rsidR="00033DA0" w:rsidRPr="00156AB8" w:rsidRDefault="00033DA0" w:rsidP="00C4503A">
      <w:pPr>
        <w:pStyle w:val="NormalWeb"/>
        <w:spacing w:before="240" w:after="240"/>
        <w:ind w:firstLine="709"/>
        <w:jc w:val="both"/>
      </w:pPr>
      <w:r w:rsidRPr="00156AB8">
        <w:rPr>
          <w:b/>
          <w:bCs/>
        </w:rPr>
        <w:t>CONCLUSIONES</w:t>
      </w:r>
    </w:p>
    <w:p w14:paraId="0124B84C" w14:textId="75ADC26C" w:rsidR="00156AB8" w:rsidRDefault="00033DA0" w:rsidP="00156AB8">
      <w:pPr>
        <w:pStyle w:val="NormalWeb"/>
        <w:spacing w:before="240" w:after="240"/>
        <w:ind w:firstLine="709"/>
        <w:jc w:val="both"/>
        <w:rPr>
          <w:sz w:val="22"/>
          <w:szCs w:val="22"/>
        </w:rPr>
      </w:pPr>
      <w:r w:rsidRPr="00C4503A">
        <w:rPr>
          <w:sz w:val="22"/>
          <w:szCs w:val="22"/>
        </w:rPr>
        <w:t xml:space="preserve">Teniendo en cuenta los resultados obtenidos en el desarrollo de esta investigación, se puede evidenciar </w:t>
      </w:r>
      <w:r w:rsidR="00C715D4" w:rsidRPr="00C4503A">
        <w:rPr>
          <w:sz w:val="22"/>
          <w:szCs w:val="22"/>
        </w:rPr>
        <w:t>que,</w:t>
      </w:r>
      <w:r w:rsidRPr="00C4503A">
        <w:rPr>
          <w:sz w:val="22"/>
          <w:szCs w:val="22"/>
        </w:rPr>
        <w:t xml:space="preserve"> en la práctica de elaboración y venta de pasteles de arroz, se hace uso </w:t>
      </w:r>
      <w:r w:rsidR="00D5056E">
        <w:rPr>
          <w:sz w:val="22"/>
          <w:szCs w:val="22"/>
        </w:rPr>
        <w:t xml:space="preserve">de </w:t>
      </w:r>
      <w:r w:rsidRPr="00C4503A">
        <w:rPr>
          <w:sz w:val="22"/>
          <w:szCs w:val="22"/>
        </w:rPr>
        <w:t xml:space="preserve">diferentes procesos matemáticos presentes en cada una de las etapas o procesos que conlleva esta labor. A </w:t>
      </w:r>
      <w:r w:rsidR="00156AB8" w:rsidRPr="00C4503A">
        <w:rPr>
          <w:sz w:val="22"/>
          <w:szCs w:val="22"/>
        </w:rPr>
        <w:t>continuación,</w:t>
      </w:r>
      <w:r w:rsidRPr="00C4503A">
        <w:rPr>
          <w:sz w:val="22"/>
          <w:szCs w:val="22"/>
        </w:rPr>
        <w:t xml:space="preserve"> se describen los principales hallazgos en cada uno de los procesos anteriormente mencionados </w:t>
      </w:r>
    </w:p>
    <w:p w14:paraId="7852B71F" w14:textId="54E5F8C9" w:rsidR="004B2727" w:rsidRPr="004B2727" w:rsidRDefault="00033DA0" w:rsidP="004B2727">
      <w:pPr>
        <w:pStyle w:val="NormalWeb"/>
        <w:numPr>
          <w:ilvl w:val="0"/>
          <w:numId w:val="7"/>
        </w:numPr>
        <w:spacing w:before="240" w:after="240"/>
        <w:jc w:val="both"/>
        <w:rPr>
          <w:sz w:val="22"/>
          <w:szCs w:val="22"/>
        </w:rPr>
      </w:pPr>
      <w:r w:rsidRPr="00C4503A">
        <w:rPr>
          <w:b/>
          <w:sz w:val="22"/>
          <w:szCs w:val="22"/>
        </w:rPr>
        <w:t>Adquisición de materiales</w:t>
      </w:r>
      <w:r w:rsidRPr="00C4503A">
        <w:rPr>
          <w:sz w:val="22"/>
          <w:szCs w:val="22"/>
        </w:rPr>
        <w:t>: Durante el desarrollo de esta primera fase se logró evidenciar una manera poco convenc</w:t>
      </w:r>
      <w:r w:rsidR="007154AE" w:rsidRPr="00C4503A">
        <w:rPr>
          <w:sz w:val="22"/>
          <w:szCs w:val="22"/>
        </w:rPr>
        <w:t>ional de estipular cantidades</w:t>
      </w:r>
      <w:r w:rsidRPr="00C4503A">
        <w:rPr>
          <w:sz w:val="22"/>
          <w:szCs w:val="22"/>
        </w:rPr>
        <w:t xml:space="preserve"> específicas de ingredientes para la preparación de</w:t>
      </w:r>
      <w:r w:rsidRPr="00C4503A">
        <w:rPr>
          <w:i/>
          <w:sz w:val="22"/>
          <w:szCs w:val="22"/>
        </w:rPr>
        <w:t xml:space="preserve"> x</w:t>
      </w:r>
      <w:r w:rsidRPr="00C4503A">
        <w:rPr>
          <w:sz w:val="22"/>
          <w:szCs w:val="22"/>
        </w:rPr>
        <w:t xml:space="preserve"> cantidad de </w:t>
      </w:r>
      <w:r w:rsidR="009E6B4C" w:rsidRPr="00C4503A">
        <w:rPr>
          <w:sz w:val="22"/>
          <w:szCs w:val="22"/>
        </w:rPr>
        <w:t>pasteles, mediante</w:t>
      </w:r>
      <w:r w:rsidRPr="00C4503A">
        <w:rPr>
          <w:sz w:val="22"/>
          <w:szCs w:val="22"/>
        </w:rPr>
        <w:t xml:space="preserve"> e</w:t>
      </w:r>
      <w:r w:rsidR="007154AE" w:rsidRPr="00C4503A">
        <w:rPr>
          <w:sz w:val="22"/>
          <w:szCs w:val="22"/>
        </w:rPr>
        <w:t>l uso de la medida del tanteo,</w:t>
      </w:r>
      <w:r w:rsidRPr="00C4503A">
        <w:rPr>
          <w:sz w:val="22"/>
          <w:szCs w:val="22"/>
        </w:rPr>
        <w:t xml:space="preserve"> igual que el </w:t>
      </w:r>
      <w:r w:rsidR="00156AB8" w:rsidRPr="00C4503A">
        <w:rPr>
          <w:sz w:val="22"/>
          <w:szCs w:val="22"/>
        </w:rPr>
        <w:t>emplear la</w:t>
      </w:r>
      <w:r w:rsidRPr="00C4503A">
        <w:rPr>
          <w:sz w:val="22"/>
          <w:szCs w:val="22"/>
        </w:rPr>
        <w:t xml:space="preserve"> regla de tres simple al momento de buscar cantidades exactas, incluso se puede resaltar la capacidad de relacionar las cantidades de ingredientes entre sí al usarlos.</w:t>
      </w:r>
    </w:p>
    <w:p w14:paraId="670497C4" w14:textId="77777777" w:rsidR="004B2727" w:rsidRDefault="00033DA0" w:rsidP="004B2727">
      <w:pPr>
        <w:pStyle w:val="NormalWeb"/>
        <w:numPr>
          <w:ilvl w:val="0"/>
          <w:numId w:val="7"/>
        </w:numPr>
        <w:spacing w:before="240" w:after="240"/>
        <w:jc w:val="both"/>
        <w:rPr>
          <w:sz w:val="22"/>
          <w:szCs w:val="22"/>
        </w:rPr>
      </w:pPr>
      <w:r w:rsidRPr="004B2727">
        <w:rPr>
          <w:b/>
          <w:sz w:val="22"/>
          <w:szCs w:val="22"/>
        </w:rPr>
        <w:t>Preparación de arroz:</w:t>
      </w:r>
      <w:r w:rsidRPr="004B2727">
        <w:rPr>
          <w:sz w:val="22"/>
          <w:szCs w:val="22"/>
        </w:rPr>
        <w:t xml:space="preserve"> Se podría considerar el inicio de preparación del pastel, puesto que es </w:t>
      </w:r>
      <w:r w:rsidR="009634AC" w:rsidRPr="004B2727">
        <w:rPr>
          <w:sz w:val="22"/>
          <w:szCs w:val="22"/>
        </w:rPr>
        <w:t>el momento</w:t>
      </w:r>
      <w:r w:rsidRPr="004B2727">
        <w:rPr>
          <w:sz w:val="22"/>
          <w:szCs w:val="22"/>
        </w:rPr>
        <w:t xml:space="preserve"> en donde s</w:t>
      </w:r>
      <w:r w:rsidR="009E6B4C" w:rsidRPr="004B2727">
        <w:rPr>
          <w:sz w:val="22"/>
          <w:szCs w:val="22"/>
        </w:rPr>
        <w:t xml:space="preserve">e mezclan los </w:t>
      </w:r>
      <w:r w:rsidR="009634AC" w:rsidRPr="004B2727">
        <w:rPr>
          <w:sz w:val="22"/>
          <w:szCs w:val="22"/>
        </w:rPr>
        <w:t>ingredientes, es decir</w:t>
      </w:r>
      <w:r w:rsidR="00344ACD" w:rsidRPr="004B2727">
        <w:rPr>
          <w:sz w:val="22"/>
          <w:szCs w:val="22"/>
        </w:rPr>
        <w:t>,</w:t>
      </w:r>
      <w:r w:rsidR="009634AC" w:rsidRPr="004B2727">
        <w:rPr>
          <w:sz w:val="22"/>
          <w:szCs w:val="22"/>
        </w:rPr>
        <w:t xml:space="preserve"> se empiezan a porcionar los ingredientes y condimentos del primer proceso</w:t>
      </w:r>
      <w:r w:rsidRPr="004B2727">
        <w:rPr>
          <w:sz w:val="22"/>
          <w:szCs w:val="22"/>
        </w:rPr>
        <w:t xml:space="preserve">, </w:t>
      </w:r>
      <w:r w:rsidR="009634AC" w:rsidRPr="004B2727">
        <w:rPr>
          <w:sz w:val="22"/>
          <w:szCs w:val="22"/>
        </w:rPr>
        <w:t>aquí el señor Javier y la señora Esplerida establecen una relación con los conceptos de capacidad y volumen , ya que ellos hacen uso de un recipiente</w:t>
      </w:r>
      <w:r w:rsidR="00344ACD" w:rsidRPr="004B2727">
        <w:rPr>
          <w:sz w:val="22"/>
          <w:szCs w:val="22"/>
        </w:rPr>
        <w:t>,</w:t>
      </w:r>
      <w:r w:rsidR="009634AC" w:rsidRPr="004B2727">
        <w:rPr>
          <w:sz w:val="22"/>
          <w:szCs w:val="22"/>
        </w:rPr>
        <w:t xml:space="preserve"> que para ellos tienen una equivalencia de 60 lb de arroz</w:t>
      </w:r>
      <w:r w:rsidR="00344ACD" w:rsidRPr="004B2727">
        <w:rPr>
          <w:sz w:val="22"/>
          <w:szCs w:val="22"/>
        </w:rPr>
        <w:t>, otro hallazgo es el uso del tiempo en la mezcla ya que la deben mezclar durante 15 minutos y luego observar su aspecto y tantear si necesita más de alguna verdura o condimento.</w:t>
      </w:r>
    </w:p>
    <w:p w14:paraId="100F19BF" w14:textId="77777777" w:rsidR="004B2727" w:rsidRDefault="00033DA0" w:rsidP="004B2727">
      <w:pPr>
        <w:pStyle w:val="NormalWeb"/>
        <w:numPr>
          <w:ilvl w:val="0"/>
          <w:numId w:val="7"/>
        </w:numPr>
        <w:spacing w:before="240" w:after="240"/>
        <w:jc w:val="both"/>
        <w:rPr>
          <w:sz w:val="22"/>
          <w:szCs w:val="22"/>
        </w:rPr>
      </w:pPr>
      <w:r w:rsidRPr="004B2727">
        <w:rPr>
          <w:b/>
          <w:sz w:val="22"/>
          <w:szCs w:val="22"/>
        </w:rPr>
        <w:t>Empaquetado del pastel</w:t>
      </w:r>
      <w:r w:rsidRPr="004B2727">
        <w:rPr>
          <w:sz w:val="22"/>
          <w:szCs w:val="22"/>
        </w:rPr>
        <w:t xml:space="preserve">: En esta fase se resalta la acción de fraccionar el arroz, para lo cual se hace uso de instrumentos de medición no convencionales a los que se les otorga una estimación de cantidad </w:t>
      </w:r>
      <w:r w:rsidR="00156AB8" w:rsidRPr="004B2727">
        <w:rPr>
          <w:sz w:val="22"/>
          <w:szCs w:val="22"/>
        </w:rPr>
        <w:t>en relación con</w:t>
      </w:r>
      <w:r w:rsidRPr="004B2727">
        <w:rPr>
          <w:sz w:val="22"/>
          <w:szCs w:val="22"/>
        </w:rPr>
        <w:t xml:space="preserve"> los pasteles de arroz.  Además, se tiene en cuenta propiedades físicas, tensión y resistencia, para la pita con la que se realiza el amarre. Se resaltan de igual manera los patrones en el amarre de los pasteles de arroz, donde se estipula un amarre especial para cada tipo de pastel de arroz con el fin de identificarlos. </w:t>
      </w:r>
    </w:p>
    <w:p w14:paraId="5EB43798" w14:textId="1FAECD85" w:rsidR="00954898" w:rsidRPr="004B2727" w:rsidRDefault="00033DA0" w:rsidP="004B2727">
      <w:pPr>
        <w:pStyle w:val="NormalWeb"/>
        <w:numPr>
          <w:ilvl w:val="0"/>
          <w:numId w:val="7"/>
        </w:numPr>
        <w:spacing w:before="240" w:after="240"/>
        <w:jc w:val="both"/>
        <w:rPr>
          <w:sz w:val="22"/>
          <w:szCs w:val="22"/>
        </w:rPr>
      </w:pPr>
      <w:r w:rsidRPr="004B2727">
        <w:rPr>
          <w:b/>
          <w:sz w:val="22"/>
          <w:szCs w:val="22"/>
        </w:rPr>
        <w:t>Cocción y venta</w:t>
      </w:r>
      <w:r w:rsidR="007154AE" w:rsidRPr="004B2727">
        <w:rPr>
          <w:sz w:val="22"/>
          <w:szCs w:val="22"/>
        </w:rPr>
        <w:t xml:space="preserve">: </w:t>
      </w:r>
      <w:r w:rsidRPr="004B2727">
        <w:rPr>
          <w:sz w:val="22"/>
          <w:szCs w:val="22"/>
        </w:rPr>
        <w:t xml:space="preserve">En proceso de cocción, </w:t>
      </w:r>
      <w:r w:rsidR="0087658F" w:rsidRPr="004B2727">
        <w:rPr>
          <w:sz w:val="22"/>
          <w:szCs w:val="22"/>
        </w:rPr>
        <w:t xml:space="preserve">se hacen estimaciones de medida a diferentes instrumentos y con estas se estipulan relaciones, dado que </w:t>
      </w:r>
      <w:r w:rsidR="00900BD0" w:rsidRPr="004B2727">
        <w:rPr>
          <w:sz w:val="22"/>
          <w:szCs w:val="22"/>
        </w:rPr>
        <w:t xml:space="preserve">un pote que tiene la capacidad de 100 litro se le asigna la </w:t>
      </w:r>
      <w:r w:rsidR="00900BD0" w:rsidRPr="004B2727">
        <w:rPr>
          <w:sz w:val="22"/>
          <w:szCs w:val="22"/>
        </w:rPr>
        <w:lastRenderedPageBreak/>
        <w:t>media de la</w:t>
      </w:r>
      <w:r w:rsidRPr="004B2727">
        <w:rPr>
          <w:sz w:val="22"/>
          <w:szCs w:val="22"/>
        </w:rPr>
        <w:t xml:space="preserve"> olla con la que se cocinan los pasteles</w:t>
      </w:r>
      <w:r w:rsidR="00900BD0" w:rsidRPr="004B2727">
        <w:rPr>
          <w:sz w:val="22"/>
          <w:szCs w:val="22"/>
        </w:rPr>
        <w:t xml:space="preserve">, a su vez a esta olla se le hace </w:t>
      </w:r>
      <w:r w:rsidRPr="004B2727">
        <w:rPr>
          <w:sz w:val="22"/>
          <w:szCs w:val="22"/>
        </w:rPr>
        <w:t>una estimación de cantidad en relación a la cantidad de pasteles que se pueden cocinar en ella, además se identifican pautas observables con las que se determina si el pastel de arroz está cocido. Para la venta se utilizan nociones de utilidad y rentabilidad para la asignación de los precios.</w:t>
      </w:r>
    </w:p>
    <w:p w14:paraId="21178C03" w14:textId="326AC144" w:rsidR="00EC3CB3" w:rsidRPr="00C4503A" w:rsidRDefault="00954898" w:rsidP="00C4503A">
      <w:pPr>
        <w:pStyle w:val="NormalWeb"/>
        <w:ind w:firstLine="709"/>
        <w:jc w:val="both"/>
        <w:rPr>
          <w:sz w:val="22"/>
          <w:szCs w:val="22"/>
        </w:rPr>
      </w:pPr>
      <w:r w:rsidRPr="00C4503A">
        <w:rPr>
          <w:bCs/>
          <w:sz w:val="22"/>
          <w:szCs w:val="22"/>
        </w:rPr>
        <w:t>Durante el desarrollo del art</w:t>
      </w:r>
      <w:r w:rsidR="00D5056E">
        <w:rPr>
          <w:bCs/>
          <w:sz w:val="22"/>
          <w:szCs w:val="22"/>
        </w:rPr>
        <w:t>í</w:t>
      </w:r>
      <w:r w:rsidRPr="00C4503A">
        <w:rPr>
          <w:bCs/>
          <w:sz w:val="22"/>
          <w:szCs w:val="22"/>
        </w:rPr>
        <w:t xml:space="preserve">culo se hace referencia al tiempo </w:t>
      </w:r>
      <w:r w:rsidR="00612241" w:rsidRPr="00C4503A">
        <w:rPr>
          <w:bCs/>
          <w:sz w:val="22"/>
          <w:szCs w:val="22"/>
        </w:rPr>
        <w:t xml:space="preserve">empleado en </w:t>
      </w:r>
      <w:r w:rsidR="00355F91" w:rsidRPr="00C4503A">
        <w:rPr>
          <w:bCs/>
          <w:sz w:val="22"/>
          <w:szCs w:val="22"/>
        </w:rPr>
        <w:t>cada proceso</w:t>
      </w:r>
      <w:r w:rsidRPr="00C4503A">
        <w:rPr>
          <w:bCs/>
          <w:sz w:val="22"/>
          <w:szCs w:val="22"/>
        </w:rPr>
        <w:t xml:space="preserve">, se considera </w:t>
      </w:r>
      <w:r w:rsidR="00612241" w:rsidRPr="00C4503A">
        <w:rPr>
          <w:bCs/>
          <w:sz w:val="22"/>
          <w:szCs w:val="22"/>
        </w:rPr>
        <w:t xml:space="preserve">una variable importante </w:t>
      </w:r>
      <w:r w:rsidRPr="00C4503A">
        <w:rPr>
          <w:bCs/>
          <w:sz w:val="22"/>
          <w:szCs w:val="22"/>
        </w:rPr>
        <w:t xml:space="preserve">ya que de esto depende el </w:t>
      </w:r>
      <w:r w:rsidR="0069518F" w:rsidRPr="00C4503A">
        <w:rPr>
          <w:bCs/>
          <w:sz w:val="22"/>
          <w:szCs w:val="22"/>
        </w:rPr>
        <w:t>ofrecerle a la comunidad</w:t>
      </w:r>
      <w:r w:rsidRPr="00C4503A">
        <w:rPr>
          <w:bCs/>
          <w:sz w:val="22"/>
          <w:szCs w:val="22"/>
        </w:rPr>
        <w:t xml:space="preserve"> un producto de buena calidad, </w:t>
      </w:r>
      <w:r w:rsidR="0069518F" w:rsidRPr="00C4503A">
        <w:rPr>
          <w:bCs/>
          <w:sz w:val="22"/>
          <w:szCs w:val="22"/>
        </w:rPr>
        <w:t xml:space="preserve">en </w:t>
      </w:r>
      <w:r w:rsidR="00355F91" w:rsidRPr="00C4503A">
        <w:rPr>
          <w:bCs/>
          <w:sz w:val="22"/>
          <w:szCs w:val="22"/>
        </w:rPr>
        <w:t>consecuencia,</w:t>
      </w:r>
      <w:r w:rsidRPr="00C4503A">
        <w:rPr>
          <w:bCs/>
          <w:sz w:val="22"/>
          <w:szCs w:val="22"/>
        </w:rPr>
        <w:t xml:space="preserve"> unidades como la hora</w:t>
      </w:r>
      <w:r w:rsidR="00355F91" w:rsidRPr="00C4503A">
        <w:rPr>
          <w:bCs/>
          <w:sz w:val="22"/>
          <w:szCs w:val="22"/>
        </w:rPr>
        <w:t xml:space="preserve"> y </w:t>
      </w:r>
      <w:r w:rsidRPr="00C4503A">
        <w:rPr>
          <w:bCs/>
          <w:sz w:val="22"/>
          <w:szCs w:val="22"/>
        </w:rPr>
        <w:t xml:space="preserve">los minutos, son </w:t>
      </w:r>
      <w:r w:rsidR="0069518F" w:rsidRPr="00C4503A">
        <w:rPr>
          <w:bCs/>
          <w:sz w:val="22"/>
          <w:szCs w:val="22"/>
        </w:rPr>
        <w:t>significativos</w:t>
      </w:r>
      <w:r w:rsidRPr="00C4503A">
        <w:rPr>
          <w:bCs/>
          <w:sz w:val="22"/>
          <w:szCs w:val="22"/>
        </w:rPr>
        <w:t xml:space="preserve"> durante la preparación de</w:t>
      </w:r>
      <w:r w:rsidR="0069518F" w:rsidRPr="00C4503A">
        <w:rPr>
          <w:bCs/>
          <w:sz w:val="22"/>
          <w:szCs w:val="22"/>
        </w:rPr>
        <w:t xml:space="preserve">l arroz </w:t>
      </w:r>
      <w:r w:rsidR="00355F91" w:rsidRPr="00C4503A">
        <w:rPr>
          <w:bCs/>
          <w:sz w:val="22"/>
          <w:szCs w:val="22"/>
        </w:rPr>
        <w:t>y la</w:t>
      </w:r>
      <w:r w:rsidRPr="00C4503A">
        <w:rPr>
          <w:bCs/>
          <w:sz w:val="22"/>
          <w:szCs w:val="22"/>
        </w:rPr>
        <w:t xml:space="preserve"> cocción</w:t>
      </w:r>
      <w:r w:rsidR="0069518F" w:rsidRPr="00C4503A">
        <w:rPr>
          <w:bCs/>
          <w:sz w:val="22"/>
          <w:szCs w:val="22"/>
        </w:rPr>
        <w:t xml:space="preserve"> de </w:t>
      </w:r>
      <w:r w:rsidR="00355F91" w:rsidRPr="00C4503A">
        <w:rPr>
          <w:bCs/>
          <w:sz w:val="22"/>
          <w:szCs w:val="22"/>
        </w:rPr>
        <w:t xml:space="preserve">los </w:t>
      </w:r>
      <w:r w:rsidR="00432EB9" w:rsidRPr="00C4503A">
        <w:rPr>
          <w:bCs/>
          <w:sz w:val="22"/>
          <w:szCs w:val="22"/>
        </w:rPr>
        <w:t>pasteles, otro factor que consideran puede causar un cambio en sus pasteles es la calidad de los productos que ellos adquieren para la preparación de los pasteles, a si pues el obtener verduras y condimentos de buena calidad , es para ellos una variable dependiente es la calidad para poder implementar un precio de venta a los pasteles.</w:t>
      </w:r>
    </w:p>
    <w:p w14:paraId="1B3BC645" w14:textId="1B0C339A" w:rsidR="00D6139F" w:rsidRDefault="00033DA0" w:rsidP="00C4503A">
      <w:pPr>
        <w:pStyle w:val="NormalWeb"/>
        <w:ind w:firstLine="709"/>
        <w:jc w:val="both"/>
        <w:rPr>
          <w:sz w:val="22"/>
          <w:szCs w:val="22"/>
        </w:rPr>
      </w:pPr>
      <w:r w:rsidRPr="00C4503A">
        <w:rPr>
          <w:sz w:val="22"/>
          <w:szCs w:val="22"/>
        </w:rPr>
        <w:t>Los resultados obtenidos en esta investigación dejan abierta la posibilidad de llevar a cabo otros procesos investigativos en torno a los sistemas y unidades de medida y sus respectivas estimaciones de cantidad, la regla de tres</w:t>
      </w:r>
      <w:r w:rsidR="007B233B" w:rsidRPr="00C4503A">
        <w:rPr>
          <w:sz w:val="22"/>
          <w:szCs w:val="22"/>
        </w:rPr>
        <w:t xml:space="preserve"> simple</w:t>
      </w:r>
      <w:r w:rsidRPr="00C4503A">
        <w:rPr>
          <w:sz w:val="22"/>
          <w:szCs w:val="22"/>
        </w:rPr>
        <w:t xml:space="preserve"> y a conceptos como la utilidad y rentabilidad de </w:t>
      </w:r>
      <w:r w:rsidR="00EC3CB3" w:rsidRPr="00C4503A">
        <w:rPr>
          <w:sz w:val="22"/>
          <w:szCs w:val="22"/>
        </w:rPr>
        <w:t>un negocio</w:t>
      </w:r>
      <w:r w:rsidR="007B233B" w:rsidRPr="00C4503A">
        <w:rPr>
          <w:sz w:val="22"/>
          <w:szCs w:val="22"/>
        </w:rPr>
        <w:t>,</w:t>
      </w:r>
      <w:r w:rsidRPr="00C4503A">
        <w:rPr>
          <w:sz w:val="22"/>
          <w:szCs w:val="22"/>
        </w:rPr>
        <w:t xml:space="preserve"> en la misma práctica de elaboración de pasteles de arroz o prácticas afines. Esto con el fin de demostrar la diversidad de estos sistemas en las distintas prácticas propias de una sociedad. </w:t>
      </w:r>
    </w:p>
    <w:p w14:paraId="3E245371" w14:textId="12A1EE3F" w:rsidR="00156AB8" w:rsidRDefault="00156AB8" w:rsidP="00C4503A">
      <w:pPr>
        <w:pStyle w:val="NormalWeb"/>
        <w:ind w:firstLine="709"/>
        <w:jc w:val="both"/>
        <w:rPr>
          <w:sz w:val="22"/>
          <w:szCs w:val="22"/>
        </w:rPr>
      </w:pPr>
    </w:p>
    <w:p w14:paraId="693D9258" w14:textId="7F5DEAF0" w:rsidR="00156AB8" w:rsidRDefault="00156AB8" w:rsidP="00C4503A">
      <w:pPr>
        <w:pStyle w:val="NormalWeb"/>
        <w:ind w:firstLine="709"/>
        <w:jc w:val="both"/>
        <w:rPr>
          <w:sz w:val="22"/>
          <w:szCs w:val="22"/>
        </w:rPr>
      </w:pPr>
    </w:p>
    <w:p w14:paraId="510AF711" w14:textId="2CB52703" w:rsidR="00394545" w:rsidRDefault="00394545" w:rsidP="00C4503A">
      <w:pPr>
        <w:pStyle w:val="NormalWeb"/>
        <w:ind w:firstLine="709"/>
        <w:jc w:val="both"/>
        <w:rPr>
          <w:sz w:val="22"/>
          <w:szCs w:val="22"/>
        </w:rPr>
      </w:pPr>
    </w:p>
    <w:p w14:paraId="3CA65DC8" w14:textId="77777777" w:rsidR="00394545" w:rsidRDefault="00394545" w:rsidP="00C4503A">
      <w:pPr>
        <w:pStyle w:val="NormalWeb"/>
        <w:ind w:firstLine="709"/>
        <w:jc w:val="both"/>
        <w:rPr>
          <w:sz w:val="22"/>
          <w:szCs w:val="22"/>
        </w:rPr>
      </w:pPr>
    </w:p>
    <w:p w14:paraId="571E2697" w14:textId="3ABB61DF" w:rsidR="00156AB8" w:rsidRDefault="00156AB8" w:rsidP="00C4503A">
      <w:pPr>
        <w:pStyle w:val="NormalWeb"/>
        <w:ind w:firstLine="709"/>
        <w:jc w:val="both"/>
        <w:rPr>
          <w:sz w:val="22"/>
          <w:szCs w:val="22"/>
        </w:rPr>
      </w:pPr>
    </w:p>
    <w:p w14:paraId="41A67AE2" w14:textId="2AC505E5" w:rsidR="00156AB8" w:rsidRDefault="00156AB8" w:rsidP="00C4503A">
      <w:pPr>
        <w:pStyle w:val="NormalWeb"/>
        <w:ind w:firstLine="709"/>
        <w:jc w:val="both"/>
        <w:rPr>
          <w:sz w:val="22"/>
          <w:szCs w:val="22"/>
        </w:rPr>
      </w:pPr>
    </w:p>
    <w:p w14:paraId="43C3D0B7" w14:textId="77777777" w:rsidR="009E6B4C" w:rsidRPr="00C4503A" w:rsidRDefault="00033DA0" w:rsidP="00C4503A">
      <w:pPr>
        <w:pStyle w:val="NormalWeb"/>
        <w:spacing w:before="240" w:after="240"/>
        <w:jc w:val="both"/>
        <w:rPr>
          <w:sz w:val="22"/>
          <w:szCs w:val="22"/>
        </w:rPr>
      </w:pPr>
      <w:r w:rsidRPr="00C4503A">
        <w:rPr>
          <w:b/>
          <w:bCs/>
          <w:sz w:val="22"/>
          <w:szCs w:val="22"/>
        </w:rPr>
        <w:t>Bibliografía </w:t>
      </w:r>
    </w:p>
    <w:p w14:paraId="30F94871" w14:textId="77777777" w:rsidR="00156AB8" w:rsidRDefault="00751EC3" w:rsidP="00C4503A">
      <w:pPr>
        <w:pStyle w:val="NormalWeb"/>
        <w:ind w:left="709" w:hanging="709"/>
        <w:jc w:val="both"/>
        <w:rPr>
          <w:sz w:val="22"/>
          <w:szCs w:val="22"/>
        </w:rPr>
      </w:pPr>
      <w:r w:rsidRPr="00C4503A">
        <w:rPr>
          <w:sz w:val="22"/>
          <w:szCs w:val="22"/>
        </w:rPr>
        <w:lastRenderedPageBreak/>
        <w:t>Alsina, Á. y Salgado, M. (2019). Descubriendo la medida en un contexto de interacción, negociación y diálogo: Un estudio de caso en Educación Infantil PNA 14(1), 1-21. </w:t>
      </w:r>
    </w:p>
    <w:p w14:paraId="7CE412B8" w14:textId="564F082B" w:rsidR="00751EC3" w:rsidRPr="00C4503A" w:rsidRDefault="00751EC3" w:rsidP="00C4503A">
      <w:pPr>
        <w:pStyle w:val="NormalWeb"/>
        <w:ind w:left="709" w:hanging="709"/>
        <w:jc w:val="both"/>
        <w:rPr>
          <w:sz w:val="22"/>
          <w:szCs w:val="22"/>
        </w:rPr>
      </w:pPr>
      <w:r w:rsidRPr="00C4503A">
        <w:rPr>
          <w:sz w:val="22"/>
          <w:szCs w:val="22"/>
        </w:rPr>
        <w:t>Aroca-Araujo, A. (2016). La definición etimológica de Etnomatemática e implicaciones en Educación Matemática. </w:t>
      </w:r>
      <w:r w:rsidRPr="00C4503A">
        <w:rPr>
          <w:i/>
          <w:iCs/>
          <w:sz w:val="22"/>
          <w:szCs w:val="22"/>
        </w:rPr>
        <w:t>Educación matemática</w:t>
      </w:r>
      <w:r w:rsidRPr="00C4503A">
        <w:rPr>
          <w:sz w:val="22"/>
          <w:szCs w:val="22"/>
        </w:rPr>
        <w:t>, </w:t>
      </w:r>
      <w:r w:rsidRPr="00C4503A">
        <w:rPr>
          <w:i/>
          <w:iCs/>
          <w:sz w:val="22"/>
          <w:szCs w:val="22"/>
        </w:rPr>
        <w:t>28</w:t>
      </w:r>
      <w:r w:rsidRPr="00C4503A">
        <w:rPr>
          <w:sz w:val="22"/>
          <w:szCs w:val="22"/>
        </w:rPr>
        <w:t>(2), 175-195. </w:t>
      </w:r>
    </w:p>
    <w:p w14:paraId="54AF08F7" w14:textId="77777777" w:rsidR="00751EC3" w:rsidRPr="00C4503A" w:rsidRDefault="00751EC3" w:rsidP="00C4503A">
      <w:pPr>
        <w:pStyle w:val="NormalWeb"/>
        <w:ind w:left="709" w:hanging="709"/>
        <w:jc w:val="both"/>
        <w:rPr>
          <w:sz w:val="22"/>
          <w:szCs w:val="22"/>
        </w:rPr>
      </w:pPr>
      <w:r w:rsidRPr="00C4503A">
        <w:rPr>
          <w:sz w:val="22"/>
          <w:szCs w:val="22"/>
        </w:rPr>
        <w:t xml:space="preserve">Aroca-Araujo, A. (2018). Aprendizaje paralelo y comparativo: la postura didáctica del Programa Etnomatemática. </w:t>
      </w:r>
      <w:r w:rsidRPr="00C4503A">
        <w:rPr>
          <w:i/>
          <w:iCs/>
          <w:sz w:val="22"/>
          <w:szCs w:val="22"/>
        </w:rPr>
        <w:t>Revista Latinoamericana De Etnomatemática Perspectivas Socioculturales De La Educación Matemática</w:t>
      </w:r>
      <w:r w:rsidRPr="00C4503A">
        <w:rPr>
          <w:sz w:val="22"/>
          <w:szCs w:val="22"/>
        </w:rPr>
        <w:t xml:space="preserve">, </w:t>
      </w:r>
      <w:r w:rsidRPr="00C4503A">
        <w:rPr>
          <w:i/>
          <w:iCs/>
          <w:sz w:val="22"/>
          <w:szCs w:val="22"/>
        </w:rPr>
        <w:t>11</w:t>
      </w:r>
      <w:r w:rsidRPr="00C4503A">
        <w:rPr>
          <w:sz w:val="22"/>
          <w:szCs w:val="22"/>
        </w:rPr>
        <w:t xml:space="preserve">(2), 4-7. Recuperado a partir de </w:t>
      </w:r>
      <w:hyperlink r:id="rId29" w:history="1">
        <w:r w:rsidRPr="00C4503A">
          <w:rPr>
            <w:rStyle w:val="Hipervnculo"/>
            <w:sz w:val="22"/>
            <w:szCs w:val="22"/>
          </w:rPr>
          <w:t>https://www.revista.etnomatematica.org/index.php/RevLatEm/article/view/536</w:t>
        </w:r>
      </w:hyperlink>
    </w:p>
    <w:p w14:paraId="59F7C9C4" w14:textId="490ED260" w:rsidR="00751EC3" w:rsidRPr="00C4503A" w:rsidRDefault="00751EC3" w:rsidP="00C4503A">
      <w:pPr>
        <w:pStyle w:val="NormalWeb"/>
        <w:ind w:left="709" w:hanging="709"/>
        <w:jc w:val="both"/>
        <w:rPr>
          <w:sz w:val="22"/>
          <w:szCs w:val="22"/>
        </w:rPr>
      </w:pPr>
      <w:r w:rsidRPr="00C4503A">
        <w:rPr>
          <w:sz w:val="22"/>
          <w:szCs w:val="22"/>
        </w:rPr>
        <w:t xml:space="preserve">Berraquero-Díaz, L., Maya-Rodríguez, F., &amp; Escalera Reyes, F. J. (2016). La colaboración como condición: la etnografía participativa como oportunidad para la acción. </w:t>
      </w:r>
      <w:r w:rsidRPr="00C4503A">
        <w:rPr>
          <w:i/>
          <w:iCs/>
          <w:sz w:val="22"/>
          <w:szCs w:val="22"/>
        </w:rPr>
        <w:t>Revista de Dialectología y Tradiciones Populares</w:t>
      </w:r>
      <w:r w:rsidRPr="00C4503A">
        <w:rPr>
          <w:sz w:val="22"/>
          <w:szCs w:val="22"/>
        </w:rPr>
        <w:t xml:space="preserve">, </w:t>
      </w:r>
      <w:r w:rsidRPr="00C4503A">
        <w:rPr>
          <w:i/>
          <w:iCs/>
          <w:sz w:val="22"/>
          <w:szCs w:val="22"/>
        </w:rPr>
        <w:t>71</w:t>
      </w:r>
      <w:r w:rsidRPr="00C4503A">
        <w:rPr>
          <w:sz w:val="22"/>
          <w:szCs w:val="22"/>
        </w:rPr>
        <w:t xml:space="preserve">(1), 49–57. </w:t>
      </w:r>
      <w:r w:rsidR="007A2FCC" w:rsidRPr="00C4503A">
        <w:rPr>
          <w:sz w:val="22"/>
          <w:szCs w:val="22"/>
        </w:rPr>
        <w:t xml:space="preserve">DOI: </w:t>
      </w:r>
      <w:hyperlink r:id="rId30" w:history="1">
        <w:r w:rsidR="007A2FCC" w:rsidRPr="00C4503A">
          <w:rPr>
            <w:rStyle w:val="Hipervnculo"/>
            <w:sz w:val="22"/>
            <w:szCs w:val="22"/>
          </w:rPr>
          <w:t>https://doi.org/10.3989/rdtp.2016.01.001.04</w:t>
        </w:r>
      </w:hyperlink>
    </w:p>
    <w:p w14:paraId="12043C79" w14:textId="77777777" w:rsidR="00751EC3" w:rsidRPr="00C4503A" w:rsidRDefault="00751EC3" w:rsidP="00C4503A">
      <w:pPr>
        <w:pStyle w:val="NormalWeb"/>
        <w:ind w:left="709" w:hanging="709"/>
        <w:jc w:val="both"/>
        <w:rPr>
          <w:sz w:val="22"/>
          <w:szCs w:val="22"/>
        </w:rPr>
      </w:pPr>
      <w:r w:rsidRPr="00C4503A">
        <w:rPr>
          <w:sz w:val="22"/>
          <w:szCs w:val="22"/>
        </w:rPr>
        <w:t>Bishop, A. (2005). Aproximación sociocultural a la educación matemática. Cali: Merlín I. D. </w:t>
      </w:r>
    </w:p>
    <w:p w14:paraId="4790A062" w14:textId="77777777" w:rsidR="00751EC3" w:rsidRPr="00C4503A" w:rsidRDefault="00751EC3" w:rsidP="00C4503A">
      <w:pPr>
        <w:pStyle w:val="NormalWeb"/>
        <w:ind w:left="709" w:hanging="709"/>
        <w:jc w:val="both"/>
        <w:rPr>
          <w:sz w:val="22"/>
          <w:szCs w:val="22"/>
        </w:rPr>
      </w:pPr>
      <w:r w:rsidRPr="00C4503A">
        <w:rPr>
          <w:sz w:val="22"/>
          <w:szCs w:val="22"/>
        </w:rPr>
        <w:t>Bishop. A. (1999). Enculturación Matemática,la  educación  matemática desde  una perspectiva cultural. Barcelona: Paidós Ibérica.</w:t>
      </w:r>
    </w:p>
    <w:p w14:paraId="1265B2CF" w14:textId="77777777" w:rsidR="00751EC3" w:rsidRPr="00C4503A" w:rsidRDefault="00751EC3" w:rsidP="00C4503A">
      <w:pPr>
        <w:pStyle w:val="NormalWeb"/>
        <w:ind w:left="709" w:hanging="709"/>
        <w:jc w:val="both"/>
        <w:rPr>
          <w:sz w:val="22"/>
          <w:szCs w:val="22"/>
        </w:rPr>
      </w:pPr>
      <w:r w:rsidRPr="00C4503A">
        <w:rPr>
          <w:sz w:val="22"/>
          <w:szCs w:val="22"/>
        </w:rPr>
        <w:t xml:space="preserve">Blanco-Álvarez, H., Higuita Ramírez, C., &amp; Oliveras, M. (2014). Una mirada a la Etnomatemática y la Educación Matemática en Colombia: caminos recorridos. </w:t>
      </w:r>
      <w:r w:rsidRPr="00C4503A">
        <w:rPr>
          <w:i/>
          <w:iCs/>
          <w:sz w:val="22"/>
          <w:szCs w:val="22"/>
        </w:rPr>
        <w:t>Revista Latinoamericana de Etnomatemática, 7</w:t>
      </w:r>
      <w:r w:rsidRPr="00C4503A">
        <w:rPr>
          <w:sz w:val="22"/>
          <w:szCs w:val="22"/>
        </w:rPr>
        <w:t>(2), 245-269</w:t>
      </w:r>
    </w:p>
    <w:p w14:paraId="6289758E" w14:textId="77777777" w:rsidR="00751EC3" w:rsidRPr="00C4503A" w:rsidRDefault="00751EC3" w:rsidP="00C4503A">
      <w:pPr>
        <w:pStyle w:val="NormalWeb"/>
        <w:ind w:left="709" w:hanging="709"/>
        <w:jc w:val="both"/>
        <w:rPr>
          <w:sz w:val="22"/>
          <w:szCs w:val="22"/>
        </w:rPr>
      </w:pPr>
      <w:r w:rsidRPr="00C4503A">
        <w:rPr>
          <w:sz w:val="22"/>
          <w:szCs w:val="22"/>
        </w:rPr>
        <w:t xml:space="preserve">Cadenas, D. M. R. (2016). El rigor en la investigación cualitativa: técnicas de análisis, credibilidad, transferibilidad y confirmabilidad. </w:t>
      </w:r>
      <w:r w:rsidRPr="00C4503A">
        <w:rPr>
          <w:i/>
          <w:iCs/>
          <w:sz w:val="22"/>
          <w:szCs w:val="22"/>
        </w:rPr>
        <w:t>SINOPSIS EDUCATIVA. Revista venezolana de investigación</w:t>
      </w:r>
      <w:r w:rsidRPr="00C4503A">
        <w:rPr>
          <w:sz w:val="22"/>
          <w:szCs w:val="22"/>
        </w:rPr>
        <w:t xml:space="preserve">, </w:t>
      </w:r>
      <w:r w:rsidRPr="00C4503A">
        <w:rPr>
          <w:i/>
          <w:iCs/>
          <w:sz w:val="22"/>
          <w:szCs w:val="22"/>
        </w:rPr>
        <w:t>7</w:t>
      </w:r>
      <w:r w:rsidRPr="00C4503A">
        <w:rPr>
          <w:sz w:val="22"/>
          <w:szCs w:val="22"/>
        </w:rPr>
        <w:t>(1), 17-26.</w:t>
      </w:r>
    </w:p>
    <w:p w14:paraId="4E6FB7EE" w14:textId="77777777" w:rsidR="00751EC3" w:rsidRPr="00C4503A" w:rsidRDefault="00751EC3" w:rsidP="00C4503A">
      <w:pPr>
        <w:pStyle w:val="NormalWeb"/>
        <w:ind w:left="709" w:hanging="709"/>
        <w:jc w:val="both"/>
        <w:rPr>
          <w:sz w:val="22"/>
          <w:szCs w:val="22"/>
        </w:rPr>
      </w:pPr>
      <w:r w:rsidRPr="00C4503A">
        <w:rPr>
          <w:sz w:val="22"/>
          <w:szCs w:val="22"/>
        </w:rPr>
        <w:t>Cantillo, A., Pupo, N., Aroca, A. (29 de septiembre del 2019) Sistemas</w:t>
      </w:r>
      <w:r w:rsidRPr="00C4503A">
        <w:rPr>
          <w:i/>
          <w:iCs/>
          <w:sz w:val="22"/>
          <w:szCs w:val="22"/>
        </w:rPr>
        <w:t xml:space="preserve"> de medidas no convencionales en la elaboración del bollo de yuca en corregimientos del Atlántico y problematización de resultados en aula de clases de matemática(ponencia).  </w:t>
      </w:r>
      <w:r w:rsidRPr="00C4503A">
        <w:rPr>
          <w:sz w:val="22"/>
          <w:szCs w:val="22"/>
        </w:rPr>
        <w:t xml:space="preserve">III Congreso Nacional de </w:t>
      </w:r>
      <w:r w:rsidRPr="00C4503A">
        <w:rPr>
          <w:sz w:val="22"/>
          <w:szCs w:val="22"/>
        </w:rPr>
        <w:lastRenderedPageBreak/>
        <w:t xml:space="preserve">Formadores en Matemáticas - </w:t>
      </w:r>
      <w:r w:rsidRPr="00C4503A">
        <w:rPr>
          <w:i/>
          <w:iCs/>
          <w:sz w:val="22"/>
          <w:szCs w:val="22"/>
        </w:rPr>
        <w:t xml:space="preserve">Construcción social del conocimiento matemático en contextos escolares. </w:t>
      </w:r>
      <w:r w:rsidRPr="00C4503A">
        <w:rPr>
          <w:sz w:val="22"/>
          <w:szCs w:val="22"/>
        </w:rPr>
        <w:t>Universidad popular del cesar.</w:t>
      </w:r>
    </w:p>
    <w:p w14:paraId="2EEFFC28" w14:textId="1FCC243E" w:rsidR="00751EC3" w:rsidRPr="00C4503A" w:rsidRDefault="00751EC3" w:rsidP="00C4503A">
      <w:pPr>
        <w:pStyle w:val="NormalWeb"/>
        <w:ind w:left="709" w:hanging="709"/>
        <w:jc w:val="both"/>
        <w:rPr>
          <w:sz w:val="22"/>
          <w:szCs w:val="22"/>
        </w:rPr>
      </w:pPr>
      <w:r w:rsidRPr="00C4503A">
        <w:rPr>
          <w:sz w:val="22"/>
          <w:szCs w:val="22"/>
        </w:rPr>
        <w:t xml:space="preserve">Castro-Inostroza, A., Rodríguez-Nieto, C. A., Aravena-Pacheco, L., Loncomilla Gallardo, A., Pizarro Cisternas, D. (2020). Nociones matemáticas evidenciadas en la práctica cotidiana de un carpintero del sur de Chile. </w:t>
      </w:r>
      <w:r w:rsidRPr="00C4503A">
        <w:rPr>
          <w:i/>
          <w:iCs/>
          <w:sz w:val="22"/>
          <w:szCs w:val="22"/>
        </w:rPr>
        <w:t>Revista Científica, 39</w:t>
      </w:r>
      <w:r w:rsidRPr="00C4503A">
        <w:rPr>
          <w:sz w:val="22"/>
          <w:szCs w:val="22"/>
        </w:rPr>
        <w:t xml:space="preserve">(3), 278-295. </w:t>
      </w:r>
      <w:r w:rsidR="007A2FCC" w:rsidRPr="00C4503A">
        <w:rPr>
          <w:sz w:val="22"/>
          <w:szCs w:val="22"/>
        </w:rPr>
        <w:t xml:space="preserve">DOI: </w:t>
      </w:r>
      <w:hyperlink r:id="rId31" w:history="1">
        <w:r w:rsidR="007A2FCC" w:rsidRPr="00C4503A">
          <w:rPr>
            <w:rStyle w:val="Hipervnculo"/>
            <w:sz w:val="22"/>
            <w:szCs w:val="22"/>
          </w:rPr>
          <w:t>https://doi.org/10.14483/23448350.16270</w:t>
        </w:r>
      </w:hyperlink>
      <w:r w:rsidR="00903184" w:rsidRPr="00C4503A">
        <w:rPr>
          <w:sz w:val="22"/>
          <w:szCs w:val="22"/>
        </w:rPr>
        <w:t xml:space="preserve"> </w:t>
      </w:r>
    </w:p>
    <w:p w14:paraId="47A94413" w14:textId="0E9FC179" w:rsidR="00751EC3" w:rsidRPr="00C4503A" w:rsidRDefault="00751EC3" w:rsidP="00C4503A">
      <w:pPr>
        <w:pStyle w:val="NormalWeb"/>
        <w:spacing w:before="240" w:beforeAutospacing="0" w:after="240" w:afterAutospacing="0"/>
        <w:ind w:left="709" w:hanging="709"/>
        <w:jc w:val="both"/>
        <w:rPr>
          <w:i/>
          <w:iCs/>
          <w:sz w:val="22"/>
          <w:szCs w:val="22"/>
        </w:rPr>
      </w:pPr>
      <w:r w:rsidRPr="00C4503A">
        <w:rPr>
          <w:sz w:val="22"/>
          <w:szCs w:val="22"/>
        </w:rPr>
        <w:t xml:space="preserve">Cervantes, A. Silva, M. Aroca, A. [Matemáticas del Pueblo] (11 de mayo de 2022) </w:t>
      </w:r>
      <w:r w:rsidRPr="00C4503A">
        <w:rPr>
          <w:i/>
          <w:iCs/>
          <w:sz w:val="22"/>
          <w:szCs w:val="22"/>
        </w:rPr>
        <w:t xml:space="preserve">Estudio de métodos matemáticos empleados en la elaboración y venta de pasteles (tamales) de arroz. </w:t>
      </w:r>
      <w:r w:rsidRPr="00C4503A">
        <w:rPr>
          <w:sz w:val="22"/>
          <w:szCs w:val="22"/>
        </w:rPr>
        <w:t>[Archivo de vídeo] Youtube.</w:t>
      </w:r>
      <w:r w:rsidR="00903184" w:rsidRPr="00C4503A">
        <w:rPr>
          <w:sz w:val="22"/>
          <w:szCs w:val="22"/>
        </w:rPr>
        <w:t xml:space="preserve">                                                                   </w:t>
      </w:r>
      <w:r w:rsidRPr="00C4503A">
        <w:rPr>
          <w:sz w:val="22"/>
          <w:szCs w:val="22"/>
        </w:rPr>
        <w:t xml:space="preserve"> </w:t>
      </w:r>
      <w:hyperlink r:id="rId32" w:history="1">
        <w:r w:rsidRPr="00C4503A">
          <w:rPr>
            <w:rStyle w:val="Hipervnculo"/>
            <w:sz w:val="22"/>
            <w:szCs w:val="22"/>
          </w:rPr>
          <w:t>https://youtu.be/UXgpQnMmKIg</w:t>
        </w:r>
      </w:hyperlink>
      <w:r w:rsidRPr="00C4503A">
        <w:rPr>
          <w:i/>
          <w:iCs/>
          <w:sz w:val="22"/>
          <w:szCs w:val="22"/>
        </w:rPr>
        <w:t xml:space="preserve"> </w:t>
      </w:r>
    </w:p>
    <w:p w14:paraId="43A579EC" w14:textId="77777777" w:rsidR="00751EC3" w:rsidRPr="00C4503A" w:rsidRDefault="00751EC3" w:rsidP="00C4503A">
      <w:pPr>
        <w:pStyle w:val="NormalWeb"/>
        <w:ind w:left="709" w:hanging="709"/>
        <w:jc w:val="both"/>
        <w:rPr>
          <w:sz w:val="22"/>
          <w:szCs w:val="22"/>
        </w:rPr>
      </w:pPr>
      <w:r w:rsidRPr="00C4503A">
        <w:rPr>
          <w:sz w:val="22"/>
          <w:szCs w:val="22"/>
        </w:rPr>
        <w:t xml:space="preserve">Clark Orey, D., &amp; Rosa, M. (2005). Las Raíces Históricas del Programa Etnomatemáticas. </w:t>
      </w:r>
      <w:r w:rsidRPr="00C4503A">
        <w:rPr>
          <w:i/>
          <w:iCs/>
          <w:sz w:val="22"/>
          <w:szCs w:val="22"/>
        </w:rPr>
        <w:t>Revista Latinoamericana de Investigación en Matemática Educativa, RELIME, 8</w:t>
      </w:r>
      <w:r w:rsidRPr="00C4503A">
        <w:rPr>
          <w:sz w:val="22"/>
          <w:szCs w:val="22"/>
        </w:rPr>
        <w:t>(3),363-377. </w:t>
      </w:r>
    </w:p>
    <w:p w14:paraId="3E433797" w14:textId="5167CD52" w:rsidR="00751EC3" w:rsidRPr="00C4503A" w:rsidRDefault="00751EC3" w:rsidP="00C4503A">
      <w:pPr>
        <w:pStyle w:val="NormalWeb"/>
        <w:ind w:left="709" w:hanging="709"/>
        <w:jc w:val="both"/>
        <w:rPr>
          <w:sz w:val="22"/>
          <w:szCs w:val="22"/>
        </w:rPr>
      </w:pPr>
      <w:r w:rsidRPr="00C4503A">
        <w:rPr>
          <w:sz w:val="22"/>
          <w:szCs w:val="22"/>
        </w:rPr>
        <w:t xml:space="preserve">Contrera, N., y Díaz, E. (2015). Estructura financiera y rentabilidad: origen, teorías y definiciones. Revista de Investigación Valor Contable, 2(1). </w:t>
      </w:r>
      <w:r w:rsidR="007A2FCC" w:rsidRPr="00C4503A">
        <w:rPr>
          <w:sz w:val="22"/>
          <w:szCs w:val="22"/>
        </w:rPr>
        <w:t xml:space="preserve">DOI: </w:t>
      </w:r>
      <w:hyperlink r:id="rId33" w:history="1">
        <w:r w:rsidR="007A2FCC" w:rsidRPr="00C4503A">
          <w:rPr>
            <w:rStyle w:val="Hipervnculo"/>
            <w:sz w:val="22"/>
            <w:szCs w:val="22"/>
          </w:rPr>
          <w:t>https://doi.org/10.17162/rivc.v2i1.824</w:t>
        </w:r>
      </w:hyperlink>
    </w:p>
    <w:p w14:paraId="33B86210" w14:textId="77777777" w:rsidR="00751EC3" w:rsidRPr="00C4503A" w:rsidRDefault="00751EC3" w:rsidP="00C4503A">
      <w:pPr>
        <w:pStyle w:val="NormalWeb"/>
        <w:ind w:left="709" w:hanging="709"/>
        <w:jc w:val="both"/>
        <w:rPr>
          <w:sz w:val="22"/>
          <w:szCs w:val="22"/>
        </w:rPr>
      </w:pPr>
      <w:r w:rsidRPr="00C4503A">
        <w:rPr>
          <w:sz w:val="22"/>
          <w:szCs w:val="22"/>
        </w:rPr>
        <w:t xml:space="preserve">D’Ambrosio, U. (2014). Las bases conceptuales del Programa Etnomatemática. </w:t>
      </w:r>
      <w:r w:rsidRPr="00C4503A">
        <w:rPr>
          <w:i/>
          <w:iCs/>
          <w:sz w:val="22"/>
          <w:szCs w:val="22"/>
        </w:rPr>
        <w:t>Revista Latinoamericana de Etnomatemática, 7</w:t>
      </w:r>
      <w:r w:rsidRPr="00C4503A">
        <w:rPr>
          <w:sz w:val="22"/>
          <w:szCs w:val="22"/>
        </w:rPr>
        <w:t>(2), 100-107.</w:t>
      </w:r>
    </w:p>
    <w:p w14:paraId="4396E138" w14:textId="77777777" w:rsidR="00751EC3" w:rsidRPr="00C4503A" w:rsidRDefault="00751EC3" w:rsidP="00C4503A">
      <w:pPr>
        <w:pStyle w:val="NormalWeb"/>
        <w:ind w:left="709" w:hanging="709"/>
        <w:jc w:val="both"/>
        <w:rPr>
          <w:sz w:val="22"/>
          <w:szCs w:val="22"/>
          <w:lang w:val="en-US"/>
        </w:rPr>
      </w:pPr>
      <w:r w:rsidRPr="00C4503A">
        <w:rPr>
          <w:sz w:val="22"/>
          <w:szCs w:val="22"/>
        </w:rPr>
        <w:t xml:space="preserve">D’Ambrosio, U. y Knijnik, G. (2020).Encyclopedia of Mathematics Education. </w:t>
      </w:r>
      <w:r w:rsidRPr="00C4503A">
        <w:rPr>
          <w:sz w:val="22"/>
          <w:szCs w:val="22"/>
          <w:lang w:val="en-US"/>
        </w:rPr>
        <w:t>In S. Lerman (Ed.), Ethnomathematics (pp. 283-288). Springer Nature Switzerland AG.</w:t>
      </w:r>
    </w:p>
    <w:p w14:paraId="0E4B0048" w14:textId="77777777" w:rsidR="00751EC3" w:rsidRPr="00C4503A" w:rsidRDefault="00751EC3" w:rsidP="00C4503A">
      <w:pPr>
        <w:pStyle w:val="NormalWeb"/>
        <w:ind w:left="709" w:hanging="709"/>
        <w:jc w:val="both"/>
        <w:rPr>
          <w:sz w:val="22"/>
          <w:szCs w:val="22"/>
        </w:rPr>
      </w:pPr>
      <w:r w:rsidRPr="00C4503A">
        <w:rPr>
          <w:sz w:val="22"/>
          <w:szCs w:val="22"/>
        </w:rPr>
        <w:t>Gerdes, P. (2013). Geometría y cesterías de los Bora en la Amazonía Peruana. Lima: Ministerio de Educación Peruana. </w:t>
      </w:r>
    </w:p>
    <w:p w14:paraId="6E5682F3" w14:textId="77777777" w:rsidR="00751EC3" w:rsidRPr="00C4503A" w:rsidRDefault="00751EC3" w:rsidP="00C4503A">
      <w:pPr>
        <w:pStyle w:val="NormalWeb"/>
        <w:ind w:left="709" w:hanging="709"/>
        <w:jc w:val="both"/>
        <w:rPr>
          <w:sz w:val="22"/>
          <w:szCs w:val="22"/>
        </w:rPr>
      </w:pPr>
      <w:r w:rsidRPr="00C4503A">
        <w:rPr>
          <w:sz w:val="22"/>
          <w:szCs w:val="22"/>
        </w:rPr>
        <w:t xml:space="preserve">Godino, J. D., Batanero, C. y Roa, R. (2002). </w:t>
      </w:r>
      <w:r w:rsidRPr="00C4503A">
        <w:rPr>
          <w:i/>
          <w:iCs/>
          <w:sz w:val="22"/>
          <w:szCs w:val="22"/>
        </w:rPr>
        <w:t>Medida de magnitudes y su didáctica para maestros</w:t>
      </w:r>
      <w:r w:rsidRPr="00C4503A">
        <w:rPr>
          <w:sz w:val="22"/>
          <w:szCs w:val="22"/>
        </w:rPr>
        <w:t>. España: Universidad de Granada, Departamento de Didáctica de la Matemática.</w:t>
      </w:r>
    </w:p>
    <w:p w14:paraId="3986AC95" w14:textId="5E463124" w:rsidR="00A87E08" w:rsidRPr="00C4503A" w:rsidRDefault="00751EC3" w:rsidP="00C4503A">
      <w:pPr>
        <w:pStyle w:val="NormalWeb"/>
        <w:ind w:left="709" w:hanging="709"/>
        <w:jc w:val="both"/>
        <w:rPr>
          <w:sz w:val="22"/>
          <w:szCs w:val="22"/>
        </w:rPr>
      </w:pPr>
      <w:r w:rsidRPr="00C4503A">
        <w:rPr>
          <w:sz w:val="22"/>
          <w:szCs w:val="22"/>
        </w:rPr>
        <w:t xml:space="preserve">Hernández Ponce, J., Aroca Araujo, A., y Méndez, M. S. (2022). Medidas de Capacidad en una Práctica Artesanal de Pinar del Río, Barranquilla, Atlántico. </w:t>
      </w:r>
      <w:r w:rsidRPr="00C4503A">
        <w:rPr>
          <w:iCs/>
          <w:sz w:val="22"/>
          <w:szCs w:val="22"/>
        </w:rPr>
        <w:t>Revista Lasallista de Investigación</w:t>
      </w:r>
      <w:r w:rsidRPr="00C4503A">
        <w:rPr>
          <w:sz w:val="22"/>
          <w:szCs w:val="22"/>
        </w:rPr>
        <w:t xml:space="preserve">, </w:t>
      </w:r>
      <w:r w:rsidRPr="00C4503A">
        <w:rPr>
          <w:iCs/>
          <w:sz w:val="22"/>
          <w:szCs w:val="22"/>
        </w:rPr>
        <w:t>19</w:t>
      </w:r>
      <w:r w:rsidRPr="00C4503A">
        <w:rPr>
          <w:sz w:val="22"/>
          <w:szCs w:val="22"/>
        </w:rPr>
        <w:t>(1).</w:t>
      </w:r>
      <w:r w:rsidR="00A87E08" w:rsidRPr="00C4503A">
        <w:rPr>
          <w:sz w:val="22"/>
          <w:szCs w:val="22"/>
        </w:rPr>
        <w:t xml:space="preserve">    </w:t>
      </w:r>
      <w:hyperlink r:id="rId34" w:history="1">
        <w:r w:rsidR="009A64C5" w:rsidRPr="00C4503A">
          <w:rPr>
            <w:rStyle w:val="Hipervnculo"/>
            <w:sz w:val="22"/>
            <w:szCs w:val="22"/>
          </w:rPr>
          <w:t>http://revistas.unilasallista.edu.co/index.php/rldi/article/view/2920/210210661</w:t>
        </w:r>
      </w:hyperlink>
      <w:r w:rsidR="00A87E08" w:rsidRPr="00C4503A">
        <w:rPr>
          <w:sz w:val="22"/>
          <w:szCs w:val="22"/>
        </w:rPr>
        <w:t xml:space="preserve">                                                                                                                                     </w:t>
      </w:r>
    </w:p>
    <w:p w14:paraId="4DE32961" w14:textId="77777777" w:rsidR="00751EC3" w:rsidRPr="00C4503A" w:rsidRDefault="00751EC3" w:rsidP="00C4503A">
      <w:pPr>
        <w:pStyle w:val="NormalWeb"/>
        <w:jc w:val="both"/>
        <w:rPr>
          <w:sz w:val="22"/>
          <w:szCs w:val="22"/>
        </w:rPr>
      </w:pPr>
      <w:r w:rsidRPr="00C4503A">
        <w:rPr>
          <w:sz w:val="22"/>
          <w:szCs w:val="22"/>
        </w:rPr>
        <w:lastRenderedPageBreak/>
        <w:t>Hernández, R., Fernández, C., &amp; Baptista, P. (2014). Metodología de la investigación 6a Edición.México: McGraw-Hill/ INTERAMERICANA EDITORES, S.A. DE C.V.</w:t>
      </w:r>
    </w:p>
    <w:p w14:paraId="1EB75E09" w14:textId="6238846D" w:rsidR="00751EC3" w:rsidRPr="00C4503A" w:rsidRDefault="00751EC3" w:rsidP="00C4503A">
      <w:pPr>
        <w:pStyle w:val="NormalWeb"/>
        <w:ind w:left="709" w:hanging="709"/>
        <w:jc w:val="both"/>
        <w:rPr>
          <w:sz w:val="22"/>
          <w:szCs w:val="22"/>
        </w:rPr>
      </w:pPr>
      <w:r w:rsidRPr="00C4503A">
        <w:rPr>
          <w:sz w:val="22"/>
          <w:szCs w:val="22"/>
        </w:rPr>
        <w:t>Hernández-Carrera, R. M. (2014). La investigación cualitativa a través de entrevistas: su análisis mediante la teoría fundamentada. </w:t>
      </w:r>
      <w:r w:rsidRPr="00C4503A">
        <w:rPr>
          <w:i/>
          <w:iCs/>
          <w:sz w:val="22"/>
          <w:szCs w:val="22"/>
        </w:rPr>
        <w:t xml:space="preserve">Cuestiones Pedagógicas, </w:t>
      </w:r>
      <w:r w:rsidRPr="00C4503A">
        <w:rPr>
          <w:sz w:val="22"/>
          <w:szCs w:val="22"/>
        </w:rPr>
        <w:t xml:space="preserve">23, 187-210. </w:t>
      </w:r>
      <w:r w:rsidR="007A2FCC" w:rsidRPr="00C4503A">
        <w:rPr>
          <w:sz w:val="22"/>
          <w:szCs w:val="22"/>
        </w:rPr>
        <w:t xml:space="preserve">DOI: </w:t>
      </w:r>
      <w:hyperlink r:id="rId35" w:history="1">
        <w:r w:rsidR="007A2FCC" w:rsidRPr="00C4503A">
          <w:rPr>
            <w:rStyle w:val="Hipervnculo"/>
            <w:sz w:val="22"/>
            <w:szCs w:val="22"/>
          </w:rPr>
          <w:t>https://doi.org/10.22507/rli.v19n1a17</w:t>
        </w:r>
      </w:hyperlink>
    </w:p>
    <w:p w14:paraId="7B9F330B" w14:textId="1FD1A09F" w:rsidR="00751EC3" w:rsidRPr="00C4503A" w:rsidRDefault="00751EC3" w:rsidP="00C4503A">
      <w:pPr>
        <w:pStyle w:val="NormalWeb"/>
        <w:ind w:left="709" w:hanging="709"/>
        <w:jc w:val="both"/>
        <w:rPr>
          <w:sz w:val="22"/>
          <w:szCs w:val="22"/>
        </w:rPr>
      </w:pPr>
      <w:r w:rsidRPr="00C4503A">
        <w:rPr>
          <w:sz w:val="22"/>
          <w:szCs w:val="22"/>
        </w:rPr>
        <w:t xml:space="preserve"> Jaraba-Salcedo, N., Martínez-Fonseca, R. y Aroca-Araújo, A. (2021). Diseño artesanal de tapabocas producto de la pandemia COVID-19. Una perspectiva Etnomatemática. Educación y Humanismo, 23(41), 254-276. </w:t>
      </w:r>
      <w:r w:rsidR="007A2FCC" w:rsidRPr="00C4503A">
        <w:rPr>
          <w:sz w:val="22"/>
          <w:szCs w:val="22"/>
        </w:rPr>
        <w:t xml:space="preserve">DOI: </w:t>
      </w:r>
      <w:hyperlink r:id="rId36" w:history="1">
        <w:r w:rsidR="007A2FCC" w:rsidRPr="00C4503A">
          <w:rPr>
            <w:rStyle w:val="Hipervnculo"/>
            <w:sz w:val="22"/>
            <w:szCs w:val="22"/>
          </w:rPr>
          <w:t>https://doi.org/10.17081/eduhum.23.41.4451</w:t>
        </w:r>
      </w:hyperlink>
      <w:r w:rsidRPr="00C4503A">
        <w:rPr>
          <w:sz w:val="22"/>
          <w:szCs w:val="22"/>
        </w:rPr>
        <w:t xml:space="preserve"> </w:t>
      </w:r>
    </w:p>
    <w:p w14:paraId="25761A8B" w14:textId="77777777" w:rsidR="00751EC3" w:rsidRPr="00C4503A" w:rsidRDefault="00751EC3" w:rsidP="00C4503A">
      <w:pPr>
        <w:pStyle w:val="NormalWeb"/>
        <w:ind w:left="709" w:hanging="709"/>
        <w:jc w:val="both"/>
        <w:rPr>
          <w:sz w:val="22"/>
          <w:szCs w:val="22"/>
        </w:rPr>
      </w:pPr>
      <w:r w:rsidRPr="00C4503A">
        <w:rPr>
          <w:sz w:val="22"/>
          <w:szCs w:val="22"/>
        </w:rPr>
        <w:t xml:space="preserve">Miarka, Roger (2013). </w:t>
      </w:r>
      <w:r w:rsidRPr="00C4503A">
        <w:rPr>
          <w:i/>
          <w:iCs/>
          <w:sz w:val="22"/>
          <w:szCs w:val="22"/>
        </w:rPr>
        <w:t>Em busca da dimensão teórica da etnomatemática.</w:t>
      </w:r>
      <w:r w:rsidRPr="00C4503A">
        <w:rPr>
          <w:sz w:val="22"/>
          <w:szCs w:val="22"/>
        </w:rPr>
        <w:t xml:space="preserve"> En Morales, Yuri; Ramirez, Alexa (Eds.), Memorias I CEMACYC (pp. 1-8). Santo Domingo, República Dominicana: CEMACYC.</w:t>
      </w:r>
    </w:p>
    <w:p w14:paraId="3EE50F8D" w14:textId="01BAC780" w:rsidR="00751EC3" w:rsidRPr="00C4503A" w:rsidRDefault="00751EC3" w:rsidP="00C4503A">
      <w:pPr>
        <w:pStyle w:val="NormalWeb"/>
        <w:ind w:left="709" w:hanging="709"/>
        <w:jc w:val="both"/>
        <w:rPr>
          <w:sz w:val="22"/>
          <w:szCs w:val="22"/>
        </w:rPr>
      </w:pPr>
      <w:r w:rsidRPr="00C4503A">
        <w:rPr>
          <w:sz w:val="22"/>
          <w:szCs w:val="22"/>
        </w:rPr>
        <w:t xml:space="preserve">Ministerio de Educación Nacional (MEN) (2006). Estándares básicos de competencias en lenguaje, matemáticas, ciencias y ciudadanas. Bogotá: MEN. Recuperado de </w:t>
      </w:r>
      <w:hyperlink r:id="rId37" w:history="1">
        <w:r w:rsidRPr="00C4503A">
          <w:rPr>
            <w:rStyle w:val="Hipervnculo"/>
            <w:sz w:val="22"/>
            <w:szCs w:val="22"/>
          </w:rPr>
          <w:t>http://is.gd/kqjT0a</w:t>
        </w:r>
      </w:hyperlink>
      <w:r w:rsidRPr="00C4503A">
        <w:rPr>
          <w:sz w:val="22"/>
          <w:szCs w:val="22"/>
        </w:rPr>
        <w:t xml:space="preserve"> </w:t>
      </w:r>
    </w:p>
    <w:p w14:paraId="72F456E4" w14:textId="45D817E8" w:rsidR="00EC3CB3" w:rsidRPr="00C4503A" w:rsidRDefault="00EC3CB3" w:rsidP="00C4503A">
      <w:pPr>
        <w:pStyle w:val="NormalWeb"/>
        <w:ind w:left="709" w:hanging="709"/>
        <w:jc w:val="both"/>
        <w:rPr>
          <w:sz w:val="22"/>
          <w:szCs w:val="22"/>
        </w:rPr>
      </w:pPr>
      <w:r w:rsidRPr="00C4503A">
        <w:rPr>
          <w:sz w:val="22"/>
          <w:szCs w:val="22"/>
        </w:rPr>
        <w:t xml:space="preserve">Ministerio de Educación Nacional (MEN) (2015a). Derechos básicos de aprendizaje. Bogotá: MEN. Recuperado de                                                                                            </w:t>
      </w:r>
      <w:hyperlink r:id="rId38" w:history="1">
        <w:r w:rsidRPr="00C4503A">
          <w:rPr>
            <w:rStyle w:val="Hipervnculo"/>
            <w:sz w:val="22"/>
            <w:szCs w:val="22"/>
          </w:rPr>
          <w:t>http://is.gd/SMxhPP</w:t>
        </w:r>
      </w:hyperlink>
    </w:p>
    <w:p w14:paraId="1A34B119" w14:textId="08C21930" w:rsidR="007A2FCC" w:rsidRPr="00C4503A" w:rsidRDefault="00751EC3" w:rsidP="00C4503A">
      <w:pPr>
        <w:pStyle w:val="NormalWeb"/>
        <w:ind w:left="709" w:hanging="709"/>
        <w:jc w:val="both"/>
        <w:rPr>
          <w:sz w:val="22"/>
          <w:szCs w:val="22"/>
        </w:rPr>
      </w:pPr>
      <w:r w:rsidRPr="00C4503A">
        <w:rPr>
          <w:sz w:val="22"/>
          <w:szCs w:val="22"/>
        </w:rPr>
        <w:t xml:space="preserve">Morales, M., Aroca-Araujo, A. &amp; Álvarez, L. (2018). Etnomatemáticas y Educación matemática: análisis a las artesanías de Usiacurí y educación geométrica escolar. </w:t>
      </w:r>
      <w:r w:rsidRPr="00C4503A">
        <w:rPr>
          <w:i/>
          <w:iCs/>
          <w:sz w:val="22"/>
          <w:szCs w:val="22"/>
        </w:rPr>
        <w:t>Revista Latinoamericana de Etnomatemática, 11</w:t>
      </w:r>
      <w:r w:rsidRPr="00C4503A">
        <w:rPr>
          <w:sz w:val="22"/>
          <w:szCs w:val="22"/>
        </w:rPr>
        <w:t>(2), 120-141.</w:t>
      </w:r>
    </w:p>
    <w:p w14:paraId="5E05DFEF" w14:textId="566717FB" w:rsidR="00751EC3" w:rsidRPr="00C4503A" w:rsidRDefault="00751EC3" w:rsidP="00C4503A">
      <w:pPr>
        <w:pStyle w:val="NormalWeb"/>
        <w:ind w:left="709" w:hanging="709"/>
        <w:jc w:val="both"/>
        <w:rPr>
          <w:sz w:val="22"/>
          <w:szCs w:val="22"/>
        </w:rPr>
      </w:pPr>
      <w:r w:rsidRPr="00C4503A">
        <w:rPr>
          <w:sz w:val="22"/>
          <w:szCs w:val="22"/>
        </w:rPr>
        <w:t>Murcia, J. A. (2017). La construcción del sistema categorial en la investigación: pistas metodológicas a partir del estudio de una política pública. Estudios de Derecho, 74 (163), pp-pp. 75-106.</w:t>
      </w:r>
      <w:r w:rsidR="007A2FCC" w:rsidRPr="00C4503A">
        <w:rPr>
          <w:sz w:val="22"/>
          <w:szCs w:val="22"/>
        </w:rPr>
        <w:t xml:space="preserve">                                                                                                                                                                  </w:t>
      </w:r>
      <w:r w:rsidRPr="00C4503A">
        <w:rPr>
          <w:sz w:val="22"/>
          <w:szCs w:val="22"/>
        </w:rPr>
        <w:t xml:space="preserve"> </w:t>
      </w:r>
      <w:hyperlink r:id="rId39" w:history="1">
        <w:r w:rsidR="007A2FCC" w:rsidRPr="00C4503A">
          <w:rPr>
            <w:rStyle w:val="Hipervnculo"/>
            <w:sz w:val="22"/>
            <w:szCs w:val="22"/>
          </w:rPr>
          <w:t>https://bibliotecadigital.udea.edu.co/handle/10495/12146</w:t>
        </w:r>
      </w:hyperlink>
      <w:r w:rsidR="007A2FCC" w:rsidRPr="00C4503A">
        <w:rPr>
          <w:sz w:val="22"/>
          <w:szCs w:val="22"/>
        </w:rPr>
        <w:t xml:space="preserve"> </w:t>
      </w:r>
    </w:p>
    <w:p w14:paraId="226CBC20" w14:textId="77777777" w:rsidR="00751EC3" w:rsidRPr="00C4503A" w:rsidRDefault="00751EC3" w:rsidP="00C4503A">
      <w:pPr>
        <w:pStyle w:val="NormalWeb"/>
        <w:ind w:left="709" w:hanging="709"/>
        <w:jc w:val="both"/>
        <w:rPr>
          <w:sz w:val="22"/>
          <w:szCs w:val="22"/>
        </w:rPr>
      </w:pPr>
      <w:r w:rsidRPr="00C4503A">
        <w:rPr>
          <w:sz w:val="22"/>
          <w:szCs w:val="22"/>
        </w:rPr>
        <w:t xml:space="preserve">Oliveira Júnior, B., y Mendes Dos Santos, E. (2016). Etnomatemática: O ensino de medida de comprimento no 6º ano do ensino fundamental na escola Indígena Kanamari Maraã-AM, Brasil. </w:t>
      </w:r>
      <w:r w:rsidRPr="00C4503A">
        <w:rPr>
          <w:i/>
          <w:iCs/>
          <w:sz w:val="22"/>
          <w:szCs w:val="22"/>
        </w:rPr>
        <w:t>Revista Latinoamericana de Etnomatemática, 9</w:t>
      </w:r>
      <w:r w:rsidRPr="00C4503A">
        <w:rPr>
          <w:sz w:val="22"/>
          <w:szCs w:val="22"/>
        </w:rPr>
        <w:t>(2), 53-66</w:t>
      </w:r>
    </w:p>
    <w:p w14:paraId="4079EB78" w14:textId="7E8C5004" w:rsidR="00751EC3" w:rsidRPr="00C4503A" w:rsidRDefault="00751EC3" w:rsidP="00C4503A">
      <w:pPr>
        <w:pStyle w:val="NormalWeb"/>
        <w:ind w:left="709" w:hanging="709"/>
        <w:jc w:val="both"/>
        <w:rPr>
          <w:sz w:val="22"/>
          <w:szCs w:val="22"/>
        </w:rPr>
      </w:pPr>
      <w:r w:rsidRPr="00C4503A">
        <w:rPr>
          <w:sz w:val="22"/>
          <w:szCs w:val="22"/>
        </w:rPr>
        <w:lastRenderedPageBreak/>
        <w:t xml:space="preserve">Rodríguez, C., Aroca, A. Rodríguez, F. M. (2019). Procesos de medición en una práctica artesanal del caribe colombiano. Un estudio desde la Etnomatemática. </w:t>
      </w:r>
      <w:r w:rsidRPr="00C4503A">
        <w:rPr>
          <w:i/>
          <w:iCs/>
          <w:sz w:val="22"/>
          <w:szCs w:val="22"/>
        </w:rPr>
        <w:t>Revista Latinoamericana de Etnomatemática, 12</w:t>
      </w:r>
      <w:r w:rsidRPr="00C4503A">
        <w:rPr>
          <w:sz w:val="22"/>
          <w:szCs w:val="22"/>
        </w:rPr>
        <w:t xml:space="preserve">(4), 41-68. </w:t>
      </w:r>
      <w:r w:rsidR="007A2FCC" w:rsidRPr="00C4503A">
        <w:rPr>
          <w:sz w:val="22"/>
          <w:szCs w:val="22"/>
        </w:rPr>
        <w:t xml:space="preserve">DOI: </w:t>
      </w:r>
      <w:hyperlink r:id="rId40" w:history="1">
        <w:r w:rsidR="007A2FCC" w:rsidRPr="00C4503A">
          <w:rPr>
            <w:rStyle w:val="Hipervnculo"/>
            <w:sz w:val="22"/>
            <w:szCs w:val="22"/>
          </w:rPr>
          <w:t>https://doi.org/10.22267/relatem.19124.36</w:t>
        </w:r>
      </w:hyperlink>
      <w:r w:rsidR="00903184" w:rsidRPr="00C4503A">
        <w:rPr>
          <w:sz w:val="22"/>
          <w:szCs w:val="22"/>
        </w:rPr>
        <w:t xml:space="preserve"> </w:t>
      </w:r>
    </w:p>
    <w:p w14:paraId="204B3E40" w14:textId="25503C2D" w:rsidR="00751EC3" w:rsidRPr="00C4503A" w:rsidRDefault="00751EC3" w:rsidP="00C4503A">
      <w:pPr>
        <w:pStyle w:val="NormalWeb"/>
        <w:ind w:left="709" w:hanging="709"/>
        <w:jc w:val="both"/>
        <w:rPr>
          <w:sz w:val="22"/>
          <w:szCs w:val="22"/>
        </w:rPr>
      </w:pPr>
      <w:r w:rsidRPr="00C4503A">
        <w:rPr>
          <w:sz w:val="22"/>
          <w:szCs w:val="22"/>
        </w:rPr>
        <w:t xml:space="preserve">Rodriguez, M. E. (2020). </w:t>
      </w:r>
      <w:r w:rsidRPr="00C4503A">
        <w:rPr>
          <w:i/>
          <w:iCs/>
          <w:sz w:val="22"/>
          <w:szCs w:val="22"/>
        </w:rPr>
        <w:t>La economía naranja de Pital de Megua, Atlántico. Análisis de los aportes del sector gastronómico</w:t>
      </w:r>
      <w:r w:rsidRPr="00C4503A">
        <w:rPr>
          <w:sz w:val="22"/>
          <w:szCs w:val="22"/>
        </w:rPr>
        <w:t xml:space="preserve">. [Monografía]. Repositorio Institucional UNAD. </w:t>
      </w:r>
      <w:hyperlink r:id="rId41" w:history="1">
        <w:r w:rsidR="007A2FCC" w:rsidRPr="00C4503A">
          <w:rPr>
            <w:rStyle w:val="Hipervnculo"/>
            <w:sz w:val="22"/>
            <w:szCs w:val="22"/>
          </w:rPr>
          <w:t>https://repository.unad.edu.co/handle/10596/34823</w:t>
        </w:r>
      </w:hyperlink>
      <w:r w:rsidRPr="00C4503A">
        <w:rPr>
          <w:sz w:val="22"/>
          <w:szCs w:val="22"/>
        </w:rPr>
        <w:t>. </w:t>
      </w:r>
    </w:p>
    <w:p w14:paraId="019FE70F" w14:textId="77777777" w:rsidR="00751EC3" w:rsidRPr="00C4503A" w:rsidRDefault="00751EC3" w:rsidP="00C4503A">
      <w:pPr>
        <w:pStyle w:val="NormalWeb"/>
        <w:ind w:left="709" w:hanging="709"/>
        <w:jc w:val="both"/>
        <w:rPr>
          <w:sz w:val="22"/>
          <w:szCs w:val="22"/>
        </w:rPr>
      </w:pPr>
      <w:r w:rsidRPr="00C4503A">
        <w:rPr>
          <w:sz w:val="22"/>
          <w:szCs w:val="22"/>
        </w:rPr>
        <w:t xml:space="preserve">Rodríguez-Nieto, C., Mosquera García, G.,&amp; Aroca Araújo, A. (2019). Dos sistemas de medida no convencionales en la pesca artesanal con cometa en Bocas de Ceniza. </w:t>
      </w:r>
      <w:r w:rsidRPr="00C4503A">
        <w:rPr>
          <w:i/>
          <w:iCs/>
          <w:sz w:val="22"/>
          <w:szCs w:val="22"/>
        </w:rPr>
        <w:t>Revista Latinoamericana de Etnomatemáticas, 12</w:t>
      </w:r>
      <w:r w:rsidRPr="00C4503A">
        <w:rPr>
          <w:sz w:val="22"/>
          <w:szCs w:val="22"/>
        </w:rPr>
        <w:t>(1), 6-24</w:t>
      </w:r>
    </w:p>
    <w:p w14:paraId="6E6FDAB3" w14:textId="77777777" w:rsidR="00751EC3" w:rsidRPr="00C4503A" w:rsidRDefault="00751EC3" w:rsidP="00C4503A">
      <w:pPr>
        <w:pStyle w:val="NormalWeb"/>
        <w:ind w:left="709" w:hanging="709"/>
        <w:jc w:val="both"/>
        <w:rPr>
          <w:sz w:val="22"/>
          <w:szCs w:val="22"/>
        </w:rPr>
      </w:pPr>
      <w:r w:rsidRPr="00C4503A">
        <w:rPr>
          <w:sz w:val="22"/>
          <w:szCs w:val="22"/>
        </w:rPr>
        <w:t>Rodríguez-Nieto, C; Morales, L; Muñoz, A; &amp; Navarro, C. (2017). Medidas no convencionales: el caso del mercado Baltazar R. Leyva Mancilla, Chilpancingo, Gro. En FESPM, Federación Española de Sociedades de Profesores de Matemáticas (Ed.), VIII Congreso Iberoamericano de Educación Matemática (pp. 225-233). Madrid, España: FESPM.</w:t>
      </w:r>
    </w:p>
    <w:p w14:paraId="54260455" w14:textId="77777777" w:rsidR="00751EC3" w:rsidRPr="00C4503A" w:rsidRDefault="00751EC3" w:rsidP="00C4503A">
      <w:pPr>
        <w:pStyle w:val="NormalWeb"/>
        <w:ind w:left="709" w:hanging="709"/>
        <w:jc w:val="both"/>
        <w:rPr>
          <w:sz w:val="22"/>
          <w:szCs w:val="22"/>
        </w:rPr>
      </w:pPr>
      <w:r w:rsidRPr="00C4503A">
        <w:rPr>
          <w:sz w:val="22"/>
          <w:szCs w:val="22"/>
        </w:rPr>
        <w:t xml:space="preserve">Salgado Lévano, A. C. (2007). Investigación cualitativa: diseños, evaluación del rigor metodológico y retos. </w:t>
      </w:r>
      <w:r w:rsidRPr="00C4503A">
        <w:rPr>
          <w:i/>
          <w:iCs/>
          <w:sz w:val="22"/>
          <w:szCs w:val="22"/>
        </w:rPr>
        <w:t>Liberabit</w:t>
      </w:r>
      <w:r w:rsidRPr="00C4503A">
        <w:rPr>
          <w:sz w:val="22"/>
          <w:szCs w:val="22"/>
        </w:rPr>
        <w:t xml:space="preserve">, </w:t>
      </w:r>
      <w:r w:rsidRPr="00C4503A">
        <w:rPr>
          <w:i/>
          <w:iCs/>
          <w:sz w:val="22"/>
          <w:szCs w:val="22"/>
        </w:rPr>
        <w:t>13</w:t>
      </w:r>
      <w:r w:rsidRPr="00C4503A">
        <w:rPr>
          <w:sz w:val="22"/>
          <w:szCs w:val="22"/>
        </w:rPr>
        <w:t>(13), 71-78.</w:t>
      </w:r>
    </w:p>
    <w:p w14:paraId="51810745" w14:textId="77777777" w:rsidR="00751EC3" w:rsidRPr="00C4503A" w:rsidRDefault="00751EC3" w:rsidP="00C4503A">
      <w:pPr>
        <w:pStyle w:val="NormalWeb"/>
        <w:ind w:left="709" w:hanging="709"/>
        <w:jc w:val="both"/>
        <w:rPr>
          <w:sz w:val="22"/>
          <w:szCs w:val="22"/>
        </w:rPr>
      </w:pPr>
      <w:r w:rsidRPr="00C4503A">
        <w:rPr>
          <w:sz w:val="22"/>
          <w:szCs w:val="22"/>
        </w:rPr>
        <w:t>Sánchez, E. (2020). Recetas tradicionales con sabor colombiano. </w:t>
      </w:r>
      <w:r w:rsidRPr="00C4503A">
        <w:rPr>
          <w:i/>
          <w:iCs/>
          <w:sz w:val="22"/>
          <w:szCs w:val="22"/>
        </w:rPr>
        <w:t>Boletín Cultural y Bibliográfico</w:t>
      </w:r>
      <w:r w:rsidRPr="00C4503A">
        <w:rPr>
          <w:sz w:val="22"/>
          <w:szCs w:val="22"/>
        </w:rPr>
        <w:t>, </w:t>
      </w:r>
      <w:r w:rsidRPr="00C4503A">
        <w:rPr>
          <w:i/>
          <w:iCs/>
          <w:sz w:val="22"/>
          <w:szCs w:val="22"/>
        </w:rPr>
        <w:t>54</w:t>
      </w:r>
      <w:r w:rsidRPr="00C4503A">
        <w:rPr>
          <w:sz w:val="22"/>
          <w:szCs w:val="22"/>
        </w:rPr>
        <w:t xml:space="preserve">(98). Recuperado de: </w:t>
      </w:r>
      <w:hyperlink r:id="rId42" w:history="1">
        <w:r w:rsidRPr="00C4503A">
          <w:rPr>
            <w:rStyle w:val="Hipervnculo"/>
            <w:sz w:val="22"/>
            <w:szCs w:val="22"/>
          </w:rPr>
          <w:t>https://core.ac.uk/display/346456735?utm_source=pdf&amp;utm_medium=banner&amp;utm_campaign=pdf-decoration-v1</w:t>
        </w:r>
      </w:hyperlink>
      <w:r w:rsidRPr="00C4503A">
        <w:rPr>
          <w:sz w:val="22"/>
          <w:szCs w:val="22"/>
        </w:rPr>
        <w:t> </w:t>
      </w:r>
    </w:p>
    <w:p w14:paraId="29352DF4" w14:textId="08460649" w:rsidR="00A3374C" w:rsidRPr="00C4503A" w:rsidRDefault="00A3374C" w:rsidP="00C4503A">
      <w:pPr>
        <w:pStyle w:val="NormalWeb"/>
        <w:ind w:left="709" w:hanging="709"/>
        <w:jc w:val="both"/>
        <w:rPr>
          <w:sz w:val="22"/>
          <w:szCs w:val="22"/>
        </w:rPr>
      </w:pPr>
      <w:r w:rsidRPr="00C4503A">
        <w:rPr>
          <w:sz w:val="22"/>
          <w:szCs w:val="22"/>
        </w:rPr>
        <w:t xml:space="preserve">Triviño, J. (2012). ¿Existen situaciones cotidianas cuyo modelo matemático corresponde a las funciones de proporcionalidad directa o lineal? Un reto complejo de diseño curricular. Maestría tesis, Universidad Pedagógica Nacional. Recuperado de: </w:t>
      </w:r>
      <w:hyperlink r:id="rId43" w:history="1">
        <w:r w:rsidRPr="00C4503A">
          <w:rPr>
            <w:rStyle w:val="Hipervnculo"/>
            <w:sz w:val="22"/>
            <w:szCs w:val="22"/>
          </w:rPr>
          <w:t>http://funes.uniandes.edu.co/11119/</w:t>
        </w:r>
      </w:hyperlink>
      <w:r w:rsidRPr="00C4503A">
        <w:rPr>
          <w:sz w:val="22"/>
          <w:szCs w:val="22"/>
        </w:rPr>
        <w:t xml:space="preserve"> </w:t>
      </w:r>
    </w:p>
    <w:p w14:paraId="5E00CC77" w14:textId="1C03C7DF" w:rsidR="00751EC3" w:rsidRPr="00C4503A" w:rsidRDefault="00751EC3" w:rsidP="00C4503A">
      <w:pPr>
        <w:pStyle w:val="NormalWeb"/>
        <w:ind w:left="709" w:hanging="709"/>
        <w:jc w:val="both"/>
        <w:rPr>
          <w:sz w:val="22"/>
          <w:szCs w:val="22"/>
        </w:rPr>
      </w:pPr>
      <w:r w:rsidRPr="00C4503A">
        <w:rPr>
          <w:sz w:val="22"/>
          <w:szCs w:val="22"/>
        </w:rPr>
        <w:t>Zapata,  F. &amp; Cano,  N.  (2008).  En  G.  Obando (Presidencia), La   enseñanza   de   la  magnitud  área. Conferencia  llevada  a cabo en el Noveno Encuentro Colombiano de Matemática Educativa, Universidad Popular del Cesar.</w:t>
      </w:r>
    </w:p>
    <w:p w14:paraId="68A00188" w14:textId="37053EA1" w:rsidR="00D230B9" w:rsidRPr="00C4503A" w:rsidRDefault="00D230B9" w:rsidP="00C4503A">
      <w:pPr>
        <w:spacing w:after="0" w:line="240" w:lineRule="auto"/>
        <w:jc w:val="both"/>
        <w:rPr>
          <w:rFonts w:ascii="Times New Roman" w:hAnsi="Times New Roman" w:cs="Times New Roman"/>
        </w:rPr>
      </w:pPr>
    </w:p>
    <w:sectPr w:rsidR="00D230B9" w:rsidRPr="00C4503A" w:rsidSect="001E2635">
      <w:footerReference w:type="default" r:id="rId44"/>
      <w:pgSz w:w="9185" w:h="13551" w:code="70"/>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A3974" w14:textId="77777777" w:rsidR="00C902B4" w:rsidRDefault="00C902B4" w:rsidP="00C323E5">
      <w:pPr>
        <w:spacing w:after="0" w:line="240" w:lineRule="auto"/>
      </w:pPr>
      <w:r>
        <w:separator/>
      </w:r>
    </w:p>
  </w:endnote>
  <w:endnote w:type="continuationSeparator" w:id="0">
    <w:p w14:paraId="33E90133" w14:textId="77777777" w:rsidR="00C902B4" w:rsidRDefault="00C902B4" w:rsidP="00C32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C4D20" w14:textId="77777777" w:rsidR="00F02DDA" w:rsidRPr="00C323E5" w:rsidRDefault="00F02DDA" w:rsidP="00E24A03">
    <w:pPr>
      <w:pStyle w:val="Piedepgina"/>
    </w:pPr>
  </w:p>
  <w:p w14:paraId="6FB78416" w14:textId="77777777" w:rsidR="00F02DDA" w:rsidRPr="00C323E5" w:rsidRDefault="00F02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BD074" w14:textId="77777777" w:rsidR="00C902B4" w:rsidRDefault="00C902B4" w:rsidP="00C323E5">
      <w:pPr>
        <w:spacing w:after="0" w:line="240" w:lineRule="auto"/>
      </w:pPr>
      <w:r>
        <w:separator/>
      </w:r>
    </w:p>
  </w:footnote>
  <w:footnote w:type="continuationSeparator" w:id="0">
    <w:p w14:paraId="6DBD3DAC" w14:textId="77777777" w:rsidR="00C902B4" w:rsidRDefault="00C902B4" w:rsidP="00C32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97875"/>
    <w:multiLevelType w:val="hybridMultilevel"/>
    <w:tmpl w:val="FE62A364"/>
    <w:lvl w:ilvl="0" w:tplc="8E20C3A4">
      <w:start w:val="2"/>
      <w:numFmt w:val="decimal"/>
      <w:lvlText w:val="%1."/>
      <w:lvlJc w:val="left"/>
      <w:pPr>
        <w:ind w:left="1789" w:hanging="360"/>
      </w:pPr>
      <w:rPr>
        <w:rFonts w:hint="default"/>
        <w:b/>
      </w:rPr>
    </w:lvl>
    <w:lvl w:ilvl="1" w:tplc="240A0019" w:tentative="1">
      <w:start w:val="1"/>
      <w:numFmt w:val="lowerLetter"/>
      <w:lvlText w:val="%2."/>
      <w:lvlJc w:val="left"/>
      <w:pPr>
        <w:ind w:left="2509" w:hanging="360"/>
      </w:pPr>
    </w:lvl>
    <w:lvl w:ilvl="2" w:tplc="240A001B" w:tentative="1">
      <w:start w:val="1"/>
      <w:numFmt w:val="lowerRoman"/>
      <w:lvlText w:val="%3."/>
      <w:lvlJc w:val="right"/>
      <w:pPr>
        <w:ind w:left="3229" w:hanging="180"/>
      </w:pPr>
    </w:lvl>
    <w:lvl w:ilvl="3" w:tplc="240A000F" w:tentative="1">
      <w:start w:val="1"/>
      <w:numFmt w:val="decimal"/>
      <w:lvlText w:val="%4."/>
      <w:lvlJc w:val="left"/>
      <w:pPr>
        <w:ind w:left="3949" w:hanging="360"/>
      </w:pPr>
    </w:lvl>
    <w:lvl w:ilvl="4" w:tplc="240A0019" w:tentative="1">
      <w:start w:val="1"/>
      <w:numFmt w:val="lowerLetter"/>
      <w:lvlText w:val="%5."/>
      <w:lvlJc w:val="left"/>
      <w:pPr>
        <w:ind w:left="4669" w:hanging="360"/>
      </w:pPr>
    </w:lvl>
    <w:lvl w:ilvl="5" w:tplc="240A001B" w:tentative="1">
      <w:start w:val="1"/>
      <w:numFmt w:val="lowerRoman"/>
      <w:lvlText w:val="%6."/>
      <w:lvlJc w:val="right"/>
      <w:pPr>
        <w:ind w:left="5389" w:hanging="180"/>
      </w:pPr>
    </w:lvl>
    <w:lvl w:ilvl="6" w:tplc="240A000F" w:tentative="1">
      <w:start w:val="1"/>
      <w:numFmt w:val="decimal"/>
      <w:lvlText w:val="%7."/>
      <w:lvlJc w:val="left"/>
      <w:pPr>
        <w:ind w:left="6109" w:hanging="360"/>
      </w:pPr>
    </w:lvl>
    <w:lvl w:ilvl="7" w:tplc="240A0019" w:tentative="1">
      <w:start w:val="1"/>
      <w:numFmt w:val="lowerLetter"/>
      <w:lvlText w:val="%8."/>
      <w:lvlJc w:val="left"/>
      <w:pPr>
        <w:ind w:left="6829" w:hanging="360"/>
      </w:pPr>
    </w:lvl>
    <w:lvl w:ilvl="8" w:tplc="240A001B" w:tentative="1">
      <w:start w:val="1"/>
      <w:numFmt w:val="lowerRoman"/>
      <w:lvlText w:val="%9."/>
      <w:lvlJc w:val="right"/>
      <w:pPr>
        <w:ind w:left="7549" w:hanging="180"/>
      </w:pPr>
    </w:lvl>
  </w:abstractNum>
  <w:abstractNum w:abstractNumId="1" w15:restartNumberingAfterBreak="0">
    <w:nsid w:val="24371110"/>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4AD0DF9"/>
    <w:multiLevelType w:val="hybridMultilevel"/>
    <w:tmpl w:val="161A47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6B5091A"/>
    <w:multiLevelType w:val="hybridMultilevel"/>
    <w:tmpl w:val="573AAF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8531ECE"/>
    <w:multiLevelType w:val="multilevel"/>
    <w:tmpl w:val="0652D59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C8B7995"/>
    <w:multiLevelType w:val="multilevel"/>
    <w:tmpl w:val="4626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472443"/>
    <w:multiLevelType w:val="multilevel"/>
    <w:tmpl w:val="BFDAA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C820A30"/>
    <w:multiLevelType w:val="multilevel"/>
    <w:tmpl w:val="F24CF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9864057">
    <w:abstractNumId w:val="7"/>
  </w:num>
  <w:num w:numId="2" w16cid:durableId="921572447">
    <w:abstractNumId w:val="4"/>
  </w:num>
  <w:num w:numId="3" w16cid:durableId="694311191">
    <w:abstractNumId w:val="1"/>
  </w:num>
  <w:num w:numId="4" w16cid:durableId="1183545423">
    <w:abstractNumId w:val="3"/>
  </w:num>
  <w:num w:numId="5" w16cid:durableId="1763837271">
    <w:abstractNumId w:val="2"/>
  </w:num>
  <w:num w:numId="6" w16cid:durableId="1289165828">
    <w:abstractNumId w:val="5"/>
  </w:num>
  <w:num w:numId="7" w16cid:durableId="2087417468">
    <w:abstractNumId w:val="6"/>
  </w:num>
  <w:num w:numId="8" w16cid:durableId="1365331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32"/>
    <w:rsid w:val="00000AA3"/>
    <w:rsid w:val="00007444"/>
    <w:rsid w:val="0001086D"/>
    <w:rsid w:val="00022DEA"/>
    <w:rsid w:val="00033DA0"/>
    <w:rsid w:val="00045560"/>
    <w:rsid w:val="000465B6"/>
    <w:rsid w:val="00047046"/>
    <w:rsid w:val="00047B1E"/>
    <w:rsid w:val="00071BCD"/>
    <w:rsid w:val="0008321C"/>
    <w:rsid w:val="00092846"/>
    <w:rsid w:val="00094226"/>
    <w:rsid w:val="000A21C3"/>
    <w:rsid w:val="000A43A5"/>
    <w:rsid w:val="000A62E5"/>
    <w:rsid w:val="000C7A4B"/>
    <w:rsid w:val="000D12BC"/>
    <w:rsid w:val="000D1B18"/>
    <w:rsid w:val="000F0292"/>
    <w:rsid w:val="000F430F"/>
    <w:rsid w:val="000F6615"/>
    <w:rsid w:val="00101C8F"/>
    <w:rsid w:val="00107897"/>
    <w:rsid w:val="00126019"/>
    <w:rsid w:val="00143BBB"/>
    <w:rsid w:val="00144DE5"/>
    <w:rsid w:val="00150B5E"/>
    <w:rsid w:val="001562CA"/>
    <w:rsid w:val="00156AB8"/>
    <w:rsid w:val="00160212"/>
    <w:rsid w:val="001720B4"/>
    <w:rsid w:val="0018590D"/>
    <w:rsid w:val="001A6FDF"/>
    <w:rsid w:val="001B0ECC"/>
    <w:rsid w:val="001C170B"/>
    <w:rsid w:val="001C232F"/>
    <w:rsid w:val="001D17E0"/>
    <w:rsid w:val="001E031D"/>
    <w:rsid w:val="001E2635"/>
    <w:rsid w:val="001E3352"/>
    <w:rsid w:val="001F252A"/>
    <w:rsid w:val="001F3B89"/>
    <w:rsid w:val="001F44CD"/>
    <w:rsid w:val="001F5E61"/>
    <w:rsid w:val="002046AA"/>
    <w:rsid w:val="002157CC"/>
    <w:rsid w:val="00222D70"/>
    <w:rsid w:val="00231497"/>
    <w:rsid w:val="002363E5"/>
    <w:rsid w:val="002365A0"/>
    <w:rsid w:val="002453A5"/>
    <w:rsid w:val="00261073"/>
    <w:rsid w:val="00262E8D"/>
    <w:rsid w:val="00282655"/>
    <w:rsid w:val="002908A5"/>
    <w:rsid w:val="00290AB1"/>
    <w:rsid w:val="002B14E2"/>
    <w:rsid w:val="002D6EAA"/>
    <w:rsid w:val="002F6759"/>
    <w:rsid w:val="00307D6B"/>
    <w:rsid w:val="00312614"/>
    <w:rsid w:val="00324C22"/>
    <w:rsid w:val="003252EA"/>
    <w:rsid w:val="00327106"/>
    <w:rsid w:val="00332E52"/>
    <w:rsid w:val="0033692D"/>
    <w:rsid w:val="00344ACD"/>
    <w:rsid w:val="00355832"/>
    <w:rsid w:val="00355F91"/>
    <w:rsid w:val="003931F0"/>
    <w:rsid w:val="00394545"/>
    <w:rsid w:val="00394AF3"/>
    <w:rsid w:val="003A2628"/>
    <w:rsid w:val="003B7CC0"/>
    <w:rsid w:val="003C182C"/>
    <w:rsid w:val="003C325E"/>
    <w:rsid w:val="003C3BFA"/>
    <w:rsid w:val="003D6E98"/>
    <w:rsid w:val="003D7563"/>
    <w:rsid w:val="003E0C92"/>
    <w:rsid w:val="003E6B7A"/>
    <w:rsid w:val="003E7D83"/>
    <w:rsid w:val="00403A7E"/>
    <w:rsid w:val="004062DA"/>
    <w:rsid w:val="004167EE"/>
    <w:rsid w:val="00421AC1"/>
    <w:rsid w:val="00432EB9"/>
    <w:rsid w:val="00436555"/>
    <w:rsid w:val="00436A19"/>
    <w:rsid w:val="00460D1A"/>
    <w:rsid w:val="0049726A"/>
    <w:rsid w:val="004B2727"/>
    <w:rsid w:val="004B7217"/>
    <w:rsid w:val="00515DDA"/>
    <w:rsid w:val="005212BC"/>
    <w:rsid w:val="0054569F"/>
    <w:rsid w:val="00551C4F"/>
    <w:rsid w:val="00582361"/>
    <w:rsid w:val="00591CAE"/>
    <w:rsid w:val="00597C3A"/>
    <w:rsid w:val="005A053E"/>
    <w:rsid w:val="005A7F7E"/>
    <w:rsid w:val="005D4F74"/>
    <w:rsid w:val="005D7BA4"/>
    <w:rsid w:val="005E393F"/>
    <w:rsid w:val="005F1ECF"/>
    <w:rsid w:val="005F58B6"/>
    <w:rsid w:val="006048B5"/>
    <w:rsid w:val="00610723"/>
    <w:rsid w:val="00611D07"/>
    <w:rsid w:val="00612241"/>
    <w:rsid w:val="006136CE"/>
    <w:rsid w:val="00614907"/>
    <w:rsid w:val="00616166"/>
    <w:rsid w:val="00621689"/>
    <w:rsid w:val="006270BB"/>
    <w:rsid w:val="00661895"/>
    <w:rsid w:val="00662662"/>
    <w:rsid w:val="00677A5D"/>
    <w:rsid w:val="0069518F"/>
    <w:rsid w:val="00696D7C"/>
    <w:rsid w:val="006A479D"/>
    <w:rsid w:val="006C398D"/>
    <w:rsid w:val="006E04B3"/>
    <w:rsid w:val="006E4899"/>
    <w:rsid w:val="006F110F"/>
    <w:rsid w:val="00704088"/>
    <w:rsid w:val="007055B5"/>
    <w:rsid w:val="00707B5B"/>
    <w:rsid w:val="007154AE"/>
    <w:rsid w:val="0073089B"/>
    <w:rsid w:val="007359C5"/>
    <w:rsid w:val="00743C92"/>
    <w:rsid w:val="00745C8B"/>
    <w:rsid w:val="00751EC3"/>
    <w:rsid w:val="007903F6"/>
    <w:rsid w:val="007A0E28"/>
    <w:rsid w:val="007A2FCC"/>
    <w:rsid w:val="007B233B"/>
    <w:rsid w:val="007C219C"/>
    <w:rsid w:val="007D2077"/>
    <w:rsid w:val="007E27A1"/>
    <w:rsid w:val="007E733F"/>
    <w:rsid w:val="008104EF"/>
    <w:rsid w:val="00810A3C"/>
    <w:rsid w:val="0082225C"/>
    <w:rsid w:val="00826683"/>
    <w:rsid w:val="008354E7"/>
    <w:rsid w:val="008458FD"/>
    <w:rsid w:val="00846700"/>
    <w:rsid w:val="008630C2"/>
    <w:rsid w:val="00863CCE"/>
    <w:rsid w:val="008655F6"/>
    <w:rsid w:val="00866069"/>
    <w:rsid w:val="00871163"/>
    <w:rsid w:val="0087658F"/>
    <w:rsid w:val="008B0B2B"/>
    <w:rsid w:val="008B1B23"/>
    <w:rsid w:val="008B6374"/>
    <w:rsid w:val="008C5F83"/>
    <w:rsid w:val="008D0F36"/>
    <w:rsid w:val="008E2E2D"/>
    <w:rsid w:val="008F171A"/>
    <w:rsid w:val="00900BD0"/>
    <w:rsid w:val="00903184"/>
    <w:rsid w:val="00916667"/>
    <w:rsid w:val="00924361"/>
    <w:rsid w:val="00954898"/>
    <w:rsid w:val="009568CA"/>
    <w:rsid w:val="009634AC"/>
    <w:rsid w:val="00965F26"/>
    <w:rsid w:val="00994F28"/>
    <w:rsid w:val="0099685E"/>
    <w:rsid w:val="009A4F60"/>
    <w:rsid w:val="009A64C5"/>
    <w:rsid w:val="009D1A29"/>
    <w:rsid w:val="009E30E0"/>
    <w:rsid w:val="009E6B4C"/>
    <w:rsid w:val="009F1949"/>
    <w:rsid w:val="00A147EC"/>
    <w:rsid w:val="00A24F5C"/>
    <w:rsid w:val="00A3374C"/>
    <w:rsid w:val="00A4264B"/>
    <w:rsid w:val="00A66D7A"/>
    <w:rsid w:val="00A670ED"/>
    <w:rsid w:val="00A8403A"/>
    <w:rsid w:val="00A84DAD"/>
    <w:rsid w:val="00A863CA"/>
    <w:rsid w:val="00A873E2"/>
    <w:rsid w:val="00A87E08"/>
    <w:rsid w:val="00A93C5A"/>
    <w:rsid w:val="00A960DD"/>
    <w:rsid w:val="00AD0FD3"/>
    <w:rsid w:val="00AD71CE"/>
    <w:rsid w:val="00B009ED"/>
    <w:rsid w:val="00B052A3"/>
    <w:rsid w:val="00B10329"/>
    <w:rsid w:val="00B155CC"/>
    <w:rsid w:val="00B26FCE"/>
    <w:rsid w:val="00BB1343"/>
    <w:rsid w:val="00BB67E9"/>
    <w:rsid w:val="00BD47EF"/>
    <w:rsid w:val="00BE56BD"/>
    <w:rsid w:val="00C027C1"/>
    <w:rsid w:val="00C027F7"/>
    <w:rsid w:val="00C269EC"/>
    <w:rsid w:val="00C323E5"/>
    <w:rsid w:val="00C3649E"/>
    <w:rsid w:val="00C42038"/>
    <w:rsid w:val="00C44750"/>
    <w:rsid w:val="00C4503A"/>
    <w:rsid w:val="00C62ECE"/>
    <w:rsid w:val="00C715D4"/>
    <w:rsid w:val="00C732E7"/>
    <w:rsid w:val="00C75AED"/>
    <w:rsid w:val="00C852B5"/>
    <w:rsid w:val="00C869CC"/>
    <w:rsid w:val="00C902B4"/>
    <w:rsid w:val="00CA682A"/>
    <w:rsid w:val="00CC6400"/>
    <w:rsid w:val="00CF149C"/>
    <w:rsid w:val="00CF5A98"/>
    <w:rsid w:val="00D06733"/>
    <w:rsid w:val="00D14B20"/>
    <w:rsid w:val="00D22CCA"/>
    <w:rsid w:val="00D230B9"/>
    <w:rsid w:val="00D379C9"/>
    <w:rsid w:val="00D42CEE"/>
    <w:rsid w:val="00D5056E"/>
    <w:rsid w:val="00D6139F"/>
    <w:rsid w:val="00D833EB"/>
    <w:rsid w:val="00D92BEA"/>
    <w:rsid w:val="00DA434E"/>
    <w:rsid w:val="00DA4AD2"/>
    <w:rsid w:val="00DB3E96"/>
    <w:rsid w:val="00DC0683"/>
    <w:rsid w:val="00DE4626"/>
    <w:rsid w:val="00DF27B8"/>
    <w:rsid w:val="00E001FF"/>
    <w:rsid w:val="00E00431"/>
    <w:rsid w:val="00E20BD2"/>
    <w:rsid w:val="00E22101"/>
    <w:rsid w:val="00E249DD"/>
    <w:rsid w:val="00E24A03"/>
    <w:rsid w:val="00E335F2"/>
    <w:rsid w:val="00E41FE0"/>
    <w:rsid w:val="00E46111"/>
    <w:rsid w:val="00E51B1B"/>
    <w:rsid w:val="00E64888"/>
    <w:rsid w:val="00E8512B"/>
    <w:rsid w:val="00E86016"/>
    <w:rsid w:val="00E8601B"/>
    <w:rsid w:val="00E947EF"/>
    <w:rsid w:val="00E96B7E"/>
    <w:rsid w:val="00EA4E12"/>
    <w:rsid w:val="00EA5CDB"/>
    <w:rsid w:val="00EB067B"/>
    <w:rsid w:val="00EB2111"/>
    <w:rsid w:val="00EC3CB3"/>
    <w:rsid w:val="00EC7A7F"/>
    <w:rsid w:val="00ED66B0"/>
    <w:rsid w:val="00ED7F29"/>
    <w:rsid w:val="00EF2566"/>
    <w:rsid w:val="00EF3A6D"/>
    <w:rsid w:val="00F02DDA"/>
    <w:rsid w:val="00F14D46"/>
    <w:rsid w:val="00F412D0"/>
    <w:rsid w:val="00F70970"/>
    <w:rsid w:val="00F81F52"/>
    <w:rsid w:val="00FA4ABB"/>
    <w:rsid w:val="00FD701B"/>
    <w:rsid w:val="00FE6FA5"/>
    <w:rsid w:val="00FF57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4A91A"/>
  <w15:chartTrackingRefBased/>
  <w15:docId w15:val="{D0BC0D68-8F21-4C47-A488-D3EB6F65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5583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C323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23E5"/>
  </w:style>
  <w:style w:type="paragraph" w:styleId="Piedepgina">
    <w:name w:val="footer"/>
    <w:basedOn w:val="Normal"/>
    <w:link w:val="PiedepginaCar"/>
    <w:uiPriority w:val="99"/>
    <w:unhideWhenUsed/>
    <w:rsid w:val="00C323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3E5"/>
  </w:style>
  <w:style w:type="character" w:styleId="Hipervnculo">
    <w:name w:val="Hyperlink"/>
    <w:basedOn w:val="Fuentedeprrafopredeter"/>
    <w:uiPriority w:val="99"/>
    <w:unhideWhenUsed/>
    <w:rsid w:val="00C323E5"/>
    <w:rPr>
      <w:color w:val="0563C1" w:themeColor="hyperlink"/>
      <w:u w:val="single"/>
    </w:rPr>
  </w:style>
  <w:style w:type="table" w:styleId="Tablaconcuadrcula">
    <w:name w:val="Table Grid"/>
    <w:basedOn w:val="Tablanormal"/>
    <w:uiPriority w:val="39"/>
    <w:rsid w:val="00045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0455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34"/>
    <w:qFormat/>
    <w:rsid w:val="00D379C9"/>
    <w:pPr>
      <w:ind w:left="720"/>
      <w:contextualSpacing/>
    </w:pPr>
  </w:style>
  <w:style w:type="table" w:styleId="Tablaconcuadrcula4-nfasis6">
    <w:name w:val="Grid Table 4 Accent 6"/>
    <w:basedOn w:val="Tablanormal"/>
    <w:uiPriority w:val="49"/>
    <w:rsid w:val="00071B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1">
    <w:name w:val="Grid Table 5 Dark Accent 1"/>
    <w:basedOn w:val="Tablanormal"/>
    <w:uiPriority w:val="50"/>
    <w:rsid w:val="001F25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Textonotapie">
    <w:name w:val="footnote text"/>
    <w:basedOn w:val="Normal"/>
    <w:link w:val="TextonotapieCar"/>
    <w:uiPriority w:val="99"/>
    <w:semiHidden/>
    <w:unhideWhenUsed/>
    <w:rsid w:val="002453A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453A5"/>
    <w:rPr>
      <w:sz w:val="20"/>
      <w:szCs w:val="20"/>
    </w:rPr>
  </w:style>
  <w:style w:type="character" w:styleId="Refdenotaalpie">
    <w:name w:val="footnote reference"/>
    <w:basedOn w:val="Fuentedeprrafopredeter"/>
    <w:uiPriority w:val="99"/>
    <w:semiHidden/>
    <w:unhideWhenUsed/>
    <w:rsid w:val="002453A5"/>
    <w:rPr>
      <w:vertAlign w:val="superscript"/>
    </w:rPr>
  </w:style>
  <w:style w:type="character" w:styleId="Refdecomentario">
    <w:name w:val="annotation reference"/>
    <w:basedOn w:val="Fuentedeprrafopredeter"/>
    <w:uiPriority w:val="99"/>
    <w:semiHidden/>
    <w:unhideWhenUsed/>
    <w:rsid w:val="00DC0683"/>
    <w:rPr>
      <w:sz w:val="16"/>
      <w:szCs w:val="16"/>
    </w:rPr>
  </w:style>
  <w:style w:type="paragraph" w:styleId="Textocomentario">
    <w:name w:val="annotation text"/>
    <w:basedOn w:val="Normal"/>
    <w:link w:val="TextocomentarioCar"/>
    <w:uiPriority w:val="99"/>
    <w:semiHidden/>
    <w:unhideWhenUsed/>
    <w:rsid w:val="00DC06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C0683"/>
    <w:rPr>
      <w:sz w:val="20"/>
      <w:szCs w:val="20"/>
    </w:rPr>
  </w:style>
  <w:style w:type="paragraph" w:styleId="Asuntodelcomentario">
    <w:name w:val="annotation subject"/>
    <w:basedOn w:val="Textocomentario"/>
    <w:next w:val="Textocomentario"/>
    <w:link w:val="AsuntodelcomentarioCar"/>
    <w:uiPriority w:val="99"/>
    <w:semiHidden/>
    <w:unhideWhenUsed/>
    <w:rsid w:val="00DC0683"/>
    <w:rPr>
      <w:b/>
      <w:bCs/>
    </w:rPr>
  </w:style>
  <w:style w:type="character" w:customStyle="1" w:styleId="AsuntodelcomentarioCar">
    <w:name w:val="Asunto del comentario Car"/>
    <w:basedOn w:val="TextocomentarioCar"/>
    <w:link w:val="Asuntodelcomentario"/>
    <w:uiPriority w:val="99"/>
    <w:semiHidden/>
    <w:rsid w:val="00DC0683"/>
    <w:rPr>
      <w:b/>
      <w:bCs/>
      <w:sz w:val="20"/>
      <w:szCs w:val="20"/>
    </w:rPr>
  </w:style>
  <w:style w:type="paragraph" w:styleId="Textodeglobo">
    <w:name w:val="Balloon Text"/>
    <w:basedOn w:val="Normal"/>
    <w:link w:val="TextodegloboCar"/>
    <w:uiPriority w:val="99"/>
    <w:semiHidden/>
    <w:unhideWhenUsed/>
    <w:rsid w:val="008B1B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B23"/>
    <w:rPr>
      <w:rFonts w:ascii="Segoe UI" w:hAnsi="Segoe UI" w:cs="Segoe UI"/>
      <w:sz w:val="18"/>
      <w:szCs w:val="18"/>
    </w:rPr>
  </w:style>
  <w:style w:type="character" w:customStyle="1" w:styleId="apple-tab-span">
    <w:name w:val="apple-tab-span"/>
    <w:basedOn w:val="Fuentedeprrafopredeter"/>
    <w:rsid w:val="008B1B23"/>
  </w:style>
  <w:style w:type="paragraph" w:styleId="Sinespaciado">
    <w:name w:val="No Spacing"/>
    <w:uiPriority w:val="1"/>
    <w:qFormat/>
    <w:rsid w:val="003C182C"/>
    <w:pPr>
      <w:spacing w:after="0" w:line="240" w:lineRule="auto"/>
    </w:pPr>
  </w:style>
  <w:style w:type="character" w:customStyle="1" w:styleId="Mencinsinresolver1">
    <w:name w:val="Mención sin resolver1"/>
    <w:basedOn w:val="Fuentedeprrafopredeter"/>
    <w:uiPriority w:val="99"/>
    <w:semiHidden/>
    <w:unhideWhenUsed/>
    <w:rsid w:val="00022DEA"/>
    <w:rPr>
      <w:color w:val="605E5C"/>
      <w:shd w:val="clear" w:color="auto" w:fill="E1DFDD"/>
    </w:rPr>
  </w:style>
  <w:style w:type="character" w:customStyle="1" w:styleId="Mencinsinresolver2">
    <w:name w:val="Mención sin resolver2"/>
    <w:basedOn w:val="Fuentedeprrafopredeter"/>
    <w:uiPriority w:val="99"/>
    <w:semiHidden/>
    <w:unhideWhenUsed/>
    <w:rsid w:val="00EC3C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7864">
      <w:bodyDiv w:val="1"/>
      <w:marLeft w:val="0"/>
      <w:marRight w:val="0"/>
      <w:marTop w:val="0"/>
      <w:marBottom w:val="0"/>
      <w:divBdr>
        <w:top w:val="none" w:sz="0" w:space="0" w:color="auto"/>
        <w:left w:val="none" w:sz="0" w:space="0" w:color="auto"/>
        <w:bottom w:val="none" w:sz="0" w:space="0" w:color="auto"/>
        <w:right w:val="none" w:sz="0" w:space="0" w:color="auto"/>
      </w:divBdr>
    </w:div>
    <w:div w:id="102921648">
      <w:bodyDiv w:val="1"/>
      <w:marLeft w:val="0"/>
      <w:marRight w:val="0"/>
      <w:marTop w:val="0"/>
      <w:marBottom w:val="0"/>
      <w:divBdr>
        <w:top w:val="none" w:sz="0" w:space="0" w:color="auto"/>
        <w:left w:val="none" w:sz="0" w:space="0" w:color="auto"/>
        <w:bottom w:val="none" w:sz="0" w:space="0" w:color="auto"/>
        <w:right w:val="none" w:sz="0" w:space="0" w:color="auto"/>
      </w:divBdr>
    </w:div>
    <w:div w:id="152141317">
      <w:bodyDiv w:val="1"/>
      <w:marLeft w:val="0"/>
      <w:marRight w:val="0"/>
      <w:marTop w:val="0"/>
      <w:marBottom w:val="0"/>
      <w:divBdr>
        <w:top w:val="none" w:sz="0" w:space="0" w:color="auto"/>
        <w:left w:val="none" w:sz="0" w:space="0" w:color="auto"/>
        <w:bottom w:val="none" w:sz="0" w:space="0" w:color="auto"/>
        <w:right w:val="none" w:sz="0" w:space="0" w:color="auto"/>
      </w:divBdr>
      <w:divsChild>
        <w:div w:id="636296136">
          <w:marLeft w:val="0"/>
          <w:marRight w:val="0"/>
          <w:marTop w:val="0"/>
          <w:marBottom w:val="0"/>
          <w:divBdr>
            <w:top w:val="none" w:sz="0" w:space="0" w:color="auto"/>
            <w:left w:val="none" w:sz="0" w:space="0" w:color="auto"/>
            <w:bottom w:val="none" w:sz="0" w:space="0" w:color="auto"/>
            <w:right w:val="none" w:sz="0" w:space="0" w:color="auto"/>
          </w:divBdr>
          <w:divsChild>
            <w:div w:id="1082219248">
              <w:marLeft w:val="0"/>
              <w:marRight w:val="0"/>
              <w:marTop w:val="0"/>
              <w:marBottom w:val="0"/>
              <w:divBdr>
                <w:top w:val="none" w:sz="0" w:space="0" w:color="auto"/>
                <w:left w:val="none" w:sz="0" w:space="0" w:color="auto"/>
                <w:bottom w:val="none" w:sz="0" w:space="0" w:color="auto"/>
                <w:right w:val="none" w:sz="0" w:space="0" w:color="auto"/>
              </w:divBdr>
            </w:div>
            <w:div w:id="1107389040">
              <w:marLeft w:val="0"/>
              <w:marRight w:val="0"/>
              <w:marTop w:val="0"/>
              <w:marBottom w:val="0"/>
              <w:divBdr>
                <w:top w:val="none" w:sz="0" w:space="0" w:color="auto"/>
                <w:left w:val="none" w:sz="0" w:space="0" w:color="auto"/>
                <w:bottom w:val="none" w:sz="0" w:space="0" w:color="auto"/>
                <w:right w:val="none" w:sz="0" w:space="0" w:color="auto"/>
              </w:divBdr>
            </w:div>
            <w:div w:id="2039236337">
              <w:marLeft w:val="0"/>
              <w:marRight w:val="0"/>
              <w:marTop w:val="0"/>
              <w:marBottom w:val="0"/>
              <w:divBdr>
                <w:top w:val="none" w:sz="0" w:space="0" w:color="auto"/>
                <w:left w:val="none" w:sz="0" w:space="0" w:color="auto"/>
                <w:bottom w:val="none" w:sz="0" w:space="0" w:color="auto"/>
                <w:right w:val="none" w:sz="0" w:space="0" w:color="auto"/>
              </w:divBdr>
            </w:div>
            <w:div w:id="576672129">
              <w:marLeft w:val="0"/>
              <w:marRight w:val="0"/>
              <w:marTop w:val="0"/>
              <w:marBottom w:val="0"/>
              <w:divBdr>
                <w:top w:val="none" w:sz="0" w:space="0" w:color="auto"/>
                <w:left w:val="none" w:sz="0" w:space="0" w:color="auto"/>
                <w:bottom w:val="none" w:sz="0" w:space="0" w:color="auto"/>
                <w:right w:val="none" w:sz="0" w:space="0" w:color="auto"/>
              </w:divBdr>
            </w:div>
            <w:div w:id="1834712777">
              <w:marLeft w:val="0"/>
              <w:marRight w:val="0"/>
              <w:marTop w:val="0"/>
              <w:marBottom w:val="0"/>
              <w:divBdr>
                <w:top w:val="none" w:sz="0" w:space="0" w:color="auto"/>
                <w:left w:val="none" w:sz="0" w:space="0" w:color="auto"/>
                <w:bottom w:val="none" w:sz="0" w:space="0" w:color="auto"/>
                <w:right w:val="none" w:sz="0" w:space="0" w:color="auto"/>
              </w:divBdr>
            </w:div>
            <w:div w:id="556860790">
              <w:marLeft w:val="0"/>
              <w:marRight w:val="0"/>
              <w:marTop w:val="0"/>
              <w:marBottom w:val="0"/>
              <w:divBdr>
                <w:top w:val="none" w:sz="0" w:space="0" w:color="auto"/>
                <w:left w:val="none" w:sz="0" w:space="0" w:color="auto"/>
                <w:bottom w:val="none" w:sz="0" w:space="0" w:color="auto"/>
                <w:right w:val="none" w:sz="0" w:space="0" w:color="auto"/>
              </w:divBdr>
            </w:div>
            <w:div w:id="82649689">
              <w:marLeft w:val="0"/>
              <w:marRight w:val="0"/>
              <w:marTop w:val="0"/>
              <w:marBottom w:val="0"/>
              <w:divBdr>
                <w:top w:val="none" w:sz="0" w:space="0" w:color="auto"/>
                <w:left w:val="none" w:sz="0" w:space="0" w:color="auto"/>
                <w:bottom w:val="none" w:sz="0" w:space="0" w:color="auto"/>
                <w:right w:val="none" w:sz="0" w:space="0" w:color="auto"/>
              </w:divBdr>
            </w:div>
            <w:div w:id="1205286919">
              <w:marLeft w:val="0"/>
              <w:marRight w:val="0"/>
              <w:marTop w:val="0"/>
              <w:marBottom w:val="0"/>
              <w:divBdr>
                <w:top w:val="none" w:sz="0" w:space="0" w:color="auto"/>
                <w:left w:val="none" w:sz="0" w:space="0" w:color="auto"/>
                <w:bottom w:val="none" w:sz="0" w:space="0" w:color="auto"/>
                <w:right w:val="none" w:sz="0" w:space="0" w:color="auto"/>
              </w:divBdr>
            </w:div>
            <w:div w:id="187331017">
              <w:marLeft w:val="0"/>
              <w:marRight w:val="0"/>
              <w:marTop w:val="0"/>
              <w:marBottom w:val="0"/>
              <w:divBdr>
                <w:top w:val="none" w:sz="0" w:space="0" w:color="auto"/>
                <w:left w:val="none" w:sz="0" w:space="0" w:color="auto"/>
                <w:bottom w:val="none" w:sz="0" w:space="0" w:color="auto"/>
                <w:right w:val="none" w:sz="0" w:space="0" w:color="auto"/>
              </w:divBdr>
            </w:div>
            <w:div w:id="1693191588">
              <w:marLeft w:val="0"/>
              <w:marRight w:val="0"/>
              <w:marTop w:val="0"/>
              <w:marBottom w:val="0"/>
              <w:divBdr>
                <w:top w:val="none" w:sz="0" w:space="0" w:color="auto"/>
                <w:left w:val="none" w:sz="0" w:space="0" w:color="auto"/>
                <w:bottom w:val="none" w:sz="0" w:space="0" w:color="auto"/>
                <w:right w:val="none" w:sz="0" w:space="0" w:color="auto"/>
              </w:divBdr>
            </w:div>
            <w:div w:id="1425683126">
              <w:marLeft w:val="0"/>
              <w:marRight w:val="0"/>
              <w:marTop w:val="0"/>
              <w:marBottom w:val="0"/>
              <w:divBdr>
                <w:top w:val="none" w:sz="0" w:space="0" w:color="auto"/>
                <w:left w:val="none" w:sz="0" w:space="0" w:color="auto"/>
                <w:bottom w:val="none" w:sz="0" w:space="0" w:color="auto"/>
                <w:right w:val="none" w:sz="0" w:space="0" w:color="auto"/>
              </w:divBdr>
            </w:div>
            <w:div w:id="2056805860">
              <w:marLeft w:val="0"/>
              <w:marRight w:val="0"/>
              <w:marTop w:val="0"/>
              <w:marBottom w:val="0"/>
              <w:divBdr>
                <w:top w:val="none" w:sz="0" w:space="0" w:color="auto"/>
                <w:left w:val="none" w:sz="0" w:space="0" w:color="auto"/>
                <w:bottom w:val="none" w:sz="0" w:space="0" w:color="auto"/>
                <w:right w:val="none" w:sz="0" w:space="0" w:color="auto"/>
              </w:divBdr>
            </w:div>
            <w:div w:id="580022975">
              <w:marLeft w:val="0"/>
              <w:marRight w:val="0"/>
              <w:marTop w:val="0"/>
              <w:marBottom w:val="0"/>
              <w:divBdr>
                <w:top w:val="none" w:sz="0" w:space="0" w:color="auto"/>
                <w:left w:val="none" w:sz="0" w:space="0" w:color="auto"/>
                <w:bottom w:val="none" w:sz="0" w:space="0" w:color="auto"/>
                <w:right w:val="none" w:sz="0" w:space="0" w:color="auto"/>
              </w:divBdr>
            </w:div>
            <w:div w:id="985284549">
              <w:marLeft w:val="0"/>
              <w:marRight w:val="0"/>
              <w:marTop w:val="0"/>
              <w:marBottom w:val="0"/>
              <w:divBdr>
                <w:top w:val="none" w:sz="0" w:space="0" w:color="auto"/>
                <w:left w:val="none" w:sz="0" w:space="0" w:color="auto"/>
                <w:bottom w:val="none" w:sz="0" w:space="0" w:color="auto"/>
                <w:right w:val="none" w:sz="0" w:space="0" w:color="auto"/>
              </w:divBdr>
            </w:div>
            <w:div w:id="1907376389">
              <w:marLeft w:val="0"/>
              <w:marRight w:val="0"/>
              <w:marTop w:val="0"/>
              <w:marBottom w:val="0"/>
              <w:divBdr>
                <w:top w:val="none" w:sz="0" w:space="0" w:color="auto"/>
                <w:left w:val="none" w:sz="0" w:space="0" w:color="auto"/>
                <w:bottom w:val="none" w:sz="0" w:space="0" w:color="auto"/>
                <w:right w:val="none" w:sz="0" w:space="0" w:color="auto"/>
              </w:divBdr>
            </w:div>
            <w:div w:id="18285562">
              <w:marLeft w:val="0"/>
              <w:marRight w:val="0"/>
              <w:marTop w:val="0"/>
              <w:marBottom w:val="0"/>
              <w:divBdr>
                <w:top w:val="none" w:sz="0" w:space="0" w:color="auto"/>
                <w:left w:val="none" w:sz="0" w:space="0" w:color="auto"/>
                <w:bottom w:val="none" w:sz="0" w:space="0" w:color="auto"/>
                <w:right w:val="none" w:sz="0" w:space="0" w:color="auto"/>
              </w:divBdr>
            </w:div>
            <w:div w:id="613289057">
              <w:marLeft w:val="0"/>
              <w:marRight w:val="0"/>
              <w:marTop w:val="0"/>
              <w:marBottom w:val="0"/>
              <w:divBdr>
                <w:top w:val="none" w:sz="0" w:space="0" w:color="auto"/>
                <w:left w:val="none" w:sz="0" w:space="0" w:color="auto"/>
                <w:bottom w:val="none" w:sz="0" w:space="0" w:color="auto"/>
                <w:right w:val="none" w:sz="0" w:space="0" w:color="auto"/>
              </w:divBdr>
            </w:div>
            <w:div w:id="1608152805">
              <w:marLeft w:val="0"/>
              <w:marRight w:val="0"/>
              <w:marTop w:val="0"/>
              <w:marBottom w:val="0"/>
              <w:divBdr>
                <w:top w:val="none" w:sz="0" w:space="0" w:color="auto"/>
                <w:left w:val="none" w:sz="0" w:space="0" w:color="auto"/>
                <w:bottom w:val="none" w:sz="0" w:space="0" w:color="auto"/>
                <w:right w:val="none" w:sz="0" w:space="0" w:color="auto"/>
              </w:divBdr>
            </w:div>
            <w:div w:id="1269192535">
              <w:marLeft w:val="0"/>
              <w:marRight w:val="0"/>
              <w:marTop w:val="0"/>
              <w:marBottom w:val="0"/>
              <w:divBdr>
                <w:top w:val="none" w:sz="0" w:space="0" w:color="auto"/>
                <w:left w:val="none" w:sz="0" w:space="0" w:color="auto"/>
                <w:bottom w:val="none" w:sz="0" w:space="0" w:color="auto"/>
                <w:right w:val="none" w:sz="0" w:space="0" w:color="auto"/>
              </w:divBdr>
            </w:div>
            <w:div w:id="1438675230">
              <w:marLeft w:val="0"/>
              <w:marRight w:val="0"/>
              <w:marTop w:val="0"/>
              <w:marBottom w:val="0"/>
              <w:divBdr>
                <w:top w:val="none" w:sz="0" w:space="0" w:color="auto"/>
                <w:left w:val="none" w:sz="0" w:space="0" w:color="auto"/>
                <w:bottom w:val="none" w:sz="0" w:space="0" w:color="auto"/>
                <w:right w:val="none" w:sz="0" w:space="0" w:color="auto"/>
              </w:divBdr>
            </w:div>
            <w:div w:id="897671160">
              <w:marLeft w:val="0"/>
              <w:marRight w:val="0"/>
              <w:marTop w:val="0"/>
              <w:marBottom w:val="0"/>
              <w:divBdr>
                <w:top w:val="none" w:sz="0" w:space="0" w:color="auto"/>
                <w:left w:val="none" w:sz="0" w:space="0" w:color="auto"/>
                <w:bottom w:val="none" w:sz="0" w:space="0" w:color="auto"/>
                <w:right w:val="none" w:sz="0" w:space="0" w:color="auto"/>
              </w:divBdr>
            </w:div>
            <w:div w:id="1411342460">
              <w:marLeft w:val="0"/>
              <w:marRight w:val="0"/>
              <w:marTop w:val="0"/>
              <w:marBottom w:val="0"/>
              <w:divBdr>
                <w:top w:val="none" w:sz="0" w:space="0" w:color="auto"/>
                <w:left w:val="none" w:sz="0" w:space="0" w:color="auto"/>
                <w:bottom w:val="none" w:sz="0" w:space="0" w:color="auto"/>
                <w:right w:val="none" w:sz="0" w:space="0" w:color="auto"/>
              </w:divBdr>
            </w:div>
            <w:div w:id="314335075">
              <w:marLeft w:val="0"/>
              <w:marRight w:val="0"/>
              <w:marTop w:val="0"/>
              <w:marBottom w:val="0"/>
              <w:divBdr>
                <w:top w:val="none" w:sz="0" w:space="0" w:color="auto"/>
                <w:left w:val="none" w:sz="0" w:space="0" w:color="auto"/>
                <w:bottom w:val="none" w:sz="0" w:space="0" w:color="auto"/>
                <w:right w:val="none" w:sz="0" w:space="0" w:color="auto"/>
              </w:divBdr>
            </w:div>
            <w:div w:id="2145462694">
              <w:marLeft w:val="0"/>
              <w:marRight w:val="0"/>
              <w:marTop w:val="0"/>
              <w:marBottom w:val="0"/>
              <w:divBdr>
                <w:top w:val="none" w:sz="0" w:space="0" w:color="auto"/>
                <w:left w:val="none" w:sz="0" w:space="0" w:color="auto"/>
                <w:bottom w:val="none" w:sz="0" w:space="0" w:color="auto"/>
                <w:right w:val="none" w:sz="0" w:space="0" w:color="auto"/>
              </w:divBdr>
            </w:div>
            <w:div w:id="1331372933">
              <w:marLeft w:val="0"/>
              <w:marRight w:val="0"/>
              <w:marTop w:val="0"/>
              <w:marBottom w:val="0"/>
              <w:divBdr>
                <w:top w:val="none" w:sz="0" w:space="0" w:color="auto"/>
                <w:left w:val="none" w:sz="0" w:space="0" w:color="auto"/>
                <w:bottom w:val="none" w:sz="0" w:space="0" w:color="auto"/>
                <w:right w:val="none" w:sz="0" w:space="0" w:color="auto"/>
              </w:divBdr>
            </w:div>
            <w:div w:id="839540253">
              <w:marLeft w:val="0"/>
              <w:marRight w:val="0"/>
              <w:marTop w:val="0"/>
              <w:marBottom w:val="0"/>
              <w:divBdr>
                <w:top w:val="none" w:sz="0" w:space="0" w:color="auto"/>
                <w:left w:val="none" w:sz="0" w:space="0" w:color="auto"/>
                <w:bottom w:val="none" w:sz="0" w:space="0" w:color="auto"/>
                <w:right w:val="none" w:sz="0" w:space="0" w:color="auto"/>
              </w:divBdr>
            </w:div>
            <w:div w:id="377512032">
              <w:marLeft w:val="0"/>
              <w:marRight w:val="0"/>
              <w:marTop w:val="0"/>
              <w:marBottom w:val="0"/>
              <w:divBdr>
                <w:top w:val="none" w:sz="0" w:space="0" w:color="auto"/>
                <w:left w:val="none" w:sz="0" w:space="0" w:color="auto"/>
                <w:bottom w:val="none" w:sz="0" w:space="0" w:color="auto"/>
                <w:right w:val="none" w:sz="0" w:space="0" w:color="auto"/>
              </w:divBdr>
            </w:div>
            <w:div w:id="1757436592">
              <w:marLeft w:val="0"/>
              <w:marRight w:val="0"/>
              <w:marTop w:val="0"/>
              <w:marBottom w:val="0"/>
              <w:divBdr>
                <w:top w:val="none" w:sz="0" w:space="0" w:color="auto"/>
                <w:left w:val="none" w:sz="0" w:space="0" w:color="auto"/>
                <w:bottom w:val="none" w:sz="0" w:space="0" w:color="auto"/>
                <w:right w:val="none" w:sz="0" w:space="0" w:color="auto"/>
              </w:divBdr>
            </w:div>
            <w:div w:id="1163593456">
              <w:marLeft w:val="0"/>
              <w:marRight w:val="0"/>
              <w:marTop w:val="0"/>
              <w:marBottom w:val="0"/>
              <w:divBdr>
                <w:top w:val="none" w:sz="0" w:space="0" w:color="auto"/>
                <w:left w:val="none" w:sz="0" w:space="0" w:color="auto"/>
                <w:bottom w:val="none" w:sz="0" w:space="0" w:color="auto"/>
                <w:right w:val="none" w:sz="0" w:space="0" w:color="auto"/>
              </w:divBdr>
            </w:div>
            <w:div w:id="493644651">
              <w:marLeft w:val="0"/>
              <w:marRight w:val="0"/>
              <w:marTop w:val="0"/>
              <w:marBottom w:val="0"/>
              <w:divBdr>
                <w:top w:val="none" w:sz="0" w:space="0" w:color="auto"/>
                <w:left w:val="none" w:sz="0" w:space="0" w:color="auto"/>
                <w:bottom w:val="none" w:sz="0" w:space="0" w:color="auto"/>
                <w:right w:val="none" w:sz="0" w:space="0" w:color="auto"/>
              </w:divBdr>
            </w:div>
            <w:div w:id="578834032">
              <w:marLeft w:val="0"/>
              <w:marRight w:val="0"/>
              <w:marTop w:val="0"/>
              <w:marBottom w:val="0"/>
              <w:divBdr>
                <w:top w:val="none" w:sz="0" w:space="0" w:color="auto"/>
                <w:left w:val="none" w:sz="0" w:space="0" w:color="auto"/>
                <w:bottom w:val="none" w:sz="0" w:space="0" w:color="auto"/>
                <w:right w:val="none" w:sz="0" w:space="0" w:color="auto"/>
              </w:divBdr>
            </w:div>
            <w:div w:id="960646703">
              <w:marLeft w:val="0"/>
              <w:marRight w:val="0"/>
              <w:marTop w:val="0"/>
              <w:marBottom w:val="0"/>
              <w:divBdr>
                <w:top w:val="none" w:sz="0" w:space="0" w:color="auto"/>
                <w:left w:val="none" w:sz="0" w:space="0" w:color="auto"/>
                <w:bottom w:val="none" w:sz="0" w:space="0" w:color="auto"/>
                <w:right w:val="none" w:sz="0" w:space="0" w:color="auto"/>
              </w:divBdr>
            </w:div>
            <w:div w:id="4793582">
              <w:marLeft w:val="0"/>
              <w:marRight w:val="0"/>
              <w:marTop w:val="0"/>
              <w:marBottom w:val="0"/>
              <w:divBdr>
                <w:top w:val="none" w:sz="0" w:space="0" w:color="auto"/>
                <w:left w:val="none" w:sz="0" w:space="0" w:color="auto"/>
                <w:bottom w:val="none" w:sz="0" w:space="0" w:color="auto"/>
                <w:right w:val="none" w:sz="0" w:space="0" w:color="auto"/>
              </w:divBdr>
            </w:div>
            <w:div w:id="1123303722">
              <w:marLeft w:val="0"/>
              <w:marRight w:val="0"/>
              <w:marTop w:val="0"/>
              <w:marBottom w:val="0"/>
              <w:divBdr>
                <w:top w:val="none" w:sz="0" w:space="0" w:color="auto"/>
                <w:left w:val="none" w:sz="0" w:space="0" w:color="auto"/>
                <w:bottom w:val="none" w:sz="0" w:space="0" w:color="auto"/>
                <w:right w:val="none" w:sz="0" w:space="0" w:color="auto"/>
              </w:divBdr>
            </w:div>
            <w:div w:id="11079014">
              <w:marLeft w:val="0"/>
              <w:marRight w:val="0"/>
              <w:marTop w:val="0"/>
              <w:marBottom w:val="0"/>
              <w:divBdr>
                <w:top w:val="none" w:sz="0" w:space="0" w:color="auto"/>
                <w:left w:val="none" w:sz="0" w:space="0" w:color="auto"/>
                <w:bottom w:val="none" w:sz="0" w:space="0" w:color="auto"/>
                <w:right w:val="none" w:sz="0" w:space="0" w:color="auto"/>
              </w:divBdr>
            </w:div>
            <w:div w:id="533420865">
              <w:marLeft w:val="0"/>
              <w:marRight w:val="0"/>
              <w:marTop w:val="0"/>
              <w:marBottom w:val="0"/>
              <w:divBdr>
                <w:top w:val="none" w:sz="0" w:space="0" w:color="auto"/>
                <w:left w:val="none" w:sz="0" w:space="0" w:color="auto"/>
                <w:bottom w:val="none" w:sz="0" w:space="0" w:color="auto"/>
                <w:right w:val="none" w:sz="0" w:space="0" w:color="auto"/>
              </w:divBdr>
            </w:div>
            <w:div w:id="1586380002">
              <w:marLeft w:val="0"/>
              <w:marRight w:val="0"/>
              <w:marTop w:val="0"/>
              <w:marBottom w:val="0"/>
              <w:divBdr>
                <w:top w:val="none" w:sz="0" w:space="0" w:color="auto"/>
                <w:left w:val="none" w:sz="0" w:space="0" w:color="auto"/>
                <w:bottom w:val="none" w:sz="0" w:space="0" w:color="auto"/>
                <w:right w:val="none" w:sz="0" w:space="0" w:color="auto"/>
              </w:divBdr>
            </w:div>
            <w:div w:id="1463038066">
              <w:marLeft w:val="0"/>
              <w:marRight w:val="0"/>
              <w:marTop w:val="0"/>
              <w:marBottom w:val="0"/>
              <w:divBdr>
                <w:top w:val="none" w:sz="0" w:space="0" w:color="auto"/>
                <w:left w:val="none" w:sz="0" w:space="0" w:color="auto"/>
                <w:bottom w:val="none" w:sz="0" w:space="0" w:color="auto"/>
                <w:right w:val="none" w:sz="0" w:space="0" w:color="auto"/>
              </w:divBdr>
            </w:div>
            <w:div w:id="159389163">
              <w:marLeft w:val="0"/>
              <w:marRight w:val="0"/>
              <w:marTop w:val="0"/>
              <w:marBottom w:val="0"/>
              <w:divBdr>
                <w:top w:val="none" w:sz="0" w:space="0" w:color="auto"/>
                <w:left w:val="none" w:sz="0" w:space="0" w:color="auto"/>
                <w:bottom w:val="none" w:sz="0" w:space="0" w:color="auto"/>
                <w:right w:val="none" w:sz="0" w:space="0" w:color="auto"/>
              </w:divBdr>
            </w:div>
            <w:div w:id="1877085237">
              <w:marLeft w:val="0"/>
              <w:marRight w:val="0"/>
              <w:marTop w:val="0"/>
              <w:marBottom w:val="0"/>
              <w:divBdr>
                <w:top w:val="none" w:sz="0" w:space="0" w:color="auto"/>
                <w:left w:val="none" w:sz="0" w:space="0" w:color="auto"/>
                <w:bottom w:val="none" w:sz="0" w:space="0" w:color="auto"/>
                <w:right w:val="none" w:sz="0" w:space="0" w:color="auto"/>
              </w:divBdr>
            </w:div>
            <w:div w:id="1577934111">
              <w:marLeft w:val="0"/>
              <w:marRight w:val="0"/>
              <w:marTop w:val="0"/>
              <w:marBottom w:val="0"/>
              <w:divBdr>
                <w:top w:val="none" w:sz="0" w:space="0" w:color="auto"/>
                <w:left w:val="none" w:sz="0" w:space="0" w:color="auto"/>
                <w:bottom w:val="none" w:sz="0" w:space="0" w:color="auto"/>
                <w:right w:val="none" w:sz="0" w:space="0" w:color="auto"/>
              </w:divBdr>
            </w:div>
            <w:div w:id="471753217">
              <w:marLeft w:val="0"/>
              <w:marRight w:val="0"/>
              <w:marTop w:val="0"/>
              <w:marBottom w:val="0"/>
              <w:divBdr>
                <w:top w:val="none" w:sz="0" w:space="0" w:color="auto"/>
                <w:left w:val="none" w:sz="0" w:space="0" w:color="auto"/>
                <w:bottom w:val="none" w:sz="0" w:space="0" w:color="auto"/>
                <w:right w:val="none" w:sz="0" w:space="0" w:color="auto"/>
              </w:divBdr>
            </w:div>
            <w:div w:id="1636064755">
              <w:marLeft w:val="0"/>
              <w:marRight w:val="0"/>
              <w:marTop w:val="0"/>
              <w:marBottom w:val="0"/>
              <w:divBdr>
                <w:top w:val="none" w:sz="0" w:space="0" w:color="auto"/>
                <w:left w:val="none" w:sz="0" w:space="0" w:color="auto"/>
                <w:bottom w:val="none" w:sz="0" w:space="0" w:color="auto"/>
                <w:right w:val="none" w:sz="0" w:space="0" w:color="auto"/>
              </w:divBdr>
            </w:div>
            <w:div w:id="1520777927">
              <w:marLeft w:val="0"/>
              <w:marRight w:val="0"/>
              <w:marTop w:val="0"/>
              <w:marBottom w:val="0"/>
              <w:divBdr>
                <w:top w:val="none" w:sz="0" w:space="0" w:color="auto"/>
                <w:left w:val="none" w:sz="0" w:space="0" w:color="auto"/>
                <w:bottom w:val="none" w:sz="0" w:space="0" w:color="auto"/>
                <w:right w:val="none" w:sz="0" w:space="0" w:color="auto"/>
              </w:divBdr>
            </w:div>
            <w:div w:id="1795244617">
              <w:marLeft w:val="0"/>
              <w:marRight w:val="0"/>
              <w:marTop w:val="0"/>
              <w:marBottom w:val="0"/>
              <w:divBdr>
                <w:top w:val="none" w:sz="0" w:space="0" w:color="auto"/>
                <w:left w:val="none" w:sz="0" w:space="0" w:color="auto"/>
                <w:bottom w:val="none" w:sz="0" w:space="0" w:color="auto"/>
                <w:right w:val="none" w:sz="0" w:space="0" w:color="auto"/>
              </w:divBdr>
            </w:div>
            <w:div w:id="316495835">
              <w:marLeft w:val="0"/>
              <w:marRight w:val="0"/>
              <w:marTop w:val="0"/>
              <w:marBottom w:val="0"/>
              <w:divBdr>
                <w:top w:val="none" w:sz="0" w:space="0" w:color="auto"/>
                <w:left w:val="none" w:sz="0" w:space="0" w:color="auto"/>
                <w:bottom w:val="none" w:sz="0" w:space="0" w:color="auto"/>
                <w:right w:val="none" w:sz="0" w:space="0" w:color="auto"/>
              </w:divBdr>
            </w:div>
            <w:div w:id="531503022">
              <w:marLeft w:val="0"/>
              <w:marRight w:val="0"/>
              <w:marTop w:val="0"/>
              <w:marBottom w:val="0"/>
              <w:divBdr>
                <w:top w:val="none" w:sz="0" w:space="0" w:color="auto"/>
                <w:left w:val="none" w:sz="0" w:space="0" w:color="auto"/>
                <w:bottom w:val="none" w:sz="0" w:space="0" w:color="auto"/>
                <w:right w:val="none" w:sz="0" w:space="0" w:color="auto"/>
              </w:divBdr>
            </w:div>
            <w:div w:id="2014062987">
              <w:marLeft w:val="0"/>
              <w:marRight w:val="0"/>
              <w:marTop w:val="0"/>
              <w:marBottom w:val="0"/>
              <w:divBdr>
                <w:top w:val="none" w:sz="0" w:space="0" w:color="auto"/>
                <w:left w:val="none" w:sz="0" w:space="0" w:color="auto"/>
                <w:bottom w:val="none" w:sz="0" w:space="0" w:color="auto"/>
                <w:right w:val="none" w:sz="0" w:space="0" w:color="auto"/>
              </w:divBdr>
            </w:div>
            <w:div w:id="1533345877">
              <w:marLeft w:val="0"/>
              <w:marRight w:val="0"/>
              <w:marTop w:val="0"/>
              <w:marBottom w:val="0"/>
              <w:divBdr>
                <w:top w:val="none" w:sz="0" w:space="0" w:color="auto"/>
                <w:left w:val="none" w:sz="0" w:space="0" w:color="auto"/>
                <w:bottom w:val="none" w:sz="0" w:space="0" w:color="auto"/>
                <w:right w:val="none" w:sz="0" w:space="0" w:color="auto"/>
              </w:divBdr>
            </w:div>
            <w:div w:id="910194668">
              <w:marLeft w:val="0"/>
              <w:marRight w:val="0"/>
              <w:marTop w:val="0"/>
              <w:marBottom w:val="0"/>
              <w:divBdr>
                <w:top w:val="none" w:sz="0" w:space="0" w:color="auto"/>
                <w:left w:val="none" w:sz="0" w:space="0" w:color="auto"/>
                <w:bottom w:val="none" w:sz="0" w:space="0" w:color="auto"/>
                <w:right w:val="none" w:sz="0" w:space="0" w:color="auto"/>
              </w:divBdr>
            </w:div>
            <w:div w:id="1262564146">
              <w:marLeft w:val="0"/>
              <w:marRight w:val="0"/>
              <w:marTop w:val="0"/>
              <w:marBottom w:val="0"/>
              <w:divBdr>
                <w:top w:val="none" w:sz="0" w:space="0" w:color="auto"/>
                <w:left w:val="none" w:sz="0" w:space="0" w:color="auto"/>
                <w:bottom w:val="none" w:sz="0" w:space="0" w:color="auto"/>
                <w:right w:val="none" w:sz="0" w:space="0" w:color="auto"/>
              </w:divBdr>
            </w:div>
            <w:div w:id="279579411">
              <w:marLeft w:val="0"/>
              <w:marRight w:val="0"/>
              <w:marTop w:val="0"/>
              <w:marBottom w:val="0"/>
              <w:divBdr>
                <w:top w:val="none" w:sz="0" w:space="0" w:color="auto"/>
                <w:left w:val="none" w:sz="0" w:space="0" w:color="auto"/>
                <w:bottom w:val="none" w:sz="0" w:space="0" w:color="auto"/>
                <w:right w:val="none" w:sz="0" w:space="0" w:color="auto"/>
              </w:divBdr>
            </w:div>
            <w:div w:id="1416053678">
              <w:marLeft w:val="0"/>
              <w:marRight w:val="0"/>
              <w:marTop w:val="0"/>
              <w:marBottom w:val="0"/>
              <w:divBdr>
                <w:top w:val="none" w:sz="0" w:space="0" w:color="auto"/>
                <w:left w:val="none" w:sz="0" w:space="0" w:color="auto"/>
                <w:bottom w:val="none" w:sz="0" w:space="0" w:color="auto"/>
                <w:right w:val="none" w:sz="0" w:space="0" w:color="auto"/>
              </w:divBdr>
            </w:div>
            <w:div w:id="154691568">
              <w:marLeft w:val="0"/>
              <w:marRight w:val="0"/>
              <w:marTop w:val="0"/>
              <w:marBottom w:val="0"/>
              <w:divBdr>
                <w:top w:val="none" w:sz="0" w:space="0" w:color="auto"/>
                <w:left w:val="none" w:sz="0" w:space="0" w:color="auto"/>
                <w:bottom w:val="none" w:sz="0" w:space="0" w:color="auto"/>
                <w:right w:val="none" w:sz="0" w:space="0" w:color="auto"/>
              </w:divBdr>
            </w:div>
            <w:div w:id="85923865">
              <w:marLeft w:val="0"/>
              <w:marRight w:val="0"/>
              <w:marTop w:val="0"/>
              <w:marBottom w:val="0"/>
              <w:divBdr>
                <w:top w:val="none" w:sz="0" w:space="0" w:color="auto"/>
                <w:left w:val="none" w:sz="0" w:space="0" w:color="auto"/>
                <w:bottom w:val="none" w:sz="0" w:space="0" w:color="auto"/>
                <w:right w:val="none" w:sz="0" w:space="0" w:color="auto"/>
              </w:divBdr>
            </w:div>
            <w:div w:id="62264146">
              <w:marLeft w:val="0"/>
              <w:marRight w:val="0"/>
              <w:marTop w:val="0"/>
              <w:marBottom w:val="0"/>
              <w:divBdr>
                <w:top w:val="none" w:sz="0" w:space="0" w:color="auto"/>
                <w:left w:val="none" w:sz="0" w:space="0" w:color="auto"/>
                <w:bottom w:val="none" w:sz="0" w:space="0" w:color="auto"/>
                <w:right w:val="none" w:sz="0" w:space="0" w:color="auto"/>
              </w:divBdr>
            </w:div>
            <w:div w:id="1202203727">
              <w:marLeft w:val="0"/>
              <w:marRight w:val="0"/>
              <w:marTop w:val="0"/>
              <w:marBottom w:val="0"/>
              <w:divBdr>
                <w:top w:val="none" w:sz="0" w:space="0" w:color="auto"/>
                <w:left w:val="none" w:sz="0" w:space="0" w:color="auto"/>
                <w:bottom w:val="none" w:sz="0" w:space="0" w:color="auto"/>
                <w:right w:val="none" w:sz="0" w:space="0" w:color="auto"/>
              </w:divBdr>
            </w:div>
            <w:div w:id="1772969848">
              <w:marLeft w:val="0"/>
              <w:marRight w:val="0"/>
              <w:marTop w:val="0"/>
              <w:marBottom w:val="0"/>
              <w:divBdr>
                <w:top w:val="none" w:sz="0" w:space="0" w:color="auto"/>
                <w:left w:val="none" w:sz="0" w:space="0" w:color="auto"/>
                <w:bottom w:val="none" w:sz="0" w:space="0" w:color="auto"/>
                <w:right w:val="none" w:sz="0" w:space="0" w:color="auto"/>
              </w:divBdr>
            </w:div>
            <w:div w:id="543366516">
              <w:marLeft w:val="0"/>
              <w:marRight w:val="0"/>
              <w:marTop w:val="0"/>
              <w:marBottom w:val="0"/>
              <w:divBdr>
                <w:top w:val="none" w:sz="0" w:space="0" w:color="auto"/>
                <w:left w:val="none" w:sz="0" w:space="0" w:color="auto"/>
                <w:bottom w:val="none" w:sz="0" w:space="0" w:color="auto"/>
                <w:right w:val="none" w:sz="0" w:space="0" w:color="auto"/>
              </w:divBdr>
            </w:div>
            <w:div w:id="1839692268">
              <w:marLeft w:val="0"/>
              <w:marRight w:val="0"/>
              <w:marTop w:val="0"/>
              <w:marBottom w:val="0"/>
              <w:divBdr>
                <w:top w:val="none" w:sz="0" w:space="0" w:color="auto"/>
                <w:left w:val="none" w:sz="0" w:space="0" w:color="auto"/>
                <w:bottom w:val="none" w:sz="0" w:space="0" w:color="auto"/>
                <w:right w:val="none" w:sz="0" w:space="0" w:color="auto"/>
              </w:divBdr>
            </w:div>
            <w:div w:id="78523147">
              <w:marLeft w:val="0"/>
              <w:marRight w:val="0"/>
              <w:marTop w:val="0"/>
              <w:marBottom w:val="0"/>
              <w:divBdr>
                <w:top w:val="none" w:sz="0" w:space="0" w:color="auto"/>
                <w:left w:val="none" w:sz="0" w:space="0" w:color="auto"/>
                <w:bottom w:val="none" w:sz="0" w:space="0" w:color="auto"/>
                <w:right w:val="none" w:sz="0" w:space="0" w:color="auto"/>
              </w:divBdr>
            </w:div>
            <w:div w:id="1553151003">
              <w:marLeft w:val="0"/>
              <w:marRight w:val="0"/>
              <w:marTop w:val="0"/>
              <w:marBottom w:val="0"/>
              <w:divBdr>
                <w:top w:val="none" w:sz="0" w:space="0" w:color="auto"/>
                <w:left w:val="none" w:sz="0" w:space="0" w:color="auto"/>
                <w:bottom w:val="none" w:sz="0" w:space="0" w:color="auto"/>
                <w:right w:val="none" w:sz="0" w:space="0" w:color="auto"/>
              </w:divBdr>
            </w:div>
            <w:div w:id="313293463">
              <w:marLeft w:val="0"/>
              <w:marRight w:val="0"/>
              <w:marTop w:val="0"/>
              <w:marBottom w:val="0"/>
              <w:divBdr>
                <w:top w:val="none" w:sz="0" w:space="0" w:color="auto"/>
                <w:left w:val="none" w:sz="0" w:space="0" w:color="auto"/>
                <w:bottom w:val="none" w:sz="0" w:space="0" w:color="auto"/>
                <w:right w:val="none" w:sz="0" w:space="0" w:color="auto"/>
              </w:divBdr>
            </w:div>
            <w:div w:id="600064089">
              <w:marLeft w:val="0"/>
              <w:marRight w:val="0"/>
              <w:marTop w:val="0"/>
              <w:marBottom w:val="0"/>
              <w:divBdr>
                <w:top w:val="none" w:sz="0" w:space="0" w:color="auto"/>
                <w:left w:val="none" w:sz="0" w:space="0" w:color="auto"/>
                <w:bottom w:val="none" w:sz="0" w:space="0" w:color="auto"/>
                <w:right w:val="none" w:sz="0" w:space="0" w:color="auto"/>
              </w:divBdr>
            </w:div>
            <w:div w:id="596208797">
              <w:marLeft w:val="0"/>
              <w:marRight w:val="0"/>
              <w:marTop w:val="0"/>
              <w:marBottom w:val="0"/>
              <w:divBdr>
                <w:top w:val="none" w:sz="0" w:space="0" w:color="auto"/>
                <w:left w:val="none" w:sz="0" w:space="0" w:color="auto"/>
                <w:bottom w:val="none" w:sz="0" w:space="0" w:color="auto"/>
                <w:right w:val="none" w:sz="0" w:space="0" w:color="auto"/>
              </w:divBdr>
            </w:div>
            <w:div w:id="1929652202">
              <w:marLeft w:val="0"/>
              <w:marRight w:val="0"/>
              <w:marTop w:val="0"/>
              <w:marBottom w:val="0"/>
              <w:divBdr>
                <w:top w:val="none" w:sz="0" w:space="0" w:color="auto"/>
                <w:left w:val="none" w:sz="0" w:space="0" w:color="auto"/>
                <w:bottom w:val="none" w:sz="0" w:space="0" w:color="auto"/>
                <w:right w:val="none" w:sz="0" w:space="0" w:color="auto"/>
              </w:divBdr>
            </w:div>
            <w:div w:id="1207571591">
              <w:marLeft w:val="0"/>
              <w:marRight w:val="0"/>
              <w:marTop w:val="0"/>
              <w:marBottom w:val="0"/>
              <w:divBdr>
                <w:top w:val="none" w:sz="0" w:space="0" w:color="auto"/>
                <w:left w:val="none" w:sz="0" w:space="0" w:color="auto"/>
                <w:bottom w:val="none" w:sz="0" w:space="0" w:color="auto"/>
                <w:right w:val="none" w:sz="0" w:space="0" w:color="auto"/>
              </w:divBdr>
            </w:div>
            <w:div w:id="229772487">
              <w:marLeft w:val="0"/>
              <w:marRight w:val="0"/>
              <w:marTop w:val="0"/>
              <w:marBottom w:val="0"/>
              <w:divBdr>
                <w:top w:val="none" w:sz="0" w:space="0" w:color="auto"/>
                <w:left w:val="none" w:sz="0" w:space="0" w:color="auto"/>
                <w:bottom w:val="none" w:sz="0" w:space="0" w:color="auto"/>
                <w:right w:val="none" w:sz="0" w:space="0" w:color="auto"/>
              </w:divBdr>
            </w:div>
            <w:div w:id="991911788">
              <w:marLeft w:val="0"/>
              <w:marRight w:val="0"/>
              <w:marTop w:val="0"/>
              <w:marBottom w:val="0"/>
              <w:divBdr>
                <w:top w:val="none" w:sz="0" w:space="0" w:color="auto"/>
                <w:left w:val="none" w:sz="0" w:space="0" w:color="auto"/>
                <w:bottom w:val="none" w:sz="0" w:space="0" w:color="auto"/>
                <w:right w:val="none" w:sz="0" w:space="0" w:color="auto"/>
              </w:divBdr>
            </w:div>
            <w:div w:id="1166169712">
              <w:marLeft w:val="0"/>
              <w:marRight w:val="0"/>
              <w:marTop w:val="0"/>
              <w:marBottom w:val="0"/>
              <w:divBdr>
                <w:top w:val="none" w:sz="0" w:space="0" w:color="auto"/>
                <w:left w:val="none" w:sz="0" w:space="0" w:color="auto"/>
                <w:bottom w:val="none" w:sz="0" w:space="0" w:color="auto"/>
                <w:right w:val="none" w:sz="0" w:space="0" w:color="auto"/>
              </w:divBdr>
            </w:div>
            <w:div w:id="371538504">
              <w:marLeft w:val="0"/>
              <w:marRight w:val="0"/>
              <w:marTop w:val="0"/>
              <w:marBottom w:val="0"/>
              <w:divBdr>
                <w:top w:val="none" w:sz="0" w:space="0" w:color="auto"/>
                <w:left w:val="none" w:sz="0" w:space="0" w:color="auto"/>
                <w:bottom w:val="none" w:sz="0" w:space="0" w:color="auto"/>
                <w:right w:val="none" w:sz="0" w:space="0" w:color="auto"/>
              </w:divBdr>
            </w:div>
            <w:div w:id="1926957490">
              <w:marLeft w:val="0"/>
              <w:marRight w:val="0"/>
              <w:marTop w:val="0"/>
              <w:marBottom w:val="0"/>
              <w:divBdr>
                <w:top w:val="none" w:sz="0" w:space="0" w:color="auto"/>
                <w:left w:val="none" w:sz="0" w:space="0" w:color="auto"/>
                <w:bottom w:val="none" w:sz="0" w:space="0" w:color="auto"/>
                <w:right w:val="none" w:sz="0" w:space="0" w:color="auto"/>
              </w:divBdr>
            </w:div>
            <w:div w:id="1925257969">
              <w:marLeft w:val="0"/>
              <w:marRight w:val="0"/>
              <w:marTop w:val="0"/>
              <w:marBottom w:val="0"/>
              <w:divBdr>
                <w:top w:val="none" w:sz="0" w:space="0" w:color="auto"/>
                <w:left w:val="none" w:sz="0" w:space="0" w:color="auto"/>
                <w:bottom w:val="none" w:sz="0" w:space="0" w:color="auto"/>
                <w:right w:val="none" w:sz="0" w:space="0" w:color="auto"/>
              </w:divBdr>
            </w:div>
            <w:div w:id="520441194">
              <w:marLeft w:val="0"/>
              <w:marRight w:val="0"/>
              <w:marTop w:val="0"/>
              <w:marBottom w:val="0"/>
              <w:divBdr>
                <w:top w:val="none" w:sz="0" w:space="0" w:color="auto"/>
                <w:left w:val="none" w:sz="0" w:space="0" w:color="auto"/>
                <w:bottom w:val="none" w:sz="0" w:space="0" w:color="auto"/>
                <w:right w:val="none" w:sz="0" w:space="0" w:color="auto"/>
              </w:divBdr>
            </w:div>
            <w:div w:id="195393884">
              <w:marLeft w:val="0"/>
              <w:marRight w:val="0"/>
              <w:marTop w:val="0"/>
              <w:marBottom w:val="0"/>
              <w:divBdr>
                <w:top w:val="none" w:sz="0" w:space="0" w:color="auto"/>
                <w:left w:val="none" w:sz="0" w:space="0" w:color="auto"/>
                <w:bottom w:val="none" w:sz="0" w:space="0" w:color="auto"/>
                <w:right w:val="none" w:sz="0" w:space="0" w:color="auto"/>
              </w:divBdr>
            </w:div>
            <w:div w:id="1667706456">
              <w:marLeft w:val="0"/>
              <w:marRight w:val="0"/>
              <w:marTop w:val="0"/>
              <w:marBottom w:val="0"/>
              <w:divBdr>
                <w:top w:val="none" w:sz="0" w:space="0" w:color="auto"/>
                <w:left w:val="none" w:sz="0" w:space="0" w:color="auto"/>
                <w:bottom w:val="none" w:sz="0" w:space="0" w:color="auto"/>
                <w:right w:val="none" w:sz="0" w:space="0" w:color="auto"/>
              </w:divBdr>
            </w:div>
            <w:div w:id="90515686">
              <w:marLeft w:val="0"/>
              <w:marRight w:val="0"/>
              <w:marTop w:val="0"/>
              <w:marBottom w:val="0"/>
              <w:divBdr>
                <w:top w:val="none" w:sz="0" w:space="0" w:color="auto"/>
                <w:left w:val="none" w:sz="0" w:space="0" w:color="auto"/>
                <w:bottom w:val="none" w:sz="0" w:space="0" w:color="auto"/>
                <w:right w:val="none" w:sz="0" w:space="0" w:color="auto"/>
              </w:divBdr>
            </w:div>
            <w:div w:id="90052465">
              <w:marLeft w:val="0"/>
              <w:marRight w:val="0"/>
              <w:marTop w:val="0"/>
              <w:marBottom w:val="0"/>
              <w:divBdr>
                <w:top w:val="none" w:sz="0" w:space="0" w:color="auto"/>
                <w:left w:val="none" w:sz="0" w:space="0" w:color="auto"/>
                <w:bottom w:val="none" w:sz="0" w:space="0" w:color="auto"/>
                <w:right w:val="none" w:sz="0" w:space="0" w:color="auto"/>
              </w:divBdr>
            </w:div>
            <w:div w:id="1547329634">
              <w:marLeft w:val="0"/>
              <w:marRight w:val="0"/>
              <w:marTop w:val="0"/>
              <w:marBottom w:val="0"/>
              <w:divBdr>
                <w:top w:val="none" w:sz="0" w:space="0" w:color="auto"/>
                <w:left w:val="none" w:sz="0" w:space="0" w:color="auto"/>
                <w:bottom w:val="none" w:sz="0" w:space="0" w:color="auto"/>
                <w:right w:val="none" w:sz="0" w:space="0" w:color="auto"/>
              </w:divBdr>
            </w:div>
            <w:div w:id="643390236">
              <w:marLeft w:val="0"/>
              <w:marRight w:val="0"/>
              <w:marTop w:val="0"/>
              <w:marBottom w:val="0"/>
              <w:divBdr>
                <w:top w:val="none" w:sz="0" w:space="0" w:color="auto"/>
                <w:left w:val="none" w:sz="0" w:space="0" w:color="auto"/>
                <w:bottom w:val="none" w:sz="0" w:space="0" w:color="auto"/>
                <w:right w:val="none" w:sz="0" w:space="0" w:color="auto"/>
              </w:divBdr>
            </w:div>
            <w:div w:id="1410274016">
              <w:marLeft w:val="0"/>
              <w:marRight w:val="0"/>
              <w:marTop w:val="0"/>
              <w:marBottom w:val="0"/>
              <w:divBdr>
                <w:top w:val="none" w:sz="0" w:space="0" w:color="auto"/>
                <w:left w:val="none" w:sz="0" w:space="0" w:color="auto"/>
                <w:bottom w:val="none" w:sz="0" w:space="0" w:color="auto"/>
                <w:right w:val="none" w:sz="0" w:space="0" w:color="auto"/>
              </w:divBdr>
            </w:div>
            <w:div w:id="727537780">
              <w:marLeft w:val="0"/>
              <w:marRight w:val="0"/>
              <w:marTop w:val="0"/>
              <w:marBottom w:val="0"/>
              <w:divBdr>
                <w:top w:val="none" w:sz="0" w:space="0" w:color="auto"/>
                <w:left w:val="none" w:sz="0" w:space="0" w:color="auto"/>
                <w:bottom w:val="none" w:sz="0" w:space="0" w:color="auto"/>
                <w:right w:val="none" w:sz="0" w:space="0" w:color="auto"/>
              </w:divBdr>
            </w:div>
            <w:div w:id="81999160">
              <w:marLeft w:val="0"/>
              <w:marRight w:val="0"/>
              <w:marTop w:val="0"/>
              <w:marBottom w:val="0"/>
              <w:divBdr>
                <w:top w:val="none" w:sz="0" w:space="0" w:color="auto"/>
                <w:left w:val="none" w:sz="0" w:space="0" w:color="auto"/>
                <w:bottom w:val="none" w:sz="0" w:space="0" w:color="auto"/>
                <w:right w:val="none" w:sz="0" w:space="0" w:color="auto"/>
              </w:divBdr>
            </w:div>
            <w:div w:id="869492896">
              <w:marLeft w:val="0"/>
              <w:marRight w:val="0"/>
              <w:marTop w:val="0"/>
              <w:marBottom w:val="0"/>
              <w:divBdr>
                <w:top w:val="none" w:sz="0" w:space="0" w:color="auto"/>
                <w:left w:val="none" w:sz="0" w:space="0" w:color="auto"/>
                <w:bottom w:val="none" w:sz="0" w:space="0" w:color="auto"/>
                <w:right w:val="none" w:sz="0" w:space="0" w:color="auto"/>
              </w:divBdr>
            </w:div>
            <w:div w:id="1849295441">
              <w:marLeft w:val="0"/>
              <w:marRight w:val="0"/>
              <w:marTop w:val="0"/>
              <w:marBottom w:val="0"/>
              <w:divBdr>
                <w:top w:val="none" w:sz="0" w:space="0" w:color="auto"/>
                <w:left w:val="none" w:sz="0" w:space="0" w:color="auto"/>
                <w:bottom w:val="none" w:sz="0" w:space="0" w:color="auto"/>
                <w:right w:val="none" w:sz="0" w:space="0" w:color="auto"/>
              </w:divBdr>
            </w:div>
            <w:div w:id="1944067125">
              <w:marLeft w:val="0"/>
              <w:marRight w:val="0"/>
              <w:marTop w:val="0"/>
              <w:marBottom w:val="0"/>
              <w:divBdr>
                <w:top w:val="none" w:sz="0" w:space="0" w:color="auto"/>
                <w:left w:val="none" w:sz="0" w:space="0" w:color="auto"/>
                <w:bottom w:val="none" w:sz="0" w:space="0" w:color="auto"/>
                <w:right w:val="none" w:sz="0" w:space="0" w:color="auto"/>
              </w:divBdr>
            </w:div>
            <w:div w:id="784082999">
              <w:marLeft w:val="0"/>
              <w:marRight w:val="0"/>
              <w:marTop w:val="0"/>
              <w:marBottom w:val="0"/>
              <w:divBdr>
                <w:top w:val="none" w:sz="0" w:space="0" w:color="auto"/>
                <w:left w:val="none" w:sz="0" w:space="0" w:color="auto"/>
                <w:bottom w:val="none" w:sz="0" w:space="0" w:color="auto"/>
                <w:right w:val="none" w:sz="0" w:space="0" w:color="auto"/>
              </w:divBdr>
            </w:div>
            <w:div w:id="1224219907">
              <w:marLeft w:val="0"/>
              <w:marRight w:val="0"/>
              <w:marTop w:val="0"/>
              <w:marBottom w:val="0"/>
              <w:divBdr>
                <w:top w:val="none" w:sz="0" w:space="0" w:color="auto"/>
                <w:left w:val="none" w:sz="0" w:space="0" w:color="auto"/>
                <w:bottom w:val="none" w:sz="0" w:space="0" w:color="auto"/>
                <w:right w:val="none" w:sz="0" w:space="0" w:color="auto"/>
              </w:divBdr>
            </w:div>
            <w:div w:id="2111199759">
              <w:marLeft w:val="0"/>
              <w:marRight w:val="0"/>
              <w:marTop w:val="0"/>
              <w:marBottom w:val="0"/>
              <w:divBdr>
                <w:top w:val="none" w:sz="0" w:space="0" w:color="auto"/>
                <w:left w:val="none" w:sz="0" w:space="0" w:color="auto"/>
                <w:bottom w:val="none" w:sz="0" w:space="0" w:color="auto"/>
                <w:right w:val="none" w:sz="0" w:space="0" w:color="auto"/>
              </w:divBdr>
            </w:div>
            <w:div w:id="234970673">
              <w:marLeft w:val="0"/>
              <w:marRight w:val="0"/>
              <w:marTop w:val="0"/>
              <w:marBottom w:val="0"/>
              <w:divBdr>
                <w:top w:val="none" w:sz="0" w:space="0" w:color="auto"/>
                <w:left w:val="none" w:sz="0" w:space="0" w:color="auto"/>
                <w:bottom w:val="none" w:sz="0" w:space="0" w:color="auto"/>
                <w:right w:val="none" w:sz="0" w:space="0" w:color="auto"/>
              </w:divBdr>
            </w:div>
            <w:div w:id="288055123">
              <w:marLeft w:val="0"/>
              <w:marRight w:val="0"/>
              <w:marTop w:val="0"/>
              <w:marBottom w:val="0"/>
              <w:divBdr>
                <w:top w:val="none" w:sz="0" w:space="0" w:color="auto"/>
                <w:left w:val="none" w:sz="0" w:space="0" w:color="auto"/>
                <w:bottom w:val="none" w:sz="0" w:space="0" w:color="auto"/>
                <w:right w:val="none" w:sz="0" w:space="0" w:color="auto"/>
              </w:divBdr>
            </w:div>
            <w:div w:id="68979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424">
      <w:bodyDiv w:val="1"/>
      <w:marLeft w:val="0"/>
      <w:marRight w:val="0"/>
      <w:marTop w:val="0"/>
      <w:marBottom w:val="0"/>
      <w:divBdr>
        <w:top w:val="none" w:sz="0" w:space="0" w:color="auto"/>
        <w:left w:val="none" w:sz="0" w:space="0" w:color="auto"/>
        <w:bottom w:val="none" w:sz="0" w:space="0" w:color="auto"/>
        <w:right w:val="none" w:sz="0" w:space="0" w:color="auto"/>
      </w:divBdr>
    </w:div>
    <w:div w:id="198006951">
      <w:bodyDiv w:val="1"/>
      <w:marLeft w:val="0"/>
      <w:marRight w:val="0"/>
      <w:marTop w:val="0"/>
      <w:marBottom w:val="0"/>
      <w:divBdr>
        <w:top w:val="none" w:sz="0" w:space="0" w:color="auto"/>
        <w:left w:val="none" w:sz="0" w:space="0" w:color="auto"/>
        <w:bottom w:val="none" w:sz="0" w:space="0" w:color="auto"/>
        <w:right w:val="none" w:sz="0" w:space="0" w:color="auto"/>
      </w:divBdr>
    </w:div>
    <w:div w:id="200752998">
      <w:bodyDiv w:val="1"/>
      <w:marLeft w:val="0"/>
      <w:marRight w:val="0"/>
      <w:marTop w:val="0"/>
      <w:marBottom w:val="0"/>
      <w:divBdr>
        <w:top w:val="none" w:sz="0" w:space="0" w:color="auto"/>
        <w:left w:val="none" w:sz="0" w:space="0" w:color="auto"/>
        <w:bottom w:val="none" w:sz="0" w:space="0" w:color="auto"/>
        <w:right w:val="none" w:sz="0" w:space="0" w:color="auto"/>
      </w:divBdr>
    </w:div>
    <w:div w:id="204831098">
      <w:bodyDiv w:val="1"/>
      <w:marLeft w:val="0"/>
      <w:marRight w:val="0"/>
      <w:marTop w:val="0"/>
      <w:marBottom w:val="0"/>
      <w:divBdr>
        <w:top w:val="none" w:sz="0" w:space="0" w:color="auto"/>
        <w:left w:val="none" w:sz="0" w:space="0" w:color="auto"/>
        <w:bottom w:val="none" w:sz="0" w:space="0" w:color="auto"/>
        <w:right w:val="none" w:sz="0" w:space="0" w:color="auto"/>
      </w:divBdr>
    </w:div>
    <w:div w:id="414671462">
      <w:bodyDiv w:val="1"/>
      <w:marLeft w:val="0"/>
      <w:marRight w:val="0"/>
      <w:marTop w:val="0"/>
      <w:marBottom w:val="0"/>
      <w:divBdr>
        <w:top w:val="none" w:sz="0" w:space="0" w:color="auto"/>
        <w:left w:val="none" w:sz="0" w:space="0" w:color="auto"/>
        <w:bottom w:val="none" w:sz="0" w:space="0" w:color="auto"/>
        <w:right w:val="none" w:sz="0" w:space="0" w:color="auto"/>
      </w:divBdr>
    </w:div>
    <w:div w:id="428234170">
      <w:bodyDiv w:val="1"/>
      <w:marLeft w:val="0"/>
      <w:marRight w:val="0"/>
      <w:marTop w:val="0"/>
      <w:marBottom w:val="0"/>
      <w:divBdr>
        <w:top w:val="none" w:sz="0" w:space="0" w:color="auto"/>
        <w:left w:val="none" w:sz="0" w:space="0" w:color="auto"/>
        <w:bottom w:val="none" w:sz="0" w:space="0" w:color="auto"/>
        <w:right w:val="none" w:sz="0" w:space="0" w:color="auto"/>
      </w:divBdr>
    </w:div>
    <w:div w:id="606233211">
      <w:bodyDiv w:val="1"/>
      <w:marLeft w:val="0"/>
      <w:marRight w:val="0"/>
      <w:marTop w:val="0"/>
      <w:marBottom w:val="0"/>
      <w:divBdr>
        <w:top w:val="none" w:sz="0" w:space="0" w:color="auto"/>
        <w:left w:val="none" w:sz="0" w:space="0" w:color="auto"/>
        <w:bottom w:val="none" w:sz="0" w:space="0" w:color="auto"/>
        <w:right w:val="none" w:sz="0" w:space="0" w:color="auto"/>
      </w:divBdr>
    </w:div>
    <w:div w:id="649794943">
      <w:bodyDiv w:val="1"/>
      <w:marLeft w:val="0"/>
      <w:marRight w:val="0"/>
      <w:marTop w:val="0"/>
      <w:marBottom w:val="0"/>
      <w:divBdr>
        <w:top w:val="none" w:sz="0" w:space="0" w:color="auto"/>
        <w:left w:val="none" w:sz="0" w:space="0" w:color="auto"/>
        <w:bottom w:val="none" w:sz="0" w:space="0" w:color="auto"/>
        <w:right w:val="none" w:sz="0" w:space="0" w:color="auto"/>
      </w:divBdr>
    </w:div>
    <w:div w:id="683899202">
      <w:bodyDiv w:val="1"/>
      <w:marLeft w:val="0"/>
      <w:marRight w:val="0"/>
      <w:marTop w:val="0"/>
      <w:marBottom w:val="0"/>
      <w:divBdr>
        <w:top w:val="none" w:sz="0" w:space="0" w:color="auto"/>
        <w:left w:val="none" w:sz="0" w:space="0" w:color="auto"/>
        <w:bottom w:val="none" w:sz="0" w:space="0" w:color="auto"/>
        <w:right w:val="none" w:sz="0" w:space="0" w:color="auto"/>
      </w:divBdr>
      <w:divsChild>
        <w:div w:id="431321114">
          <w:marLeft w:val="0"/>
          <w:marRight w:val="0"/>
          <w:marTop w:val="0"/>
          <w:marBottom w:val="0"/>
          <w:divBdr>
            <w:top w:val="none" w:sz="0" w:space="0" w:color="auto"/>
            <w:left w:val="none" w:sz="0" w:space="0" w:color="auto"/>
            <w:bottom w:val="none" w:sz="0" w:space="0" w:color="auto"/>
            <w:right w:val="none" w:sz="0" w:space="0" w:color="auto"/>
          </w:divBdr>
        </w:div>
        <w:div w:id="809249094">
          <w:marLeft w:val="0"/>
          <w:marRight w:val="0"/>
          <w:marTop w:val="0"/>
          <w:marBottom w:val="0"/>
          <w:divBdr>
            <w:top w:val="none" w:sz="0" w:space="0" w:color="auto"/>
            <w:left w:val="none" w:sz="0" w:space="0" w:color="auto"/>
            <w:bottom w:val="none" w:sz="0" w:space="0" w:color="auto"/>
            <w:right w:val="none" w:sz="0" w:space="0" w:color="auto"/>
          </w:divBdr>
        </w:div>
        <w:div w:id="67577933">
          <w:marLeft w:val="0"/>
          <w:marRight w:val="0"/>
          <w:marTop w:val="0"/>
          <w:marBottom w:val="0"/>
          <w:divBdr>
            <w:top w:val="none" w:sz="0" w:space="0" w:color="auto"/>
            <w:left w:val="none" w:sz="0" w:space="0" w:color="auto"/>
            <w:bottom w:val="none" w:sz="0" w:space="0" w:color="auto"/>
            <w:right w:val="none" w:sz="0" w:space="0" w:color="auto"/>
          </w:divBdr>
        </w:div>
        <w:div w:id="367990283">
          <w:marLeft w:val="0"/>
          <w:marRight w:val="0"/>
          <w:marTop w:val="0"/>
          <w:marBottom w:val="0"/>
          <w:divBdr>
            <w:top w:val="none" w:sz="0" w:space="0" w:color="auto"/>
            <w:left w:val="none" w:sz="0" w:space="0" w:color="auto"/>
            <w:bottom w:val="none" w:sz="0" w:space="0" w:color="auto"/>
            <w:right w:val="none" w:sz="0" w:space="0" w:color="auto"/>
          </w:divBdr>
        </w:div>
        <w:div w:id="693307970">
          <w:marLeft w:val="0"/>
          <w:marRight w:val="0"/>
          <w:marTop w:val="0"/>
          <w:marBottom w:val="0"/>
          <w:divBdr>
            <w:top w:val="none" w:sz="0" w:space="0" w:color="auto"/>
            <w:left w:val="none" w:sz="0" w:space="0" w:color="auto"/>
            <w:bottom w:val="none" w:sz="0" w:space="0" w:color="auto"/>
            <w:right w:val="none" w:sz="0" w:space="0" w:color="auto"/>
          </w:divBdr>
        </w:div>
        <w:div w:id="120148028">
          <w:marLeft w:val="0"/>
          <w:marRight w:val="0"/>
          <w:marTop w:val="0"/>
          <w:marBottom w:val="0"/>
          <w:divBdr>
            <w:top w:val="none" w:sz="0" w:space="0" w:color="auto"/>
            <w:left w:val="none" w:sz="0" w:space="0" w:color="auto"/>
            <w:bottom w:val="none" w:sz="0" w:space="0" w:color="auto"/>
            <w:right w:val="none" w:sz="0" w:space="0" w:color="auto"/>
          </w:divBdr>
        </w:div>
        <w:div w:id="872496368">
          <w:marLeft w:val="0"/>
          <w:marRight w:val="0"/>
          <w:marTop w:val="0"/>
          <w:marBottom w:val="0"/>
          <w:divBdr>
            <w:top w:val="none" w:sz="0" w:space="0" w:color="auto"/>
            <w:left w:val="none" w:sz="0" w:space="0" w:color="auto"/>
            <w:bottom w:val="none" w:sz="0" w:space="0" w:color="auto"/>
            <w:right w:val="none" w:sz="0" w:space="0" w:color="auto"/>
          </w:divBdr>
        </w:div>
        <w:div w:id="1733429703">
          <w:marLeft w:val="0"/>
          <w:marRight w:val="0"/>
          <w:marTop w:val="0"/>
          <w:marBottom w:val="0"/>
          <w:divBdr>
            <w:top w:val="none" w:sz="0" w:space="0" w:color="auto"/>
            <w:left w:val="none" w:sz="0" w:space="0" w:color="auto"/>
            <w:bottom w:val="none" w:sz="0" w:space="0" w:color="auto"/>
            <w:right w:val="none" w:sz="0" w:space="0" w:color="auto"/>
          </w:divBdr>
        </w:div>
        <w:div w:id="807357720">
          <w:marLeft w:val="0"/>
          <w:marRight w:val="0"/>
          <w:marTop w:val="0"/>
          <w:marBottom w:val="0"/>
          <w:divBdr>
            <w:top w:val="none" w:sz="0" w:space="0" w:color="auto"/>
            <w:left w:val="none" w:sz="0" w:space="0" w:color="auto"/>
            <w:bottom w:val="none" w:sz="0" w:space="0" w:color="auto"/>
            <w:right w:val="none" w:sz="0" w:space="0" w:color="auto"/>
          </w:divBdr>
        </w:div>
        <w:div w:id="773137298">
          <w:marLeft w:val="0"/>
          <w:marRight w:val="0"/>
          <w:marTop w:val="0"/>
          <w:marBottom w:val="0"/>
          <w:divBdr>
            <w:top w:val="none" w:sz="0" w:space="0" w:color="auto"/>
            <w:left w:val="none" w:sz="0" w:space="0" w:color="auto"/>
            <w:bottom w:val="none" w:sz="0" w:space="0" w:color="auto"/>
            <w:right w:val="none" w:sz="0" w:space="0" w:color="auto"/>
          </w:divBdr>
        </w:div>
        <w:div w:id="878858703">
          <w:marLeft w:val="0"/>
          <w:marRight w:val="0"/>
          <w:marTop w:val="0"/>
          <w:marBottom w:val="0"/>
          <w:divBdr>
            <w:top w:val="none" w:sz="0" w:space="0" w:color="auto"/>
            <w:left w:val="none" w:sz="0" w:space="0" w:color="auto"/>
            <w:bottom w:val="none" w:sz="0" w:space="0" w:color="auto"/>
            <w:right w:val="none" w:sz="0" w:space="0" w:color="auto"/>
          </w:divBdr>
        </w:div>
        <w:div w:id="126894217">
          <w:marLeft w:val="0"/>
          <w:marRight w:val="0"/>
          <w:marTop w:val="0"/>
          <w:marBottom w:val="0"/>
          <w:divBdr>
            <w:top w:val="none" w:sz="0" w:space="0" w:color="auto"/>
            <w:left w:val="none" w:sz="0" w:space="0" w:color="auto"/>
            <w:bottom w:val="none" w:sz="0" w:space="0" w:color="auto"/>
            <w:right w:val="none" w:sz="0" w:space="0" w:color="auto"/>
          </w:divBdr>
        </w:div>
        <w:div w:id="1824809004">
          <w:marLeft w:val="0"/>
          <w:marRight w:val="0"/>
          <w:marTop w:val="0"/>
          <w:marBottom w:val="0"/>
          <w:divBdr>
            <w:top w:val="none" w:sz="0" w:space="0" w:color="auto"/>
            <w:left w:val="none" w:sz="0" w:space="0" w:color="auto"/>
            <w:bottom w:val="none" w:sz="0" w:space="0" w:color="auto"/>
            <w:right w:val="none" w:sz="0" w:space="0" w:color="auto"/>
          </w:divBdr>
        </w:div>
        <w:div w:id="298655178">
          <w:marLeft w:val="0"/>
          <w:marRight w:val="0"/>
          <w:marTop w:val="0"/>
          <w:marBottom w:val="0"/>
          <w:divBdr>
            <w:top w:val="none" w:sz="0" w:space="0" w:color="auto"/>
            <w:left w:val="none" w:sz="0" w:space="0" w:color="auto"/>
            <w:bottom w:val="none" w:sz="0" w:space="0" w:color="auto"/>
            <w:right w:val="none" w:sz="0" w:space="0" w:color="auto"/>
          </w:divBdr>
        </w:div>
        <w:div w:id="1743526258">
          <w:marLeft w:val="0"/>
          <w:marRight w:val="0"/>
          <w:marTop w:val="0"/>
          <w:marBottom w:val="0"/>
          <w:divBdr>
            <w:top w:val="none" w:sz="0" w:space="0" w:color="auto"/>
            <w:left w:val="none" w:sz="0" w:space="0" w:color="auto"/>
            <w:bottom w:val="none" w:sz="0" w:space="0" w:color="auto"/>
            <w:right w:val="none" w:sz="0" w:space="0" w:color="auto"/>
          </w:divBdr>
        </w:div>
        <w:div w:id="1267615411">
          <w:marLeft w:val="0"/>
          <w:marRight w:val="0"/>
          <w:marTop w:val="0"/>
          <w:marBottom w:val="0"/>
          <w:divBdr>
            <w:top w:val="none" w:sz="0" w:space="0" w:color="auto"/>
            <w:left w:val="none" w:sz="0" w:space="0" w:color="auto"/>
            <w:bottom w:val="none" w:sz="0" w:space="0" w:color="auto"/>
            <w:right w:val="none" w:sz="0" w:space="0" w:color="auto"/>
          </w:divBdr>
        </w:div>
        <w:div w:id="1460296430">
          <w:marLeft w:val="0"/>
          <w:marRight w:val="0"/>
          <w:marTop w:val="0"/>
          <w:marBottom w:val="0"/>
          <w:divBdr>
            <w:top w:val="none" w:sz="0" w:space="0" w:color="auto"/>
            <w:left w:val="none" w:sz="0" w:space="0" w:color="auto"/>
            <w:bottom w:val="none" w:sz="0" w:space="0" w:color="auto"/>
            <w:right w:val="none" w:sz="0" w:space="0" w:color="auto"/>
          </w:divBdr>
        </w:div>
        <w:div w:id="1986427052">
          <w:marLeft w:val="0"/>
          <w:marRight w:val="0"/>
          <w:marTop w:val="0"/>
          <w:marBottom w:val="0"/>
          <w:divBdr>
            <w:top w:val="none" w:sz="0" w:space="0" w:color="auto"/>
            <w:left w:val="none" w:sz="0" w:space="0" w:color="auto"/>
            <w:bottom w:val="none" w:sz="0" w:space="0" w:color="auto"/>
            <w:right w:val="none" w:sz="0" w:space="0" w:color="auto"/>
          </w:divBdr>
        </w:div>
        <w:div w:id="95251604">
          <w:marLeft w:val="0"/>
          <w:marRight w:val="0"/>
          <w:marTop w:val="0"/>
          <w:marBottom w:val="0"/>
          <w:divBdr>
            <w:top w:val="none" w:sz="0" w:space="0" w:color="auto"/>
            <w:left w:val="none" w:sz="0" w:space="0" w:color="auto"/>
            <w:bottom w:val="none" w:sz="0" w:space="0" w:color="auto"/>
            <w:right w:val="none" w:sz="0" w:space="0" w:color="auto"/>
          </w:divBdr>
        </w:div>
        <w:div w:id="295918217">
          <w:marLeft w:val="0"/>
          <w:marRight w:val="0"/>
          <w:marTop w:val="0"/>
          <w:marBottom w:val="0"/>
          <w:divBdr>
            <w:top w:val="none" w:sz="0" w:space="0" w:color="auto"/>
            <w:left w:val="none" w:sz="0" w:space="0" w:color="auto"/>
            <w:bottom w:val="none" w:sz="0" w:space="0" w:color="auto"/>
            <w:right w:val="none" w:sz="0" w:space="0" w:color="auto"/>
          </w:divBdr>
        </w:div>
        <w:div w:id="1645042047">
          <w:marLeft w:val="0"/>
          <w:marRight w:val="0"/>
          <w:marTop w:val="0"/>
          <w:marBottom w:val="0"/>
          <w:divBdr>
            <w:top w:val="none" w:sz="0" w:space="0" w:color="auto"/>
            <w:left w:val="none" w:sz="0" w:space="0" w:color="auto"/>
            <w:bottom w:val="none" w:sz="0" w:space="0" w:color="auto"/>
            <w:right w:val="none" w:sz="0" w:space="0" w:color="auto"/>
          </w:divBdr>
        </w:div>
        <w:div w:id="2051563626">
          <w:marLeft w:val="0"/>
          <w:marRight w:val="0"/>
          <w:marTop w:val="0"/>
          <w:marBottom w:val="0"/>
          <w:divBdr>
            <w:top w:val="none" w:sz="0" w:space="0" w:color="auto"/>
            <w:left w:val="none" w:sz="0" w:space="0" w:color="auto"/>
            <w:bottom w:val="none" w:sz="0" w:space="0" w:color="auto"/>
            <w:right w:val="none" w:sz="0" w:space="0" w:color="auto"/>
          </w:divBdr>
        </w:div>
        <w:div w:id="1569849857">
          <w:marLeft w:val="0"/>
          <w:marRight w:val="0"/>
          <w:marTop w:val="0"/>
          <w:marBottom w:val="0"/>
          <w:divBdr>
            <w:top w:val="none" w:sz="0" w:space="0" w:color="auto"/>
            <w:left w:val="none" w:sz="0" w:space="0" w:color="auto"/>
            <w:bottom w:val="none" w:sz="0" w:space="0" w:color="auto"/>
            <w:right w:val="none" w:sz="0" w:space="0" w:color="auto"/>
          </w:divBdr>
        </w:div>
        <w:div w:id="1873765578">
          <w:marLeft w:val="0"/>
          <w:marRight w:val="0"/>
          <w:marTop w:val="0"/>
          <w:marBottom w:val="0"/>
          <w:divBdr>
            <w:top w:val="none" w:sz="0" w:space="0" w:color="auto"/>
            <w:left w:val="none" w:sz="0" w:space="0" w:color="auto"/>
            <w:bottom w:val="none" w:sz="0" w:space="0" w:color="auto"/>
            <w:right w:val="none" w:sz="0" w:space="0" w:color="auto"/>
          </w:divBdr>
        </w:div>
        <w:div w:id="1378356739">
          <w:marLeft w:val="0"/>
          <w:marRight w:val="0"/>
          <w:marTop w:val="0"/>
          <w:marBottom w:val="0"/>
          <w:divBdr>
            <w:top w:val="none" w:sz="0" w:space="0" w:color="auto"/>
            <w:left w:val="none" w:sz="0" w:space="0" w:color="auto"/>
            <w:bottom w:val="none" w:sz="0" w:space="0" w:color="auto"/>
            <w:right w:val="none" w:sz="0" w:space="0" w:color="auto"/>
          </w:divBdr>
        </w:div>
        <w:div w:id="352466222">
          <w:marLeft w:val="0"/>
          <w:marRight w:val="0"/>
          <w:marTop w:val="0"/>
          <w:marBottom w:val="0"/>
          <w:divBdr>
            <w:top w:val="none" w:sz="0" w:space="0" w:color="auto"/>
            <w:left w:val="none" w:sz="0" w:space="0" w:color="auto"/>
            <w:bottom w:val="none" w:sz="0" w:space="0" w:color="auto"/>
            <w:right w:val="none" w:sz="0" w:space="0" w:color="auto"/>
          </w:divBdr>
        </w:div>
        <w:div w:id="1003509026">
          <w:marLeft w:val="0"/>
          <w:marRight w:val="0"/>
          <w:marTop w:val="0"/>
          <w:marBottom w:val="0"/>
          <w:divBdr>
            <w:top w:val="none" w:sz="0" w:space="0" w:color="auto"/>
            <w:left w:val="none" w:sz="0" w:space="0" w:color="auto"/>
            <w:bottom w:val="none" w:sz="0" w:space="0" w:color="auto"/>
            <w:right w:val="none" w:sz="0" w:space="0" w:color="auto"/>
          </w:divBdr>
        </w:div>
      </w:divsChild>
    </w:div>
    <w:div w:id="883061700">
      <w:bodyDiv w:val="1"/>
      <w:marLeft w:val="0"/>
      <w:marRight w:val="0"/>
      <w:marTop w:val="0"/>
      <w:marBottom w:val="0"/>
      <w:divBdr>
        <w:top w:val="none" w:sz="0" w:space="0" w:color="auto"/>
        <w:left w:val="none" w:sz="0" w:space="0" w:color="auto"/>
        <w:bottom w:val="none" w:sz="0" w:space="0" w:color="auto"/>
        <w:right w:val="none" w:sz="0" w:space="0" w:color="auto"/>
      </w:divBdr>
    </w:div>
    <w:div w:id="905601978">
      <w:bodyDiv w:val="1"/>
      <w:marLeft w:val="0"/>
      <w:marRight w:val="0"/>
      <w:marTop w:val="0"/>
      <w:marBottom w:val="0"/>
      <w:divBdr>
        <w:top w:val="none" w:sz="0" w:space="0" w:color="auto"/>
        <w:left w:val="none" w:sz="0" w:space="0" w:color="auto"/>
        <w:bottom w:val="none" w:sz="0" w:space="0" w:color="auto"/>
        <w:right w:val="none" w:sz="0" w:space="0" w:color="auto"/>
      </w:divBdr>
    </w:div>
    <w:div w:id="960065808">
      <w:bodyDiv w:val="1"/>
      <w:marLeft w:val="0"/>
      <w:marRight w:val="0"/>
      <w:marTop w:val="0"/>
      <w:marBottom w:val="0"/>
      <w:divBdr>
        <w:top w:val="none" w:sz="0" w:space="0" w:color="auto"/>
        <w:left w:val="none" w:sz="0" w:space="0" w:color="auto"/>
        <w:bottom w:val="none" w:sz="0" w:space="0" w:color="auto"/>
        <w:right w:val="none" w:sz="0" w:space="0" w:color="auto"/>
      </w:divBdr>
      <w:divsChild>
        <w:div w:id="92558057">
          <w:marLeft w:val="0"/>
          <w:marRight w:val="0"/>
          <w:marTop w:val="0"/>
          <w:marBottom w:val="0"/>
          <w:divBdr>
            <w:top w:val="none" w:sz="0" w:space="0" w:color="auto"/>
            <w:left w:val="none" w:sz="0" w:space="0" w:color="auto"/>
            <w:bottom w:val="none" w:sz="0" w:space="0" w:color="auto"/>
            <w:right w:val="none" w:sz="0" w:space="0" w:color="auto"/>
          </w:divBdr>
        </w:div>
        <w:div w:id="1195465227">
          <w:marLeft w:val="0"/>
          <w:marRight w:val="0"/>
          <w:marTop w:val="0"/>
          <w:marBottom w:val="0"/>
          <w:divBdr>
            <w:top w:val="none" w:sz="0" w:space="0" w:color="auto"/>
            <w:left w:val="none" w:sz="0" w:space="0" w:color="auto"/>
            <w:bottom w:val="none" w:sz="0" w:space="0" w:color="auto"/>
            <w:right w:val="none" w:sz="0" w:space="0" w:color="auto"/>
          </w:divBdr>
        </w:div>
        <w:div w:id="2037726891">
          <w:marLeft w:val="0"/>
          <w:marRight w:val="0"/>
          <w:marTop w:val="0"/>
          <w:marBottom w:val="0"/>
          <w:divBdr>
            <w:top w:val="none" w:sz="0" w:space="0" w:color="auto"/>
            <w:left w:val="none" w:sz="0" w:space="0" w:color="auto"/>
            <w:bottom w:val="none" w:sz="0" w:space="0" w:color="auto"/>
            <w:right w:val="none" w:sz="0" w:space="0" w:color="auto"/>
          </w:divBdr>
        </w:div>
        <w:div w:id="1360280456">
          <w:marLeft w:val="0"/>
          <w:marRight w:val="0"/>
          <w:marTop w:val="0"/>
          <w:marBottom w:val="0"/>
          <w:divBdr>
            <w:top w:val="none" w:sz="0" w:space="0" w:color="auto"/>
            <w:left w:val="none" w:sz="0" w:space="0" w:color="auto"/>
            <w:bottom w:val="none" w:sz="0" w:space="0" w:color="auto"/>
            <w:right w:val="none" w:sz="0" w:space="0" w:color="auto"/>
          </w:divBdr>
        </w:div>
        <w:div w:id="1487937825">
          <w:marLeft w:val="0"/>
          <w:marRight w:val="0"/>
          <w:marTop w:val="0"/>
          <w:marBottom w:val="0"/>
          <w:divBdr>
            <w:top w:val="none" w:sz="0" w:space="0" w:color="auto"/>
            <w:left w:val="none" w:sz="0" w:space="0" w:color="auto"/>
            <w:bottom w:val="none" w:sz="0" w:space="0" w:color="auto"/>
            <w:right w:val="none" w:sz="0" w:space="0" w:color="auto"/>
          </w:divBdr>
        </w:div>
        <w:div w:id="293563103">
          <w:marLeft w:val="0"/>
          <w:marRight w:val="0"/>
          <w:marTop w:val="0"/>
          <w:marBottom w:val="0"/>
          <w:divBdr>
            <w:top w:val="none" w:sz="0" w:space="0" w:color="auto"/>
            <w:left w:val="none" w:sz="0" w:space="0" w:color="auto"/>
            <w:bottom w:val="none" w:sz="0" w:space="0" w:color="auto"/>
            <w:right w:val="none" w:sz="0" w:space="0" w:color="auto"/>
          </w:divBdr>
        </w:div>
        <w:div w:id="448822753">
          <w:marLeft w:val="0"/>
          <w:marRight w:val="0"/>
          <w:marTop w:val="0"/>
          <w:marBottom w:val="0"/>
          <w:divBdr>
            <w:top w:val="none" w:sz="0" w:space="0" w:color="auto"/>
            <w:left w:val="none" w:sz="0" w:space="0" w:color="auto"/>
            <w:bottom w:val="none" w:sz="0" w:space="0" w:color="auto"/>
            <w:right w:val="none" w:sz="0" w:space="0" w:color="auto"/>
          </w:divBdr>
        </w:div>
        <w:div w:id="1172570702">
          <w:marLeft w:val="0"/>
          <w:marRight w:val="0"/>
          <w:marTop w:val="0"/>
          <w:marBottom w:val="0"/>
          <w:divBdr>
            <w:top w:val="none" w:sz="0" w:space="0" w:color="auto"/>
            <w:left w:val="none" w:sz="0" w:space="0" w:color="auto"/>
            <w:bottom w:val="none" w:sz="0" w:space="0" w:color="auto"/>
            <w:right w:val="none" w:sz="0" w:space="0" w:color="auto"/>
          </w:divBdr>
        </w:div>
        <w:div w:id="1665236976">
          <w:marLeft w:val="0"/>
          <w:marRight w:val="0"/>
          <w:marTop w:val="0"/>
          <w:marBottom w:val="0"/>
          <w:divBdr>
            <w:top w:val="none" w:sz="0" w:space="0" w:color="auto"/>
            <w:left w:val="none" w:sz="0" w:space="0" w:color="auto"/>
            <w:bottom w:val="none" w:sz="0" w:space="0" w:color="auto"/>
            <w:right w:val="none" w:sz="0" w:space="0" w:color="auto"/>
          </w:divBdr>
        </w:div>
        <w:div w:id="1416395852">
          <w:marLeft w:val="0"/>
          <w:marRight w:val="0"/>
          <w:marTop w:val="0"/>
          <w:marBottom w:val="0"/>
          <w:divBdr>
            <w:top w:val="none" w:sz="0" w:space="0" w:color="auto"/>
            <w:left w:val="none" w:sz="0" w:space="0" w:color="auto"/>
            <w:bottom w:val="none" w:sz="0" w:space="0" w:color="auto"/>
            <w:right w:val="none" w:sz="0" w:space="0" w:color="auto"/>
          </w:divBdr>
        </w:div>
        <w:div w:id="772437989">
          <w:marLeft w:val="0"/>
          <w:marRight w:val="0"/>
          <w:marTop w:val="0"/>
          <w:marBottom w:val="0"/>
          <w:divBdr>
            <w:top w:val="none" w:sz="0" w:space="0" w:color="auto"/>
            <w:left w:val="none" w:sz="0" w:space="0" w:color="auto"/>
            <w:bottom w:val="none" w:sz="0" w:space="0" w:color="auto"/>
            <w:right w:val="none" w:sz="0" w:space="0" w:color="auto"/>
          </w:divBdr>
        </w:div>
        <w:div w:id="1066802689">
          <w:marLeft w:val="0"/>
          <w:marRight w:val="0"/>
          <w:marTop w:val="0"/>
          <w:marBottom w:val="0"/>
          <w:divBdr>
            <w:top w:val="none" w:sz="0" w:space="0" w:color="auto"/>
            <w:left w:val="none" w:sz="0" w:space="0" w:color="auto"/>
            <w:bottom w:val="none" w:sz="0" w:space="0" w:color="auto"/>
            <w:right w:val="none" w:sz="0" w:space="0" w:color="auto"/>
          </w:divBdr>
        </w:div>
        <w:div w:id="757942227">
          <w:marLeft w:val="0"/>
          <w:marRight w:val="0"/>
          <w:marTop w:val="0"/>
          <w:marBottom w:val="0"/>
          <w:divBdr>
            <w:top w:val="none" w:sz="0" w:space="0" w:color="auto"/>
            <w:left w:val="none" w:sz="0" w:space="0" w:color="auto"/>
            <w:bottom w:val="none" w:sz="0" w:space="0" w:color="auto"/>
            <w:right w:val="none" w:sz="0" w:space="0" w:color="auto"/>
          </w:divBdr>
        </w:div>
        <w:div w:id="34358236">
          <w:marLeft w:val="0"/>
          <w:marRight w:val="0"/>
          <w:marTop w:val="0"/>
          <w:marBottom w:val="0"/>
          <w:divBdr>
            <w:top w:val="none" w:sz="0" w:space="0" w:color="auto"/>
            <w:left w:val="none" w:sz="0" w:space="0" w:color="auto"/>
            <w:bottom w:val="none" w:sz="0" w:space="0" w:color="auto"/>
            <w:right w:val="none" w:sz="0" w:space="0" w:color="auto"/>
          </w:divBdr>
        </w:div>
        <w:div w:id="1530020870">
          <w:marLeft w:val="0"/>
          <w:marRight w:val="0"/>
          <w:marTop w:val="0"/>
          <w:marBottom w:val="0"/>
          <w:divBdr>
            <w:top w:val="none" w:sz="0" w:space="0" w:color="auto"/>
            <w:left w:val="none" w:sz="0" w:space="0" w:color="auto"/>
            <w:bottom w:val="none" w:sz="0" w:space="0" w:color="auto"/>
            <w:right w:val="none" w:sz="0" w:space="0" w:color="auto"/>
          </w:divBdr>
        </w:div>
        <w:div w:id="1225676119">
          <w:marLeft w:val="0"/>
          <w:marRight w:val="0"/>
          <w:marTop w:val="0"/>
          <w:marBottom w:val="0"/>
          <w:divBdr>
            <w:top w:val="none" w:sz="0" w:space="0" w:color="auto"/>
            <w:left w:val="none" w:sz="0" w:space="0" w:color="auto"/>
            <w:bottom w:val="none" w:sz="0" w:space="0" w:color="auto"/>
            <w:right w:val="none" w:sz="0" w:space="0" w:color="auto"/>
          </w:divBdr>
        </w:div>
        <w:div w:id="363748339">
          <w:marLeft w:val="0"/>
          <w:marRight w:val="0"/>
          <w:marTop w:val="0"/>
          <w:marBottom w:val="0"/>
          <w:divBdr>
            <w:top w:val="none" w:sz="0" w:space="0" w:color="auto"/>
            <w:left w:val="none" w:sz="0" w:space="0" w:color="auto"/>
            <w:bottom w:val="none" w:sz="0" w:space="0" w:color="auto"/>
            <w:right w:val="none" w:sz="0" w:space="0" w:color="auto"/>
          </w:divBdr>
        </w:div>
        <w:div w:id="507870918">
          <w:marLeft w:val="0"/>
          <w:marRight w:val="0"/>
          <w:marTop w:val="0"/>
          <w:marBottom w:val="0"/>
          <w:divBdr>
            <w:top w:val="none" w:sz="0" w:space="0" w:color="auto"/>
            <w:left w:val="none" w:sz="0" w:space="0" w:color="auto"/>
            <w:bottom w:val="none" w:sz="0" w:space="0" w:color="auto"/>
            <w:right w:val="none" w:sz="0" w:space="0" w:color="auto"/>
          </w:divBdr>
        </w:div>
        <w:div w:id="356541251">
          <w:marLeft w:val="0"/>
          <w:marRight w:val="0"/>
          <w:marTop w:val="0"/>
          <w:marBottom w:val="0"/>
          <w:divBdr>
            <w:top w:val="none" w:sz="0" w:space="0" w:color="auto"/>
            <w:left w:val="none" w:sz="0" w:space="0" w:color="auto"/>
            <w:bottom w:val="none" w:sz="0" w:space="0" w:color="auto"/>
            <w:right w:val="none" w:sz="0" w:space="0" w:color="auto"/>
          </w:divBdr>
        </w:div>
        <w:div w:id="935096571">
          <w:marLeft w:val="0"/>
          <w:marRight w:val="0"/>
          <w:marTop w:val="0"/>
          <w:marBottom w:val="0"/>
          <w:divBdr>
            <w:top w:val="none" w:sz="0" w:space="0" w:color="auto"/>
            <w:left w:val="none" w:sz="0" w:space="0" w:color="auto"/>
            <w:bottom w:val="none" w:sz="0" w:space="0" w:color="auto"/>
            <w:right w:val="none" w:sz="0" w:space="0" w:color="auto"/>
          </w:divBdr>
        </w:div>
        <w:div w:id="2020689562">
          <w:marLeft w:val="0"/>
          <w:marRight w:val="0"/>
          <w:marTop w:val="0"/>
          <w:marBottom w:val="0"/>
          <w:divBdr>
            <w:top w:val="none" w:sz="0" w:space="0" w:color="auto"/>
            <w:left w:val="none" w:sz="0" w:space="0" w:color="auto"/>
            <w:bottom w:val="none" w:sz="0" w:space="0" w:color="auto"/>
            <w:right w:val="none" w:sz="0" w:space="0" w:color="auto"/>
          </w:divBdr>
        </w:div>
        <w:div w:id="770704435">
          <w:marLeft w:val="0"/>
          <w:marRight w:val="0"/>
          <w:marTop w:val="0"/>
          <w:marBottom w:val="0"/>
          <w:divBdr>
            <w:top w:val="none" w:sz="0" w:space="0" w:color="auto"/>
            <w:left w:val="none" w:sz="0" w:space="0" w:color="auto"/>
            <w:bottom w:val="none" w:sz="0" w:space="0" w:color="auto"/>
            <w:right w:val="none" w:sz="0" w:space="0" w:color="auto"/>
          </w:divBdr>
        </w:div>
        <w:div w:id="767651614">
          <w:marLeft w:val="0"/>
          <w:marRight w:val="0"/>
          <w:marTop w:val="0"/>
          <w:marBottom w:val="0"/>
          <w:divBdr>
            <w:top w:val="none" w:sz="0" w:space="0" w:color="auto"/>
            <w:left w:val="none" w:sz="0" w:space="0" w:color="auto"/>
            <w:bottom w:val="none" w:sz="0" w:space="0" w:color="auto"/>
            <w:right w:val="none" w:sz="0" w:space="0" w:color="auto"/>
          </w:divBdr>
        </w:div>
        <w:div w:id="1923759353">
          <w:marLeft w:val="0"/>
          <w:marRight w:val="0"/>
          <w:marTop w:val="0"/>
          <w:marBottom w:val="0"/>
          <w:divBdr>
            <w:top w:val="none" w:sz="0" w:space="0" w:color="auto"/>
            <w:left w:val="none" w:sz="0" w:space="0" w:color="auto"/>
            <w:bottom w:val="none" w:sz="0" w:space="0" w:color="auto"/>
            <w:right w:val="none" w:sz="0" w:space="0" w:color="auto"/>
          </w:divBdr>
        </w:div>
        <w:div w:id="1050419346">
          <w:marLeft w:val="0"/>
          <w:marRight w:val="0"/>
          <w:marTop w:val="0"/>
          <w:marBottom w:val="0"/>
          <w:divBdr>
            <w:top w:val="none" w:sz="0" w:space="0" w:color="auto"/>
            <w:left w:val="none" w:sz="0" w:space="0" w:color="auto"/>
            <w:bottom w:val="none" w:sz="0" w:space="0" w:color="auto"/>
            <w:right w:val="none" w:sz="0" w:space="0" w:color="auto"/>
          </w:divBdr>
        </w:div>
        <w:div w:id="384721311">
          <w:marLeft w:val="0"/>
          <w:marRight w:val="0"/>
          <w:marTop w:val="0"/>
          <w:marBottom w:val="0"/>
          <w:divBdr>
            <w:top w:val="none" w:sz="0" w:space="0" w:color="auto"/>
            <w:left w:val="none" w:sz="0" w:space="0" w:color="auto"/>
            <w:bottom w:val="none" w:sz="0" w:space="0" w:color="auto"/>
            <w:right w:val="none" w:sz="0" w:space="0" w:color="auto"/>
          </w:divBdr>
        </w:div>
        <w:div w:id="1087724622">
          <w:marLeft w:val="0"/>
          <w:marRight w:val="0"/>
          <w:marTop w:val="0"/>
          <w:marBottom w:val="0"/>
          <w:divBdr>
            <w:top w:val="none" w:sz="0" w:space="0" w:color="auto"/>
            <w:left w:val="none" w:sz="0" w:space="0" w:color="auto"/>
            <w:bottom w:val="none" w:sz="0" w:space="0" w:color="auto"/>
            <w:right w:val="none" w:sz="0" w:space="0" w:color="auto"/>
          </w:divBdr>
        </w:div>
      </w:divsChild>
    </w:div>
    <w:div w:id="1040276366">
      <w:bodyDiv w:val="1"/>
      <w:marLeft w:val="0"/>
      <w:marRight w:val="0"/>
      <w:marTop w:val="0"/>
      <w:marBottom w:val="0"/>
      <w:divBdr>
        <w:top w:val="none" w:sz="0" w:space="0" w:color="auto"/>
        <w:left w:val="none" w:sz="0" w:space="0" w:color="auto"/>
        <w:bottom w:val="none" w:sz="0" w:space="0" w:color="auto"/>
        <w:right w:val="none" w:sz="0" w:space="0" w:color="auto"/>
      </w:divBdr>
    </w:div>
    <w:div w:id="1055007143">
      <w:bodyDiv w:val="1"/>
      <w:marLeft w:val="0"/>
      <w:marRight w:val="0"/>
      <w:marTop w:val="0"/>
      <w:marBottom w:val="0"/>
      <w:divBdr>
        <w:top w:val="none" w:sz="0" w:space="0" w:color="auto"/>
        <w:left w:val="none" w:sz="0" w:space="0" w:color="auto"/>
        <w:bottom w:val="none" w:sz="0" w:space="0" w:color="auto"/>
        <w:right w:val="none" w:sz="0" w:space="0" w:color="auto"/>
      </w:divBdr>
      <w:divsChild>
        <w:div w:id="1586761017">
          <w:marLeft w:val="-115"/>
          <w:marRight w:val="0"/>
          <w:marTop w:val="0"/>
          <w:marBottom w:val="0"/>
          <w:divBdr>
            <w:top w:val="none" w:sz="0" w:space="0" w:color="auto"/>
            <w:left w:val="none" w:sz="0" w:space="0" w:color="auto"/>
            <w:bottom w:val="none" w:sz="0" w:space="0" w:color="auto"/>
            <w:right w:val="none" w:sz="0" w:space="0" w:color="auto"/>
          </w:divBdr>
        </w:div>
      </w:divsChild>
    </w:div>
    <w:div w:id="1156527613">
      <w:bodyDiv w:val="1"/>
      <w:marLeft w:val="0"/>
      <w:marRight w:val="0"/>
      <w:marTop w:val="0"/>
      <w:marBottom w:val="0"/>
      <w:divBdr>
        <w:top w:val="none" w:sz="0" w:space="0" w:color="auto"/>
        <w:left w:val="none" w:sz="0" w:space="0" w:color="auto"/>
        <w:bottom w:val="none" w:sz="0" w:space="0" w:color="auto"/>
        <w:right w:val="none" w:sz="0" w:space="0" w:color="auto"/>
      </w:divBdr>
    </w:div>
    <w:div w:id="1276475750">
      <w:bodyDiv w:val="1"/>
      <w:marLeft w:val="0"/>
      <w:marRight w:val="0"/>
      <w:marTop w:val="0"/>
      <w:marBottom w:val="0"/>
      <w:divBdr>
        <w:top w:val="none" w:sz="0" w:space="0" w:color="auto"/>
        <w:left w:val="none" w:sz="0" w:space="0" w:color="auto"/>
        <w:bottom w:val="none" w:sz="0" w:space="0" w:color="auto"/>
        <w:right w:val="none" w:sz="0" w:space="0" w:color="auto"/>
      </w:divBdr>
    </w:div>
    <w:div w:id="1405301517">
      <w:bodyDiv w:val="1"/>
      <w:marLeft w:val="0"/>
      <w:marRight w:val="0"/>
      <w:marTop w:val="0"/>
      <w:marBottom w:val="0"/>
      <w:divBdr>
        <w:top w:val="none" w:sz="0" w:space="0" w:color="auto"/>
        <w:left w:val="none" w:sz="0" w:space="0" w:color="auto"/>
        <w:bottom w:val="none" w:sz="0" w:space="0" w:color="auto"/>
        <w:right w:val="none" w:sz="0" w:space="0" w:color="auto"/>
      </w:divBdr>
      <w:divsChild>
        <w:div w:id="519242650">
          <w:marLeft w:val="0"/>
          <w:marRight w:val="0"/>
          <w:marTop w:val="0"/>
          <w:marBottom w:val="0"/>
          <w:divBdr>
            <w:top w:val="none" w:sz="0" w:space="0" w:color="auto"/>
            <w:left w:val="none" w:sz="0" w:space="0" w:color="auto"/>
            <w:bottom w:val="none" w:sz="0" w:space="0" w:color="auto"/>
            <w:right w:val="none" w:sz="0" w:space="0" w:color="auto"/>
          </w:divBdr>
        </w:div>
        <w:div w:id="723941810">
          <w:marLeft w:val="0"/>
          <w:marRight w:val="0"/>
          <w:marTop w:val="0"/>
          <w:marBottom w:val="0"/>
          <w:divBdr>
            <w:top w:val="none" w:sz="0" w:space="0" w:color="auto"/>
            <w:left w:val="none" w:sz="0" w:space="0" w:color="auto"/>
            <w:bottom w:val="none" w:sz="0" w:space="0" w:color="auto"/>
            <w:right w:val="none" w:sz="0" w:space="0" w:color="auto"/>
          </w:divBdr>
        </w:div>
        <w:div w:id="1505120830">
          <w:marLeft w:val="0"/>
          <w:marRight w:val="0"/>
          <w:marTop w:val="0"/>
          <w:marBottom w:val="0"/>
          <w:divBdr>
            <w:top w:val="none" w:sz="0" w:space="0" w:color="auto"/>
            <w:left w:val="none" w:sz="0" w:space="0" w:color="auto"/>
            <w:bottom w:val="none" w:sz="0" w:space="0" w:color="auto"/>
            <w:right w:val="none" w:sz="0" w:space="0" w:color="auto"/>
          </w:divBdr>
        </w:div>
        <w:div w:id="821852078">
          <w:marLeft w:val="0"/>
          <w:marRight w:val="0"/>
          <w:marTop w:val="0"/>
          <w:marBottom w:val="0"/>
          <w:divBdr>
            <w:top w:val="none" w:sz="0" w:space="0" w:color="auto"/>
            <w:left w:val="none" w:sz="0" w:space="0" w:color="auto"/>
            <w:bottom w:val="none" w:sz="0" w:space="0" w:color="auto"/>
            <w:right w:val="none" w:sz="0" w:space="0" w:color="auto"/>
          </w:divBdr>
        </w:div>
        <w:div w:id="2123259106">
          <w:marLeft w:val="0"/>
          <w:marRight w:val="0"/>
          <w:marTop w:val="0"/>
          <w:marBottom w:val="0"/>
          <w:divBdr>
            <w:top w:val="none" w:sz="0" w:space="0" w:color="auto"/>
            <w:left w:val="none" w:sz="0" w:space="0" w:color="auto"/>
            <w:bottom w:val="none" w:sz="0" w:space="0" w:color="auto"/>
            <w:right w:val="none" w:sz="0" w:space="0" w:color="auto"/>
          </w:divBdr>
        </w:div>
        <w:div w:id="2010668578">
          <w:marLeft w:val="0"/>
          <w:marRight w:val="0"/>
          <w:marTop w:val="0"/>
          <w:marBottom w:val="0"/>
          <w:divBdr>
            <w:top w:val="none" w:sz="0" w:space="0" w:color="auto"/>
            <w:left w:val="none" w:sz="0" w:space="0" w:color="auto"/>
            <w:bottom w:val="none" w:sz="0" w:space="0" w:color="auto"/>
            <w:right w:val="none" w:sz="0" w:space="0" w:color="auto"/>
          </w:divBdr>
        </w:div>
      </w:divsChild>
    </w:div>
    <w:div w:id="1420327099">
      <w:bodyDiv w:val="1"/>
      <w:marLeft w:val="0"/>
      <w:marRight w:val="0"/>
      <w:marTop w:val="0"/>
      <w:marBottom w:val="0"/>
      <w:divBdr>
        <w:top w:val="none" w:sz="0" w:space="0" w:color="auto"/>
        <w:left w:val="none" w:sz="0" w:space="0" w:color="auto"/>
        <w:bottom w:val="none" w:sz="0" w:space="0" w:color="auto"/>
        <w:right w:val="none" w:sz="0" w:space="0" w:color="auto"/>
      </w:divBdr>
    </w:div>
    <w:div w:id="1485075972">
      <w:bodyDiv w:val="1"/>
      <w:marLeft w:val="0"/>
      <w:marRight w:val="0"/>
      <w:marTop w:val="0"/>
      <w:marBottom w:val="0"/>
      <w:divBdr>
        <w:top w:val="none" w:sz="0" w:space="0" w:color="auto"/>
        <w:left w:val="none" w:sz="0" w:space="0" w:color="auto"/>
        <w:bottom w:val="none" w:sz="0" w:space="0" w:color="auto"/>
        <w:right w:val="none" w:sz="0" w:space="0" w:color="auto"/>
      </w:divBdr>
      <w:divsChild>
        <w:div w:id="218177945">
          <w:marLeft w:val="0"/>
          <w:marRight w:val="0"/>
          <w:marTop w:val="0"/>
          <w:marBottom w:val="0"/>
          <w:divBdr>
            <w:top w:val="none" w:sz="0" w:space="0" w:color="auto"/>
            <w:left w:val="none" w:sz="0" w:space="0" w:color="auto"/>
            <w:bottom w:val="none" w:sz="0" w:space="0" w:color="auto"/>
            <w:right w:val="none" w:sz="0" w:space="0" w:color="auto"/>
          </w:divBdr>
        </w:div>
        <w:div w:id="1969239056">
          <w:marLeft w:val="0"/>
          <w:marRight w:val="0"/>
          <w:marTop w:val="0"/>
          <w:marBottom w:val="0"/>
          <w:divBdr>
            <w:top w:val="none" w:sz="0" w:space="0" w:color="auto"/>
            <w:left w:val="none" w:sz="0" w:space="0" w:color="auto"/>
            <w:bottom w:val="none" w:sz="0" w:space="0" w:color="auto"/>
            <w:right w:val="none" w:sz="0" w:space="0" w:color="auto"/>
          </w:divBdr>
        </w:div>
        <w:div w:id="1653366777">
          <w:marLeft w:val="0"/>
          <w:marRight w:val="0"/>
          <w:marTop w:val="0"/>
          <w:marBottom w:val="0"/>
          <w:divBdr>
            <w:top w:val="none" w:sz="0" w:space="0" w:color="auto"/>
            <w:left w:val="none" w:sz="0" w:space="0" w:color="auto"/>
            <w:bottom w:val="none" w:sz="0" w:space="0" w:color="auto"/>
            <w:right w:val="none" w:sz="0" w:space="0" w:color="auto"/>
          </w:divBdr>
        </w:div>
        <w:div w:id="167133568">
          <w:marLeft w:val="0"/>
          <w:marRight w:val="0"/>
          <w:marTop w:val="0"/>
          <w:marBottom w:val="0"/>
          <w:divBdr>
            <w:top w:val="none" w:sz="0" w:space="0" w:color="auto"/>
            <w:left w:val="none" w:sz="0" w:space="0" w:color="auto"/>
            <w:bottom w:val="none" w:sz="0" w:space="0" w:color="auto"/>
            <w:right w:val="none" w:sz="0" w:space="0" w:color="auto"/>
          </w:divBdr>
        </w:div>
      </w:divsChild>
    </w:div>
    <w:div w:id="1676305051">
      <w:bodyDiv w:val="1"/>
      <w:marLeft w:val="0"/>
      <w:marRight w:val="0"/>
      <w:marTop w:val="0"/>
      <w:marBottom w:val="0"/>
      <w:divBdr>
        <w:top w:val="none" w:sz="0" w:space="0" w:color="auto"/>
        <w:left w:val="none" w:sz="0" w:space="0" w:color="auto"/>
        <w:bottom w:val="none" w:sz="0" w:space="0" w:color="auto"/>
        <w:right w:val="none" w:sz="0" w:space="0" w:color="auto"/>
      </w:divBdr>
    </w:div>
    <w:div w:id="1681349531">
      <w:bodyDiv w:val="1"/>
      <w:marLeft w:val="0"/>
      <w:marRight w:val="0"/>
      <w:marTop w:val="0"/>
      <w:marBottom w:val="0"/>
      <w:divBdr>
        <w:top w:val="none" w:sz="0" w:space="0" w:color="auto"/>
        <w:left w:val="none" w:sz="0" w:space="0" w:color="auto"/>
        <w:bottom w:val="none" w:sz="0" w:space="0" w:color="auto"/>
        <w:right w:val="none" w:sz="0" w:space="0" w:color="auto"/>
      </w:divBdr>
    </w:div>
    <w:div w:id="1759594987">
      <w:bodyDiv w:val="1"/>
      <w:marLeft w:val="0"/>
      <w:marRight w:val="0"/>
      <w:marTop w:val="0"/>
      <w:marBottom w:val="0"/>
      <w:divBdr>
        <w:top w:val="none" w:sz="0" w:space="0" w:color="auto"/>
        <w:left w:val="none" w:sz="0" w:space="0" w:color="auto"/>
        <w:bottom w:val="none" w:sz="0" w:space="0" w:color="auto"/>
        <w:right w:val="none" w:sz="0" w:space="0" w:color="auto"/>
      </w:divBdr>
    </w:div>
    <w:div w:id="1825078314">
      <w:bodyDiv w:val="1"/>
      <w:marLeft w:val="0"/>
      <w:marRight w:val="0"/>
      <w:marTop w:val="0"/>
      <w:marBottom w:val="0"/>
      <w:divBdr>
        <w:top w:val="none" w:sz="0" w:space="0" w:color="auto"/>
        <w:left w:val="none" w:sz="0" w:space="0" w:color="auto"/>
        <w:bottom w:val="none" w:sz="0" w:space="0" w:color="auto"/>
        <w:right w:val="none" w:sz="0" w:space="0" w:color="auto"/>
      </w:divBdr>
    </w:div>
    <w:div w:id="1888907134">
      <w:bodyDiv w:val="1"/>
      <w:marLeft w:val="0"/>
      <w:marRight w:val="0"/>
      <w:marTop w:val="0"/>
      <w:marBottom w:val="0"/>
      <w:divBdr>
        <w:top w:val="none" w:sz="0" w:space="0" w:color="auto"/>
        <w:left w:val="none" w:sz="0" w:space="0" w:color="auto"/>
        <w:bottom w:val="none" w:sz="0" w:space="0" w:color="auto"/>
        <w:right w:val="none" w:sz="0" w:space="0" w:color="auto"/>
      </w:divBdr>
    </w:div>
    <w:div w:id="1959296064">
      <w:bodyDiv w:val="1"/>
      <w:marLeft w:val="0"/>
      <w:marRight w:val="0"/>
      <w:marTop w:val="0"/>
      <w:marBottom w:val="0"/>
      <w:divBdr>
        <w:top w:val="none" w:sz="0" w:space="0" w:color="auto"/>
        <w:left w:val="none" w:sz="0" w:space="0" w:color="auto"/>
        <w:bottom w:val="none" w:sz="0" w:space="0" w:color="auto"/>
        <w:right w:val="none" w:sz="0" w:space="0" w:color="auto"/>
      </w:divBdr>
      <w:divsChild>
        <w:div w:id="1835609764">
          <w:marLeft w:val="0"/>
          <w:marRight w:val="0"/>
          <w:marTop w:val="0"/>
          <w:marBottom w:val="0"/>
          <w:divBdr>
            <w:top w:val="none" w:sz="0" w:space="0" w:color="auto"/>
            <w:left w:val="none" w:sz="0" w:space="0" w:color="auto"/>
            <w:bottom w:val="none" w:sz="0" w:space="0" w:color="auto"/>
            <w:right w:val="none" w:sz="0" w:space="0" w:color="auto"/>
          </w:divBdr>
        </w:div>
        <w:div w:id="1817720616">
          <w:marLeft w:val="0"/>
          <w:marRight w:val="0"/>
          <w:marTop w:val="0"/>
          <w:marBottom w:val="0"/>
          <w:divBdr>
            <w:top w:val="none" w:sz="0" w:space="0" w:color="auto"/>
            <w:left w:val="none" w:sz="0" w:space="0" w:color="auto"/>
            <w:bottom w:val="none" w:sz="0" w:space="0" w:color="auto"/>
            <w:right w:val="none" w:sz="0" w:space="0" w:color="auto"/>
          </w:divBdr>
        </w:div>
        <w:div w:id="252932680">
          <w:marLeft w:val="0"/>
          <w:marRight w:val="0"/>
          <w:marTop w:val="0"/>
          <w:marBottom w:val="0"/>
          <w:divBdr>
            <w:top w:val="none" w:sz="0" w:space="0" w:color="auto"/>
            <w:left w:val="none" w:sz="0" w:space="0" w:color="auto"/>
            <w:bottom w:val="none" w:sz="0" w:space="0" w:color="auto"/>
            <w:right w:val="none" w:sz="0" w:space="0" w:color="auto"/>
          </w:divBdr>
        </w:div>
        <w:div w:id="1815682319">
          <w:marLeft w:val="0"/>
          <w:marRight w:val="0"/>
          <w:marTop w:val="0"/>
          <w:marBottom w:val="0"/>
          <w:divBdr>
            <w:top w:val="none" w:sz="0" w:space="0" w:color="auto"/>
            <w:left w:val="none" w:sz="0" w:space="0" w:color="auto"/>
            <w:bottom w:val="none" w:sz="0" w:space="0" w:color="auto"/>
            <w:right w:val="none" w:sz="0" w:space="0" w:color="auto"/>
          </w:divBdr>
        </w:div>
        <w:div w:id="1670524311">
          <w:marLeft w:val="0"/>
          <w:marRight w:val="0"/>
          <w:marTop w:val="0"/>
          <w:marBottom w:val="0"/>
          <w:divBdr>
            <w:top w:val="none" w:sz="0" w:space="0" w:color="auto"/>
            <w:left w:val="none" w:sz="0" w:space="0" w:color="auto"/>
            <w:bottom w:val="none" w:sz="0" w:space="0" w:color="auto"/>
            <w:right w:val="none" w:sz="0" w:space="0" w:color="auto"/>
          </w:divBdr>
        </w:div>
        <w:div w:id="133907884">
          <w:marLeft w:val="0"/>
          <w:marRight w:val="0"/>
          <w:marTop w:val="0"/>
          <w:marBottom w:val="0"/>
          <w:divBdr>
            <w:top w:val="none" w:sz="0" w:space="0" w:color="auto"/>
            <w:left w:val="none" w:sz="0" w:space="0" w:color="auto"/>
            <w:bottom w:val="none" w:sz="0" w:space="0" w:color="auto"/>
            <w:right w:val="none" w:sz="0" w:space="0" w:color="auto"/>
          </w:divBdr>
        </w:div>
        <w:div w:id="2128574624">
          <w:marLeft w:val="0"/>
          <w:marRight w:val="0"/>
          <w:marTop w:val="0"/>
          <w:marBottom w:val="0"/>
          <w:divBdr>
            <w:top w:val="none" w:sz="0" w:space="0" w:color="auto"/>
            <w:left w:val="none" w:sz="0" w:space="0" w:color="auto"/>
            <w:bottom w:val="none" w:sz="0" w:space="0" w:color="auto"/>
            <w:right w:val="none" w:sz="0" w:space="0" w:color="auto"/>
          </w:divBdr>
        </w:div>
        <w:div w:id="863906833">
          <w:marLeft w:val="0"/>
          <w:marRight w:val="0"/>
          <w:marTop w:val="0"/>
          <w:marBottom w:val="0"/>
          <w:divBdr>
            <w:top w:val="none" w:sz="0" w:space="0" w:color="auto"/>
            <w:left w:val="none" w:sz="0" w:space="0" w:color="auto"/>
            <w:bottom w:val="none" w:sz="0" w:space="0" w:color="auto"/>
            <w:right w:val="none" w:sz="0" w:space="0" w:color="auto"/>
          </w:divBdr>
        </w:div>
        <w:div w:id="506142278">
          <w:marLeft w:val="0"/>
          <w:marRight w:val="0"/>
          <w:marTop w:val="0"/>
          <w:marBottom w:val="0"/>
          <w:divBdr>
            <w:top w:val="none" w:sz="0" w:space="0" w:color="auto"/>
            <w:left w:val="none" w:sz="0" w:space="0" w:color="auto"/>
            <w:bottom w:val="none" w:sz="0" w:space="0" w:color="auto"/>
            <w:right w:val="none" w:sz="0" w:space="0" w:color="auto"/>
          </w:divBdr>
        </w:div>
        <w:div w:id="2083406264">
          <w:marLeft w:val="0"/>
          <w:marRight w:val="0"/>
          <w:marTop w:val="0"/>
          <w:marBottom w:val="0"/>
          <w:divBdr>
            <w:top w:val="none" w:sz="0" w:space="0" w:color="auto"/>
            <w:left w:val="none" w:sz="0" w:space="0" w:color="auto"/>
            <w:bottom w:val="none" w:sz="0" w:space="0" w:color="auto"/>
            <w:right w:val="none" w:sz="0" w:space="0" w:color="auto"/>
          </w:divBdr>
        </w:div>
        <w:div w:id="1045103851">
          <w:marLeft w:val="0"/>
          <w:marRight w:val="0"/>
          <w:marTop w:val="0"/>
          <w:marBottom w:val="0"/>
          <w:divBdr>
            <w:top w:val="none" w:sz="0" w:space="0" w:color="auto"/>
            <w:left w:val="none" w:sz="0" w:space="0" w:color="auto"/>
            <w:bottom w:val="none" w:sz="0" w:space="0" w:color="auto"/>
            <w:right w:val="none" w:sz="0" w:space="0" w:color="auto"/>
          </w:divBdr>
        </w:div>
        <w:div w:id="818615630">
          <w:marLeft w:val="0"/>
          <w:marRight w:val="0"/>
          <w:marTop w:val="0"/>
          <w:marBottom w:val="0"/>
          <w:divBdr>
            <w:top w:val="none" w:sz="0" w:space="0" w:color="auto"/>
            <w:left w:val="none" w:sz="0" w:space="0" w:color="auto"/>
            <w:bottom w:val="none" w:sz="0" w:space="0" w:color="auto"/>
            <w:right w:val="none" w:sz="0" w:space="0" w:color="auto"/>
          </w:divBdr>
        </w:div>
        <w:div w:id="1384871926">
          <w:marLeft w:val="0"/>
          <w:marRight w:val="0"/>
          <w:marTop w:val="0"/>
          <w:marBottom w:val="0"/>
          <w:divBdr>
            <w:top w:val="none" w:sz="0" w:space="0" w:color="auto"/>
            <w:left w:val="none" w:sz="0" w:space="0" w:color="auto"/>
            <w:bottom w:val="none" w:sz="0" w:space="0" w:color="auto"/>
            <w:right w:val="none" w:sz="0" w:space="0" w:color="auto"/>
          </w:divBdr>
        </w:div>
        <w:div w:id="856046128">
          <w:marLeft w:val="0"/>
          <w:marRight w:val="0"/>
          <w:marTop w:val="0"/>
          <w:marBottom w:val="0"/>
          <w:divBdr>
            <w:top w:val="none" w:sz="0" w:space="0" w:color="auto"/>
            <w:left w:val="none" w:sz="0" w:space="0" w:color="auto"/>
            <w:bottom w:val="none" w:sz="0" w:space="0" w:color="auto"/>
            <w:right w:val="none" w:sz="0" w:space="0" w:color="auto"/>
          </w:divBdr>
        </w:div>
        <w:div w:id="1869025579">
          <w:marLeft w:val="0"/>
          <w:marRight w:val="0"/>
          <w:marTop w:val="0"/>
          <w:marBottom w:val="0"/>
          <w:divBdr>
            <w:top w:val="none" w:sz="0" w:space="0" w:color="auto"/>
            <w:left w:val="none" w:sz="0" w:space="0" w:color="auto"/>
            <w:bottom w:val="none" w:sz="0" w:space="0" w:color="auto"/>
            <w:right w:val="none" w:sz="0" w:space="0" w:color="auto"/>
          </w:divBdr>
        </w:div>
        <w:div w:id="711538184">
          <w:marLeft w:val="0"/>
          <w:marRight w:val="0"/>
          <w:marTop w:val="0"/>
          <w:marBottom w:val="0"/>
          <w:divBdr>
            <w:top w:val="none" w:sz="0" w:space="0" w:color="auto"/>
            <w:left w:val="none" w:sz="0" w:space="0" w:color="auto"/>
            <w:bottom w:val="none" w:sz="0" w:space="0" w:color="auto"/>
            <w:right w:val="none" w:sz="0" w:space="0" w:color="auto"/>
          </w:divBdr>
        </w:div>
        <w:div w:id="1990858646">
          <w:marLeft w:val="0"/>
          <w:marRight w:val="0"/>
          <w:marTop w:val="0"/>
          <w:marBottom w:val="0"/>
          <w:divBdr>
            <w:top w:val="none" w:sz="0" w:space="0" w:color="auto"/>
            <w:left w:val="none" w:sz="0" w:space="0" w:color="auto"/>
            <w:bottom w:val="none" w:sz="0" w:space="0" w:color="auto"/>
            <w:right w:val="none" w:sz="0" w:space="0" w:color="auto"/>
          </w:divBdr>
        </w:div>
        <w:div w:id="1408696418">
          <w:marLeft w:val="0"/>
          <w:marRight w:val="0"/>
          <w:marTop w:val="0"/>
          <w:marBottom w:val="0"/>
          <w:divBdr>
            <w:top w:val="none" w:sz="0" w:space="0" w:color="auto"/>
            <w:left w:val="none" w:sz="0" w:space="0" w:color="auto"/>
            <w:bottom w:val="none" w:sz="0" w:space="0" w:color="auto"/>
            <w:right w:val="none" w:sz="0" w:space="0" w:color="auto"/>
          </w:divBdr>
        </w:div>
        <w:div w:id="839349906">
          <w:marLeft w:val="0"/>
          <w:marRight w:val="0"/>
          <w:marTop w:val="0"/>
          <w:marBottom w:val="0"/>
          <w:divBdr>
            <w:top w:val="none" w:sz="0" w:space="0" w:color="auto"/>
            <w:left w:val="none" w:sz="0" w:space="0" w:color="auto"/>
            <w:bottom w:val="none" w:sz="0" w:space="0" w:color="auto"/>
            <w:right w:val="none" w:sz="0" w:space="0" w:color="auto"/>
          </w:divBdr>
        </w:div>
        <w:div w:id="1751924106">
          <w:marLeft w:val="0"/>
          <w:marRight w:val="0"/>
          <w:marTop w:val="0"/>
          <w:marBottom w:val="0"/>
          <w:divBdr>
            <w:top w:val="none" w:sz="0" w:space="0" w:color="auto"/>
            <w:left w:val="none" w:sz="0" w:space="0" w:color="auto"/>
            <w:bottom w:val="none" w:sz="0" w:space="0" w:color="auto"/>
            <w:right w:val="none" w:sz="0" w:space="0" w:color="auto"/>
          </w:divBdr>
        </w:div>
        <w:div w:id="1587616988">
          <w:marLeft w:val="0"/>
          <w:marRight w:val="0"/>
          <w:marTop w:val="0"/>
          <w:marBottom w:val="0"/>
          <w:divBdr>
            <w:top w:val="none" w:sz="0" w:space="0" w:color="auto"/>
            <w:left w:val="none" w:sz="0" w:space="0" w:color="auto"/>
            <w:bottom w:val="none" w:sz="0" w:space="0" w:color="auto"/>
            <w:right w:val="none" w:sz="0" w:space="0" w:color="auto"/>
          </w:divBdr>
        </w:div>
        <w:div w:id="993140224">
          <w:marLeft w:val="0"/>
          <w:marRight w:val="0"/>
          <w:marTop w:val="0"/>
          <w:marBottom w:val="0"/>
          <w:divBdr>
            <w:top w:val="none" w:sz="0" w:space="0" w:color="auto"/>
            <w:left w:val="none" w:sz="0" w:space="0" w:color="auto"/>
            <w:bottom w:val="none" w:sz="0" w:space="0" w:color="auto"/>
            <w:right w:val="none" w:sz="0" w:space="0" w:color="auto"/>
          </w:divBdr>
        </w:div>
        <w:div w:id="46758443">
          <w:marLeft w:val="0"/>
          <w:marRight w:val="0"/>
          <w:marTop w:val="0"/>
          <w:marBottom w:val="0"/>
          <w:divBdr>
            <w:top w:val="none" w:sz="0" w:space="0" w:color="auto"/>
            <w:left w:val="none" w:sz="0" w:space="0" w:color="auto"/>
            <w:bottom w:val="none" w:sz="0" w:space="0" w:color="auto"/>
            <w:right w:val="none" w:sz="0" w:space="0" w:color="auto"/>
          </w:divBdr>
        </w:div>
        <w:div w:id="1666515880">
          <w:marLeft w:val="0"/>
          <w:marRight w:val="0"/>
          <w:marTop w:val="0"/>
          <w:marBottom w:val="0"/>
          <w:divBdr>
            <w:top w:val="none" w:sz="0" w:space="0" w:color="auto"/>
            <w:left w:val="none" w:sz="0" w:space="0" w:color="auto"/>
            <w:bottom w:val="none" w:sz="0" w:space="0" w:color="auto"/>
            <w:right w:val="none" w:sz="0" w:space="0" w:color="auto"/>
          </w:divBdr>
        </w:div>
        <w:div w:id="1011762467">
          <w:marLeft w:val="0"/>
          <w:marRight w:val="0"/>
          <w:marTop w:val="0"/>
          <w:marBottom w:val="0"/>
          <w:divBdr>
            <w:top w:val="none" w:sz="0" w:space="0" w:color="auto"/>
            <w:left w:val="none" w:sz="0" w:space="0" w:color="auto"/>
            <w:bottom w:val="none" w:sz="0" w:space="0" w:color="auto"/>
            <w:right w:val="none" w:sz="0" w:space="0" w:color="auto"/>
          </w:divBdr>
        </w:div>
        <w:div w:id="1930043479">
          <w:marLeft w:val="0"/>
          <w:marRight w:val="0"/>
          <w:marTop w:val="0"/>
          <w:marBottom w:val="0"/>
          <w:divBdr>
            <w:top w:val="none" w:sz="0" w:space="0" w:color="auto"/>
            <w:left w:val="none" w:sz="0" w:space="0" w:color="auto"/>
            <w:bottom w:val="none" w:sz="0" w:space="0" w:color="auto"/>
            <w:right w:val="none" w:sz="0" w:space="0" w:color="auto"/>
          </w:divBdr>
        </w:div>
        <w:div w:id="1158837950">
          <w:marLeft w:val="0"/>
          <w:marRight w:val="0"/>
          <w:marTop w:val="0"/>
          <w:marBottom w:val="0"/>
          <w:divBdr>
            <w:top w:val="none" w:sz="0" w:space="0" w:color="auto"/>
            <w:left w:val="none" w:sz="0" w:space="0" w:color="auto"/>
            <w:bottom w:val="none" w:sz="0" w:space="0" w:color="auto"/>
            <w:right w:val="none" w:sz="0" w:space="0" w:color="auto"/>
          </w:divBdr>
        </w:div>
      </w:divsChild>
    </w:div>
    <w:div w:id="1966499261">
      <w:bodyDiv w:val="1"/>
      <w:marLeft w:val="0"/>
      <w:marRight w:val="0"/>
      <w:marTop w:val="0"/>
      <w:marBottom w:val="0"/>
      <w:divBdr>
        <w:top w:val="none" w:sz="0" w:space="0" w:color="auto"/>
        <w:left w:val="none" w:sz="0" w:space="0" w:color="auto"/>
        <w:bottom w:val="none" w:sz="0" w:space="0" w:color="auto"/>
        <w:right w:val="none" w:sz="0" w:space="0" w:color="auto"/>
      </w:divBdr>
      <w:divsChild>
        <w:div w:id="888346111">
          <w:marLeft w:val="-115"/>
          <w:marRight w:val="0"/>
          <w:marTop w:val="0"/>
          <w:marBottom w:val="0"/>
          <w:divBdr>
            <w:top w:val="none" w:sz="0" w:space="0" w:color="auto"/>
            <w:left w:val="none" w:sz="0" w:space="0" w:color="auto"/>
            <w:bottom w:val="none" w:sz="0" w:space="0" w:color="auto"/>
            <w:right w:val="none" w:sz="0" w:space="0" w:color="auto"/>
          </w:divBdr>
        </w:div>
      </w:divsChild>
    </w:div>
    <w:div w:id="2019261781">
      <w:bodyDiv w:val="1"/>
      <w:marLeft w:val="0"/>
      <w:marRight w:val="0"/>
      <w:marTop w:val="0"/>
      <w:marBottom w:val="0"/>
      <w:divBdr>
        <w:top w:val="none" w:sz="0" w:space="0" w:color="auto"/>
        <w:left w:val="none" w:sz="0" w:space="0" w:color="auto"/>
        <w:bottom w:val="none" w:sz="0" w:space="0" w:color="auto"/>
        <w:right w:val="none" w:sz="0" w:space="0" w:color="auto"/>
      </w:divBdr>
      <w:divsChild>
        <w:div w:id="169759557">
          <w:marLeft w:val="0"/>
          <w:marRight w:val="0"/>
          <w:marTop w:val="0"/>
          <w:marBottom w:val="0"/>
          <w:divBdr>
            <w:top w:val="none" w:sz="0" w:space="0" w:color="auto"/>
            <w:left w:val="none" w:sz="0" w:space="0" w:color="auto"/>
            <w:bottom w:val="none" w:sz="0" w:space="0" w:color="auto"/>
            <w:right w:val="none" w:sz="0" w:space="0" w:color="auto"/>
          </w:divBdr>
        </w:div>
        <w:div w:id="326203356">
          <w:marLeft w:val="0"/>
          <w:marRight w:val="0"/>
          <w:marTop w:val="0"/>
          <w:marBottom w:val="0"/>
          <w:divBdr>
            <w:top w:val="none" w:sz="0" w:space="0" w:color="auto"/>
            <w:left w:val="none" w:sz="0" w:space="0" w:color="auto"/>
            <w:bottom w:val="none" w:sz="0" w:space="0" w:color="auto"/>
            <w:right w:val="none" w:sz="0" w:space="0" w:color="auto"/>
          </w:divBdr>
        </w:div>
        <w:div w:id="1504396421">
          <w:marLeft w:val="0"/>
          <w:marRight w:val="0"/>
          <w:marTop w:val="0"/>
          <w:marBottom w:val="0"/>
          <w:divBdr>
            <w:top w:val="none" w:sz="0" w:space="0" w:color="auto"/>
            <w:left w:val="none" w:sz="0" w:space="0" w:color="auto"/>
            <w:bottom w:val="none" w:sz="0" w:space="0" w:color="auto"/>
            <w:right w:val="none" w:sz="0" w:space="0" w:color="auto"/>
          </w:divBdr>
        </w:div>
        <w:div w:id="1353065862">
          <w:marLeft w:val="0"/>
          <w:marRight w:val="0"/>
          <w:marTop w:val="0"/>
          <w:marBottom w:val="0"/>
          <w:divBdr>
            <w:top w:val="none" w:sz="0" w:space="0" w:color="auto"/>
            <w:left w:val="none" w:sz="0" w:space="0" w:color="auto"/>
            <w:bottom w:val="none" w:sz="0" w:space="0" w:color="auto"/>
            <w:right w:val="none" w:sz="0" w:space="0" w:color="auto"/>
          </w:divBdr>
        </w:div>
        <w:div w:id="258028077">
          <w:marLeft w:val="0"/>
          <w:marRight w:val="0"/>
          <w:marTop w:val="0"/>
          <w:marBottom w:val="0"/>
          <w:divBdr>
            <w:top w:val="none" w:sz="0" w:space="0" w:color="auto"/>
            <w:left w:val="none" w:sz="0" w:space="0" w:color="auto"/>
            <w:bottom w:val="none" w:sz="0" w:space="0" w:color="auto"/>
            <w:right w:val="none" w:sz="0" w:space="0" w:color="auto"/>
          </w:divBdr>
        </w:div>
        <w:div w:id="1978802401">
          <w:marLeft w:val="0"/>
          <w:marRight w:val="0"/>
          <w:marTop w:val="0"/>
          <w:marBottom w:val="0"/>
          <w:divBdr>
            <w:top w:val="none" w:sz="0" w:space="0" w:color="auto"/>
            <w:left w:val="none" w:sz="0" w:space="0" w:color="auto"/>
            <w:bottom w:val="none" w:sz="0" w:space="0" w:color="auto"/>
            <w:right w:val="none" w:sz="0" w:space="0" w:color="auto"/>
          </w:divBdr>
        </w:div>
      </w:divsChild>
    </w:div>
    <w:div w:id="2055538583">
      <w:bodyDiv w:val="1"/>
      <w:marLeft w:val="0"/>
      <w:marRight w:val="0"/>
      <w:marTop w:val="0"/>
      <w:marBottom w:val="0"/>
      <w:divBdr>
        <w:top w:val="none" w:sz="0" w:space="0" w:color="auto"/>
        <w:left w:val="none" w:sz="0" w:space="0" w:color="auto"/>
        <w:bottom w:val="none" w:sz="0" w:space="0" w:color="auto"/>
        <w:right w:val="none" w:sz="0" w:space="0" w:color="auto"/>
      </w:divBdr>
    </w:div>
    <w:div w:id="2076317743">
      <w:bodyDiv w:val="1"/>
      <w:marLeft w:val="0"/>
      <w:marRight w:val="0"/>
      <w:marTop w:val="0"/>
      <w:marBottom w:val="0"/>
      <w:divBdr>
        <w:top w:val="none" w:sz="0" w:space="0" w:color="auto"/>
        <w:left w:val="none" w:sz="0" w:space="0" w:color="auto"/>
        <w:bottom w:val="none" w:sz="0" w:space="0" w:color="auto"/>
        <w:right w:val="none" w:sz="0" w:space="0" w:color="auto"/>
      </w:divBdr>
      <w:divsChild>
        <w:div w:id="2058311547">
          <w:marLeft w:val="0"/>
          <w:marRight w:val="0"/>
          <w:marTop w:val="0"/>
          <w:marBottom w:val="0"/>
          <w:divBdr>
            <w:top w:val="none" w:sz="0" w:space="0" w:color="auto"/>
            <w:left w:val="none" w:sz="0" w:space="0" w:color="auto"/>
            <w:bottom w:val="none" w:sz="0" w:space="0" w:color="auto"/>
            <w:right w:val="none" w:sz="0" w:space="0" w:color="auto"/>
          </w:divBdr>
        </w:div>
        <w:div w:id="519854989">
          <w:marLeft w:val="0"/>
          <w:marRight w:val="0"/>
          <w:marTop w:val="0"/>
          <w:marBottom w:val="0"/>
          <w:divBdr>
            <w:top w:val="none" w:sz="0" w:space="0" w:color="auto"/>
            <w:left w:val="none" w:sz="0" w:space="0" w:color="auto"/>
            <w:bottom w:val="none" w:sz="0" w:space="0" w:color="auto"/>
            <w:right w:val="none" w:sz="0" w:space="0" w:color="auto"/>
          </w:divBdr>
        </w:div>
        <w:div w:id="1581527650">
          <w:marLeft w:val="0"/>
          <w:marRight w:val="0"/>
          <w:marTop w:val="0"/>
          <w:marBottom w:val="0"/>
          <w:divBdr>
            <w:top w:val="none" w:sz="0" w:space="0" w:color="auto"/>
            <w:left w:val="none" w:sz="0" w:space="0" w:color="auto"/>
            <w:bottom w:val="none" w:sz="0" w:space="0" w:color="auto"/>
            <w:right w:val="none" w:sz="0" w:space="0" w:color="auto"/>
          </w:divBdr>
        </w:div>
        <w:div w:id="1902910457">
          <w:marLeft w:val="0"/>
          <w:marRight w:val="0"/>
          <w:marTop w:val="0"/>
          <w:marBottom w:val="0"/>
          <w:divBdr>
            <w:top w:val="none" w:sz="0" w:space="0" w:color="auto"/>
            <w:left w:val="none" w:sz="0" w:space="0" w:color="auto"/>
            <w:bottom w:val="none" w:sz="0" w:space="0" w:color="auto"/>
            <w:right w:val="none" w:sz="0" w:space="0" w:color="auto"/>
          </w:divBdr>
        </w:div>
        <w:div w:id="769662601">
          <w:marLeft w:val="0"/>
          <w:marRight w:val="0"/>
          <w:marTop w:val="0"/>
          <w:marBottom w:val="0"/>
          <w:divBdr>
            <w:top w:val="none" w:sz="0" w:space="0" w:color="auto"/>
            <w:left w:val="none" w:sz="0" w:space="0" w:color="auto"/>
            <w:bottom w:val="none" w:sz="0" w:space="0" w:color="auto"/>
            <w:right w:val="none" w:sz="0" w:space="0" w:color="auto"/>
          </w:divBdr>
        </w:div>
        <w:div w:id="52775122">
          <w:marLeft w:val="0"/>
          <w:marRight w:val="0"/>
          <w:marTop w:val="0"/>
          <w:marBottom w:val="0"/>
          <w:divBdr>
            <w:top w:val="none" w:sz="0" w:space="0" w:color="auto"/>
            <w:left w:val="none" w:sz="0" w:space="0" w:color="auto"/>
            <w:bottom w:val="none" w:sz="0" w:space="0" w:color="auto"/>
            <w:right w:val="none" w:sz="0" w:space="0" w:color="auto"/>
          </w:divBdr>
        </w:div>
        <w:div w:id="1139954013">
          <w:marLeft w:val="0"/>
          <w:marRight w:val="0"/>
          <w:marTop w:val="0"/>
          <w:marBottom w:val="0"/>
          <w:divBdr>
            <w:top w:val="none" w:sz="0" w:space="0" w:color="auto"/>
            <w:left w:val="none" w:sz="0" w:space="0" w:color="auto"/>
            <w:bottom w:val="none" w:sz="0" w:space="0" w:color="auto"/>
            <w:right w:val="none" w:sz="0" w:space="0" w:color="auto"/>
          </w:divBdr>
        </w:div>
      </w:divsChild>
    </w:div>
    <w:div w:id="2102411994">
      <w:bodyDiv w:val="1"/>
      <w:marLeft w:val="0"/>
      <w:marRight w:val="0"/>
      <w:marTop w:val="0"/>
      <w:marBottom w:val="0"/>
      <w:divBdr>
        <w:top w:val="none" w:sz="0" w:space="0" w:color="auto"/>
        <w:left w:val="none" w:sz="0" w:space="0" w:color="auto"/>
        <w:bottom w:val="none" w:sz="0" w:space="0" w:color="auto"/>
        <w:right w:val="none" w:sz="0" w:space="0" w:color="auto"/>
      </w:divBdr>
      <w:divsChild>
        <w:div w:id="716318045">
          <w:marLeft w:val="45"/>
          <w:marRight w:val="0"/>
          <w:marTop w:val="0"/>
          <w:marBottom w:val="0"/>
          <w:divBdr>
            <w:top w:val="none" w:sz="0" w:space="0" w:color="auto"/>
            <w:left w:val="none" w:sz="0" w:space="0" w:color="auto"/>
            <w:bottom w:val="none" w:sz="0" w:space="0" w:color="auto"/>
            <w:right w:val="none" w:sz="0" w:space="0" w:color="auto"/>
          </w:divBdr>
        </w:div>
      </w:divsChild>
    </w:div>
    <w:div w:id="2117556762">
      <w:bodyDiv w:val="1"/>
      <w:marLeft w:val="0"/>
      <w:marRight w:val="0"/>
      <w:marTop w:val="0"/>
      <w:marBottom w:val="0"/>
      <w:divBdr>
        <w:top w:val="none" w:sz="0" w:space="0" w:color="auto"/>
        <w:left w:val="none" w:sz="0" w:space="0" w:color="auto"/>
        <w:bottom w:val="none" w:sz="0" w:space="0" w:color="auto"/>
        <w:right w:val="none" w:sz="0" w:space="0" w:color="auto"/>
      </w:divBdr>
      <w:divsChild>
        <w:div w:id="128861399">
          <w:marLeft w:val="-15"/>
          <w:marRight w:val="0"/>
          <w:marTop w:val="0"/>
          <w:marBottom w:val="0"/>
          <w:divBdr>
            <w:top w:val="none" w:sz="0" w:space="0" w:color="auto"/>
            <w:left w:val="none" w:sz="0" w:space="0" w:color="auto"/>
            <w:bottom w:val="none" w:sz="0" w:space="0" w:color="auto"/>
            <w:right w:val="none" w:sz="0" w:space="0" w:color="auto"/>
          </w:divBdr>
        </w:div>
      </w:divsChild>
    </w:div>
    <w:div w:id="2122190111">
      <w:bodyDiv w:val="1"/>
      <w:marLeft w:val="0"/>
      <w:marRight w:val="0"/>
      <w:marTop w:val="0"/>
      <w:marBottom w:val="0"/>
      <w:divBdr>
        <w:top w:val="none" w:sz="0" w:space="0" w:color="auto"/>
        <w:left w:val="none" w:sz="0" w:space="0" w:color="auto"/>
        <w:bottom w:val="none" w:sz="0" w:space="0" w:color="auto"/>
        <w:right w:val="none" w:sz="0" w:space="0" w:color="auto"/>
      </w:divBdr>
    </w:div>
    <w:div w:id="2127383831">
      <w:bodyDiv w:val="1"/>
      <w:marLeft w:val="0"/>
      <w:marRight w:val="0"/>
      <w:marTop w:val="0"/>
      <w:marBottom w:val="0"/>
      <w:divBdr>
        <w:top w:val="none" w:sz="0" w:space="0" w:color="auto"/>
        <w:left w:val="none" w:sz="0" w:space="0" w:color="auto"/>
        <w:bottom w:val="none" w:sz="0" w:space="0" w:color="auto"/>
        <w:right w:val="none" w:sz="0" w:space="0" w:color="auto"/>
      </w:divBdr>
      <w:divsChild>
        <w:div w:id="1464081819">
          <w:marLeft w:val="0"/>
          <w:marRight w:val="0"/>
          <w:marTop w:val="0"/>
          <w:marBottom w:val="0"/>
          <w:divBdr>
            <w:top w:val="none" w:sz="0" w:space="0" w:color="auto"/>
            <w:left w:val="none" w:sz="0" w:space="0" w:color="auto"/>
            <w:bottom w:val="none" w:sz="0" w:space="0" w:color="auto"/>
            <w:right w:val="none" w:sz="0" w:space="0" w:color="auto"/>
          </w:divBdr>
        </w:div>
        <w:div w:id="1267806907">
          <w:marLeft w:val="0"/>
          <w:marRight w:val="0"/>
          <w:marTop w:val="0"/>
          <w:marBottom w:val="0"/>
          <w:divBdr>
            <w:top w:val="none" w:sz="0" w:space="0" w:color="auto"/>
            <w:left w:val="none" w:sz="0" w:space="0" w:color="auto"/>
            <w:bottom w:val="none" w:sz="0" w:space="0" w:color="auto"/>
            <w:right w:val="none" w:sz="0" w:space="0" w:color="auto"/>
          </w:divBdr>
        </w:div>
        <w:div w:id="872809214">
          <w:marLeft w:val="0"/>
          <w:marRight w:val="0"/>
          <w:marTop w:val="0"/>
          <w:marBottom w:val="0"/>
          <w:divBdr>
            <w:top w:val="none" w:sz="0" w:space="0" w:color="auto"/>
            <w:left w:val="none" w:sz="0" w:space="0" w:color="auto"/>
            <w:bottom w:val="none" w:sz="0" w:space="0" w:color="auto"/>
            <w:right w:val="none" w:sz="0" w:space="0" w:color="auto"/>
          </w:divBdr>
        </w:div>
        <w:div w:id="1570799312">
          <w:marLeft w:val="0"/>
          <w:marRight w:val="0"/>
          <w:marTop w:val="0"/>
          <w:marBottom w:val="0"/>
          <w:divBdr>
            <w:top w:val="none" w:sz="0" w:space="0" w:color="auto"/>
            <w:left w:val="none" w:sz="0" w:space="0" w:color="auto"/>
            <w:bottom w:val="none" w:sz="0" w:space="0" w:color="auto"/>
            <w:right w:val="none" w:sz="0" w:space="0" w:color="auto"/>
          </w:divBdr>
        </w:div>
        <w:div w:id="826946347">
          <w:marLeft w:val="0"/>
          <w:marRight w:val="0"/>
          <w:marTop w:val="0"/>
          <w:marBottom w:val="0"/>
          <w:divBdr>
            <w:top w:val="none" w:sz="0" w:space="0" w:color="auto"/>
            <w:left w:val="none" w:sz="0" w:space="0" w:color="auto"/>
            <w:bottom w:val="none" w:sz="0" w:space="0" w:color="auto"/>
            <w:right w:val="none" w:sz="0" w:space="0" w:color="auto"/>
          </w:divBdr>
        </w:div>
        <w:div w:id="422074633">
          <w:marLeft w:val="0"/>
          <w:marRight w:val="0"/>
          <w:marTop w:val="0"/>
          <w:marBottom w:val="0"/>
          <w:divBdr>
            <w:top w:val="none" w:sz="0" w:space="0" w:color="auto"/>
            <w:left w:val="none" w:sz="0" w:space="0" w:color="auto"/>
            <w:bottom w:val="none" w:sz="0" w:space="0" w:color="auto"/>
            <w:right w:val="none" w:sz="0" w:space="0" w:color="auto"/>
          </w:divBdr>
        </w:div>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bibliotecadigital.udea.edu.co/handle/10495/12146" TargetMode="External"/><Relationship Id="rId21" Type="http://schemas.openxmlformats.org/officeDocument/2006/relationships/image" Target="media/image7.png"/><Relationship Id="rId34" Type="http://schemas.openxmlformats.org/officeDocument/2006/relationships/hyperlink" Target="http://revistas.unilasallista.edu.co/index.php/rldi/article/view/2920/210210661" TargetMode="External"/><Relationship Id="rId42" Type="http://schemas.openxmlformats.org/officeDocument/2006/relationships/hyperlink" Target="https://core.ac.uk/display/346456735?utm_source=pdf&amp;utm_medium=banner&amp;utm_campaign=pdf-decoration-v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revista.etnomatematica.org/index.php/RevLatEm/article/view/5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png"/><Relationship Id="rId32" Type="http://schemas.openxmlformats.org/officeDocument/2006/relationships/hyperlink" Target="https://youtu.be/UXgpQnMmKIg" TargetMode="External"/><Relationship Id="rId37" Type="http://schemas.openxmlformats.org/officeDocument/2006/relationships/hyperlink" Target="http://is.gd/kqjT0a" TargetMode="External"/><Relationship Id="rId40" Type="http://schemas.openxmlformats.org/officeDocument/2006/relationships/hyperlink" Target="https://doi.org/10.22267/relatem.19124.36"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7081/eduhum.23.41.4451" TargetMode="External"/><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hyperlink" Target="https://doi.org/10.14483/23448350.16270"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orcid.org/0000-0003-%202786-4848" TargetMode="External"/><Relationship Id="rId14" Type="http://schemas.openxmlformats.org/officeDocument/2006/relationships/diagramColors" Target="diagrams/colors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yperlink" Target="https://doi.org/10.3989/rdtp.2016.01.001.04" TargetMode="External"/><Relationship Id="rId35" Type="http://schemas.openxmlformats.org/officeDocument/2006/relationships/hyperlink" Target="https://doi.org/10.22507/rli.v19n1a17" TargetMode="External"/><Relationship Id="rId43" Type="http://schemas.openxmlformats.org/officeDocument/2006/relationships/hyperlink" Target="http://funes.uniandes.edu.co/11119/" TargetMode="External"/><Relationship Id="rId8" Type="http://schemas.openxmlformats.org/officeDocument/2006/relationships/hyperlink" Target="https://orcid.org/0000-0002-4114-8162"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17162/rivc.v2i1.824" TargetMode="External"/><Relationship Id="rId38" Type="http://schemas.openxmlformats.org/officeDocument/2006/relationships/hyperlink" Target="http://is.gd/SMxhPP"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repository.unad.edu.co/handle/10596/34823"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20AE80-FBB0-44B2-B16D-29E2A1A56915}" type="doc">
      <dgm:prSet loTypeId="urn:microsoft.com/office/officeart/2005/8/layout/process1" loCatId="process" qsTypeId="urn:microsoft.com/office/officeart/2005/8/quickstyle/simple1" qsCatId="simple" csTypeId="urn:microsoft.com/office/officeart/2005/8/colors/accent0_1" csCatId="mainScheme" phldr="1"/>
      <dgm:spPr/>
      <dgm:t>
        <a:bodyPr/>
        <a:lstStyle/>
        <a:p>
          <a:endParaRPr lang="es-CO"/>
        </a:p>
      </dgm:t>
    </dgm:pt>
    <dgm:pt modelId="{76ABF478-C182-4D43-ACA0-18F58E7EDC26}">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1</a:t>
          </a:r>
        </a:p>
        <a:p>
          <a:pPr algn="ctr"/>
          <a:r>
            <a:rPr lang="es-CO" sz="1100" b="0" dirty="0">
              <a:latin typeface="Times New Roman" panose="02020603050405020304" pitchFamily="18" charset="0"/>
              <a:cs typeface="Times New Roman" panose="02020603050405020304" pitchFamily="18" charset="0"/>
            </a:rPr>
            <a:t>Se agrega ajo, achote, sal y condimentos al arroz.</a:t>
          </a:r>
          <a:endParaRPr lang="es-CO" sz="1100" b="1" dirty="0">
            <a:latin typeface="Times New Roman" panose="02020603050405020304" pitchFamily="18" charset="0"/>
            <a:cs typeface="Times New Roman" panose="02020603050405020304" pitchFamily="18" charset="0"/>
          </a:endParaRPr>
        </a:p>
      </dgm:t>
    </dgm:pt>
    <dgm:pt modelId="{C96E17C4-F2B7-4DC0-A01F-F9F630ECF94F}" type="parTrans" cxnId="{9BB72388-CE3F-449B-9D58-8BB795E6332F}">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624839B0-5731-445F-A302-B76DA8160553}" type="sibTrans" cxnId="{9BB72388-CE3F-449B-9D58-8BB795E6332F}">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048EA69D-7C97-4AC5-97C7-D9BCD89135BC}">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2</a:t>
          </a:r>
        </a:p>
        <a:p>
          <a:pPr algn="ctr"/>
          <a:r>
            <a:rPr lang="es-CO" sz="1100" dirty="0">
              <a:latin typeface="Times New Roman" panose="02020603050405020304" pitchFamily="18" charset="0"/>
              <a:cs typeface="Times New Roman" panose="02020603050405020304" pitchFamily="18" charset="0"/>
            </a:rPr>
            <a:t>Se realiza una primera mezcla (preparación del arroz).</a:t>
          </a:r>
          <a:endParaRPr lang="es-CO" sz="1100" b="1" dirty="0">
            <a:latin typeface="Times New Roman" panose="02020603050405020304" pitchFamily="18" charset="0"/>
            <a:cs typeface="Times New Roman" panose="02020603050405020304" pitchFamily="18" charset="0"/>
          </a:endParaRPr>
        </a:p>
      </dgm:t>
    </dgm:pt>
    <dgm:pt modelId="{8E4EDBD4-73A3-4338-93A1-810B43EB759C}" type="parTrans" cxnId="{AFD1029D-D132-494D-A88C-11DEC9ED9F19}">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DB9F1F4E-E075-4021-87D7-D56CE87A8F1C}" type="sibTrans" cxnId="{AFD1029D-D132-494D-A88C-11DEC9ED9F19}">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415C1563-8829-4AAB-951F-C7D7DE8631BA}">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3</a:t>
          </a:r>
        </a:p>
        <a:p>
          <a:pPr algn="ctr"/>
          <a:r>
            <a:rPr lang="es-CO" sz="1100" dirty="0">
              <a:latin typeface="Times New Roman" panose="02020603050405020304" pitchFamily="18" charset="0"/>
              <a:cs typeface="Times New Roman" panose="02020603050405020304" pitchFamily="18" charset="0"/>
            </a:rPr>
            <a:t>Se agregan las verduras a la mezcla.</a:t>
          </a:r>
          <a:endParaRPr lang="es-CO" sz="1100" b="1" dirty="0">
            <a:latin typeface="Times New Roman" panose="02020603050405020304" pitchFamily="18" charset="0"/>
            <a:cs typeface="Times New Roman" panose="02020603050405020304" pitchFamily="18" charset="0"/>
          </a:endParaRPr>
        </a:p>
      </dgm:t>
    </dgm:pt>
    <dgm:pt modelId="{9F9CAC06-C493-4183-A71C-B486AB01B40A}" type="parTrans" cxnId="{EBC67FD9-5449-404C-9585-715D63FAE3E8}">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072AD253-17F5-4432-AB09-0AD1793500D8}" type="sibTrans" cxnId="{EBC67FD9-5449-404C-9585-715D63FAE3E8}">
      <dgm:prSet custT="1"/>
      <dgm:spPr/>
      <dgm:t>
        <a:bodyPr/>
        <a:lstStyle/>
        <a:p>
          <a:pPr algn="ctr"/>
          <a:endParaRPr lang="es-CO" sz="1100">
            <a:latin typeface="Times New Roman" panose="02020603050405020304" pitchFamily="18" charset="0"/>
            <a:cs typeface="Times New Roman" panose="02020603050405020304" pitchFamily="18" charset="0"/>
          </a:endParaRPr>
        </a:p>
      </dgm:t>
    </dgm:pt>
    <dgm:pt modelId="{B1AC78A4-0E15-4F84-864F-E352054698F0}">
      <dgm:prSet phldrT="[Texto]" custT="1"/>
      <dgm:spPr/>
      <dgm:t>
        <a:bodyPr anchor="ctr"/>
        <a:lstStyle/>
        <a:p>
          <a:pPr algn="ctr"/>
          <a:r>
            <a:rPr lang="es-CO" sz="1100" b="1" dirty="0">
              <a:latin typeface="Times New Roman" panose="02020603050405020304" pitchFamily="18" charset="0"/>
              <a:cs typeface="Times New Roman" panose="02020603050405020304" pitchFamily="18" charset="0"/>
            </a:rPr>
            <a:t>Paso 4</a:t>
          </a:r>
        </a:p>
        <a:p>
          <a:pPr algn="ctr"/>
          <a:r>
            <a:rPr lang="es-CO" sz="1100" dirty="0">
              <a:latin typeface="Times New Roman" panose="02020603050405020304" pitchFamily="18" charset="0"/>
              <a:cs typeface="Times New Roman" panose="02020603050405020304" pitchFamily="18" charset="0"/>
            </a:rPr>
            <a:t>Se mezclan las verduras y el arroz preparado.</a:t>
          </a:r>
          <a:endParaRPr lang="es-CO" sz="1100" b="1" dirty="0">
            <a:latin typeface="Times New Roman" panose="02020603050405020304" pitchFamily="18" charset="0"/>
            <a:cs typeface="Times New Roman" panose="02020603050405020304" pitchFamily="18" charset="0"/>
          </a:endParaRPr>
        </a:p>
      </dgm:t>
    </dgm:pt>
    <dgm:pt modelId="{A5628FBC-CEB7-4D6D-9E80-F0D4DD4F662D}" type="par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7F1027A-46C9-429F-90DF-B04911BCA350}" type="sibTrans" cxnId="{37687AED-9939-4685-A793-A9987155867D}">
      <dgm:prSet/>
      <dgm:spPr/>
      <dgm:t>
        <a:bodyPr/>
        <a:lstStyle/>
        <a:p>
          <a:pPr algn="ctr"/>
          <a:endParaRPr lang="es-CO" sz="1100">
            <a:latin typeface="Times New Roman" panose="02020603050405020304" pitchFamily="18" charset="0"/>
            <a:cs typeface="Times New Roman" panose="02020603050405020304" pitchFamily="18" charset="0"/>
          </a:endParaRPr>
        </a:p>
      </dgm:t>
    </dgm:pt>
    <dgm:pt modelId="{88031D37-444E-4916-AD95-9CCBFA10D92E}" type="pres">
      <dgm:prSet presAssocID="{4F20AE80-FBB0-44B2-B16D-29E2A1A56915}" presName="Name0" presStyleCnt="0">
        <dgm:presLayoutVars>
          <dgm:dir/>
          <dgm:resizeHandles val="exact"/>
        </dgm:presLayoutVars>
      </dgm:prSet>
      <dgm:spPr/>
    </dgm:pt>
    <dgm:pt modelId="{67A5601D-EDAD-406F-BECB-0B3AE9199C53}" type="pres">
      <dgm:prSet presAssocID="{76ABF478-C182-4D43-ACA0-18F58E7EDC26}" presName="node" presStyleLbl="node1" presStyleIdx="0" presStyleCnt="4">
        <dgm:presLayoutVars>
          <dgm:bulletEnabled val="1"/>
        </dgm:presLayoutVars>
      </dgm:prSet>
      <dgm:spPr/>
    </dgm:pt>
    <dgm:pt modelId="{34D7828F-6906-42BF-A499-9B5D07277E8D}" type="pres">
      <dgm:prSet presAssocID="{624839B0-5731-445F-A302-B76DA8160553}" presName="sibTrans" presStyleLbl="sibTrans2D1" presStyleIdx="0" presStyleCnt="3"/>
      <dgm:spPr/>
    </dgm:pt>
    <dgm:pt modelId="{EC9649F5-5C75-4FC1-892A-09A5E493E34A}" type="pres">
      <dgm:prSet presAssocID="{624839B0-5731-445F-A302-B76DA8160553}" presName="connectorText" presStyleLbl="sibTrans2D1" presStyleIdx="0" presStyleCnt="3"/>
      <dgm:spPr/>
    </dgm:pt>
    <dgm:pt modelId="{27E241E6-DAB6-4606-9130-2496F1F761CC}" type="pres">
      <dgm:prSet presAssocID="{048EA69D-7C97-4AC5-97C7-D9BCD89135BC}" presName="node" presStyleLbl="node1" presStyleIdx="1" presStyleCnt="4">
        <dgm:presLayoutVars>
          <dgm:bulletEnabled val="1"/>
        </dgm:presLayoutVars>
      </dgm:prSet>
      <dgm:spPr/>
    </dgm:pt>
    <dgm:pt modelId="{E79C27FE-87EF-4C1B-AA76-808C3A6FE279}" type="pres">
      <dgm:prSet presAssocID="{DB9F1F4E-E075-4021-87D7-D56CE87A8F1C}" presName="sibTrans" presStyleLbl="sibTrans2D1" presStyleIdx="1" presStyleCnt="3"/>
      <dgm:spPr/>
    </dgm:pt>
    <dgm:pt modelId="{5458DC76-CF1F-44CB-AFC9-5D874D4BED1A}" type="pres">
      <dgm:prSet presAssocID="{DB9F1F4E-E075-4021-87D7-D56CE87A8F1C}" presName="connectorText" presStyleLbl="sibTrans2D1" presStyleIdx="1" presStyleCnt="3"/>
      <dgm:spPr/>
    </dgm:pt>
    <dgm:pt modelId="{674BFDBD-5E0D-4038-90AB-74FCD7C83DFD}" type="pres">
      <dgm:prSet presAssocID="{415C1563-8829-4AAB-951F-C7D7DE8631BA}" presName="node" presStyleLbl="node1" presStyleIdx="2" presStyleCnt="4">
        <dgm:presLayoutVars>
          <dgm:bulletEnabled val="1"/>
        </dgm:presLayoutVars>
      </dgm:prSet>
      <dgm:spPr/>
    </dgm:pt>
    <dgm:pt modelId="{49B08D0B-D20C-4D4B-A2E1-BF8AA9A573B4}" type="pres">
      <dgm:prSet presAssocID="{072AD253-17F5-4432-AB09-0AD1793500D8}" presName="sibTrans" presStyleLbl="sibTrans2D1" presStyleIdx="2" presStyleCnt="3"/>
      <dgm:spPr/>
    </dgm:pt>
    <dgm:pt modelId="{B0962313-5C88-4174-B5AB-B5CBF53D68BE}" type="pres">
      <dgm:prSet presAssocID="{072AD253-17F5-4432-AB09-0AD1793500D8}" presName="connectorText" presStyleLbl="sibTrans2D1" presStyleIdx="2" presStyleCnt="3"/>
      <dgm:spPr/>
    </dgm:pt>
    <dgm:pt modelId="{AEDA0834-F92B-4EAA-A048-DE7EFB5B2E1B}" type="pres">
      <dgm:prSet presAssocID="{B1AC78A4-0E15-4F84-864F-E352054698F0}" presName="node" presStyleLbl="node1" presStyleIdx="3" presStyleCnt="4">
        <dgm:presLayoutVars>
          <dgm:bulletEnabled val="1"/>
        </dgm:presLayoutVars>
      </dgm:prSet>
      <dgm:spPr/>
    </dgm:pt>
  </dgm:ptLst>
  <dgm:cxnLst>
    <dgm:cxn modelId="{B86F180F-D336-435A-A27C-EDE11FE0726B}" type="presOf" srcId="{4F20AE80-FBB0-44B2-B16D-29E2A1A56915}" destId="{88031D37-444E-4916-AD95-9CCBFA10D92E}" srcOrd="0" destOrd="0" presId="urn:microsoft.com/office/officeart/2005/8/layout/process1"/>
    <dgm:cxn modelId="{83F31612-1FA9-4A2E-8DFF-2B706940FAD0}" type="presOf" srcId="{624839B0-5731-445F-A302-B76DA8160553}" destId="{EC9649F5-5C75-4FC1-892A-09A5E493E34A}" srcOrd="1" destOrd="0" presId="urn:microsoft.com/office/officeart/2005/8/layout/process1"/>
    <dgm:cxn modelId="{006F6319-AA2F-4255-A802-020582B7A7E5}" type="presOf" srcId="{072AD253-17F5-4432-AB09-0AD1793500D8}" destId="{B0962313-5C88-4174-B5AB-B5CBF53D68BE}" srcOrd="1" destOrd="0" presId="urn:microsoft.com/office/officeart/2005/8/layout/process1"/>
    <dgm:cxn modelId="{74E73F40-52D3-48EF-B789-3891C0A3FCC8}" type="presOf" srcId="{415C1563-8829-4AAB-951F-C7D7DE8631BA}" destId="{674BFDBD-5E0D-4038-90AB-74FCD7C83DFD}" srcOrd="0" destOrd="0" presId="urn:microsoft.com/office/officeart/2005/8/layout/process1"/>
    <dgm:cxn modelId="{D31E1F62-12D7-499B-96A9-C622EE475FF3}" type="presOf" srcId="{DB9F1F4E-E075-4021-87D7-D56CE87A8F1C}" destId="{5458DC76-CF1F-44CB-AFC9-5D874D4BED1A}" srcOrd="1" destOrd="0" presId="urn:microsoft.com/office/officeart/2005/8/layout/process1"/>
    <dgm:cxn modelId="{91427571-3190-4C6E-8EA8-C7D7860EFDDB}" type="presOf" srcId="{072AD253-17F5-4432-AB09-0AD1793500D8}" destId="{49B08D0B-D20C-4D4B-A2E1-BF8AA9A573B4}" srcOrd="0" destOrd="0" presId="urn:microsoft.com/office/officeart/2005/8/layout/process1"/>
    <dgm:cxn modelId="{9BB72388-CE3F-449B-9D58-8BB795E6332F}" srcId="{4F20AE80-FBB0-44B2-B16D-29E2A1A56915}" destId="{76ABF478-C182-4D43-ACA0-18F58E7EDC26}" srcOrd="0" destOrd="0" parTransId="{C96E17C4-F2B7-4DC0-A01F-F9F630ECF94F}" sibTransId="{624839B0-5731-445F-A302-B76DA8160553}"/>
    <dgm:cxn modelId="{D55C7B96-1D6D-4A63-BB6D-FDE0665236BF}" type="presOf" srcId="{624839B0-5731-445F-A302-B76DA8160553}" destId="{34D7828F-6906-42BF-A499-9B5D07277E8D}" srcOrd="0" destOrd="0" presId="urn:microsoft.com/office/officeart/2005/8/layout/process1"/>
    <dgm:cxn modelId="{AFD1029D-D132-494D-A88C-11DEC9ED9F19}" srcId="{4F20AE80-FBB0-44B2-B16D-29E2A1A56915}" destId="{048EA69D-7C97-4AC5-97C7-D9BCD89135BC}" srcOrd="1" destOrd="0" parTransId="{8E4EDBD4-73A3-4338-93A1-810B43EB759C}" sibTransId="{DB9F1F4E-E075-4021-87D7-D56CE87A8F1C}"/>
    <dgm:cxn modelId="{2562C4B0-4EF3-46F7-864D-F72C47F82B8C}" type="presOf" srcId="{76ABF478-C182-4D43-ACA0-18F58E7EDC26}" destId="{67A5601D-EDAD-406F-BECB-0B3AE9199C53}" srcOrd="0" destOrd="0" presId="urn:microsoft.com/office/officeart/2005/8/layout/process1"/>
    <dgm:cxn modelId="{17C33ACE-C9E4-4CD6-B4B8-223C8934FF18}" type="presOf" srcId="{DB9F1F4E-E075-4021-87D7-D56CE87A8F1C}" destId="{E79C27FE-87EF-4C1B-AA76-808C3A6FE279}" srcOrd="0" destOrd="0" presId="urn:microsoft.com/office/officeart/2005/8/layout/process1"/>
    <dgm:cxn modelId="{7A6967D2-C5B5-4F04-A82F-29F8769CF402}" type="presOf" srcId="{B1AC78A4-0E15-4F84-864F-E352054698F0}" destId="{AEDA0834-F92B-4EAA-A048-DE7EFB5B2E1B}" srcOrd="0" destOrd="0" presId="urn:microsoft.com/office/officeart/2005/8/layout/process1"/>
    <dgm:cxn modelId="{EBC67FD9-5449-404C-9585-715D63FAE3E8}" srcId="{4F20AE80-FBB0-44B2-B16D-29E2A1A56915}" destId="{415C1563-8829-4AAB-951F-C7D7DE8631BA}" srcOrd="2" destOrd="0" parTransId="{9F9CAC06-C493-4183-A71C-B486AB01B40A}" sibTransId="{072AD253-17F5-4432-AB09-0AD1793500D8}"/>
    <dgm:cxn modelId="{37687AED-9939-4685-A793-A9987155867D}" srcId="{4F20AE80-FBB0-44B2-B16D-29E2A1A56915}" destId="{B1AC78A4-0E15-4F84-864F-E352054698F0}" srcOrd="3" destOrd="0" parTransId="{A5628FBC-CEB7-4D6D-9E80-F0D4DD4F662D}" sibTransId="{87F1027A-46C9-429F-90DF-B04911BCA350}"/>
    <dgm:cxn modelId="{91742BF7-74AA-420C-955F-3DFC0BE408DC}" type="presOf" srcId="{048EA69D-7C97-4AC5-97C7-D9BCD89135BC}" destId="{27E241E6-DAB6-4606-9130-2496F1F761CC}" srcOrd="0" destOrd="0" presId="urn:microsoft.com/office/officeart/2005/8/layout/process1"/>
    <dgm:cxn modelId="{9EB60BDA-983D-448F-B6A0-D06A94B4FB78}" type="presParOf" srcId="{88031D37-444E-4916-AD95-9CCBFA10D92E}" destId="{67A5601D-EDAD-406F-BECB-0B3AE9199C53}" srcOrd="0" destOrd="0" presId="urn:microsoft.com/office/officeart/2005/8/layout/process1"/>
    <dgm:cxn modelId="{EBD8925B-6D7D-43C3-A45E-AB105728C50D}" type="presParOf" srcId="{88031D37-444E-4916-AD95-9CCBFA10D92E}" destId="{34D7828F-6906-42BF-A499-9B5D07277E8D}" srcOrd="1" destOrd="0" presId="urn:microsoft.com/office/officeart/2005/8/layout/process1"/>
    <dgm:cxn modelId="{BDEEFA81-B144-4097-BA16-2EAC1C66A8BD}" type="presParOf" srcId="{34D7828F-6906-42BF-A499-9B5D07277E8D}" destId="{EC9649F5-5C75-4FC1-892A-09A5E493E34A}" srcOrd="0" destOrd="0" presId="urn:microsoft.com/office/officeart/2005/8/layout/process1"/>
    <dgm:cxn modelId="{F5EC0DC4-A316-49CF-B7AA-B20B76873B3C}" type="presParOf" srcId="{88031D37-444E-4916-AD95-9CCBFA10D92E}" destId="{27E241E6-DAB6-4606-9130-2496F1F761CC}" srcOrd="2" destOrd="0" presId="urn:microsoft.com/office/officeart/2005/8/layout/process1"/>
    <dgm:cxn modelId="{C7C110F9-0219-4445-B90D-836F81311E4B}" type="presParOf" srcId="{88031D37-444E-4916-AD95-9CCBFA10D92E}" destId="{E79C27FE-87EF-4C1B-AA76-808C3A6FE279}" srcOrd="3" destOrd="0" presId="urn:microsoft.com/office/officeart/2005/8/layout/process1"/>
    <dgm:cxn modelId="{277262DD-2FD3-4679-8A8A-FEA189935A58}" type="presParOf" srcId="{E79C27FE-87EF-4C1B-AA76-808C3A6FE279}" destId="{5458DC76-CF1F-44CB-AFC9-5D874D4BED1A}" srcOrd="0" destOrd="0" presId="urn:microsoft.com/office/officeart/2005/8/layout/process1"/>
    <dgm:cxn modelId="{6E6D6289-681C-4A17-AE84-188A7EAD61D9}" type="presParOf" srcId="{88031D37-444E-4916-AD95-9CCBFA10D92E}" destId="{674BFDBD-5E0D-4038-90AB-74FCD7C83DFD}" srcOrd="4" destOrd="0" presId="urn:microsoft.com/office/officeart/2005/8/layout/process1"/>
    <dgm:cxn modelId="{3F6AE8F1-E76F-41CC-A23F-5E8F289C4C18}" type="presParOf" srcId="{88031D37-444E-4916-AD95-9CCBFA10D92E}" destId="{49B08D0B-D20C-4D4B-A2E1-BF8AA9A573B4}" srcOrd="5" destOrd="0" presId="urn:microsoft.com/office/officeart/2005/8/layout/process1"/>
    <dgm:cxn modelId="{AE976F15-487C-4F1A-B626-A36E5180C864}" type="presParOf" srcId="{49B08D0B-D20C-4D4B-A2E1-BF8AA9A573B4}" destId="{B0962313-5C88-4174-B5AB-B5CBF53D68BE}" srcOrd="0" destOrd="0" presId="urn:microsoft.com/office/officeart/2005/8/layout/process1"/>
    <dgm:cxn modelId="{89C682A2-AAA0-44E7-8FD9-00225AEA2B17}" type="presParOf" srcId="{88031D37-444E-4916-AD95-9CCBFA10D92E}" destId="{AEDA0834-F92B-4EAA-A048-DE7EFB5B2E1B}" srcOrd="6" destOrd="0" presId="urn:microsoft.com/office/officeart/2005/8/layout/process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A5601D-EDAD-406F-BECB-0B3AE9199C53}">
      <dsp:nvSpPr>
        <dsp:cNvPr id="0" name=""/>
        <dsp:cNvSpPr/>
      </dsp:nvSpPr>
      <dsp:spPr>
        <a:xfrm>
          <a:off x="3895"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1</a:t>
          </a:r>
        </a:p>
        <a:p>
          <a:pPr marL="0" lvl="0" indent="0" algn="ctr" defTabSz="488950">
            <a:lnSpc>
              <a:spcPct val="90000"/>
            </a:lnSpc>
            <a:spcBef>
              <a:spcPct val="0"/>
            </a:spcBef>
            <a:spcAft>
              <a:spcPct val="35000"/>
            </a:spcAft>
            <a:buNone/>
          </a:pPr>
          <a:r>
            <a:rPr lang="es-CO" sz="1100" b="0" kern="1200" dirty="0">
              <a:latin typeface="Times New Roman" panose="02020603050405020304" pitchFamily="18" charset="0"/>
              <a:cs typeface="Times New Roman" panose="02020603050405020304" pitchFamily="18" charset="0"/>
            </a:rPr>
            <a:t>Se agrega ajo, achote, sal y condimentos al arroz.</a:t>
          </a:r>
          <a:endParaRPr lang="es-CO" sz="1100" b="1" kern="1200" dirty="0">
            <a:latin typeface="Times New Roman" panose="02020603050405020304" pitchFamily="18" charset="0"/>
            <a:cs typeface="Times New Roman" panose="02020603050405020304" pitchFamily="18" charset="0"/>
          </a:endParaRPr>
        </a:p>
      </dsp:txBody>
      <dsp:txXfrm>
        <a:off x="27511" y="23616"/>
        <a:ext cx="759063" cy="1067193"/>
      </dsp:txXfrm>
    </dsp:sp>
    <dsp:sp modelId="{34D7828F-6906-42BF-A499-9B5D07277E8D}">
      <dsp:nvSpPr>
        <dsp:cNvPr id="0" name=""/>
        <dsp:cNvSpPr/>
      </dsp:nvSpPr>
      <dsp:spPr>
        <a:xfrm>
          <a:off x="890819"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890819" y="497223"/>
        <a:ext cx="119654" cy="119977"/>
      </dsp:txXfrm>
    </dsp:sp>
    <dsp:sp modelId="{27E241E6-DAB6-4606-9130-2496F1F761CC}">
      <dsp:nvSpPr>
        <dsp:cNvPr id="0" name=""/>
        <dsp:cNvSpPr/>
      </dsp:nvSpPr>
      <dsp:spPr>
        <a:xfrm>
          <a:off x="1132708"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2</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realiza una primera mezcla (preparación del arroz).</a:t>
          </a:r>
          <a:endParaRPr lang="es-CO" sz="1100" b="1" kern="1200" dirty="0">
            <a:latin typeface="Times New Roman" panose="02020603050405020304" pitchFamily="18" charset="0"/>
            <a:cs typeface="Times New Roman" panose="02020603050405020304" pitchFamily="18" charset="0"/>
          </a:endParaRPr>
        </a:p>
      </dsp:txBody>
      <dsp:txXfrm>
        <a:off x="1156324" y="23616"/>
        <a:ext cx="759063" cy="1067193"/>
      </dsp:txXfrm>
    </dsp:sp>
    <dsp:sp modelId="{E79C27FE-87EF-4C1B-AA76-808C3A6FE279}">
      <dsp:nvSpPr>
        <dsp:cNvPr id="0" name=""/>
        <dsp:cNvSpPr/>
      </dsp:nvSpPr>
      <dsp:spPr>
        <a:xfrm>
          <a:off x="2019632"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2019632" y="497223"/>
        <a:ext cx="119654" cy="119977"/>
      </dsp:txXfrm>
    </dsp:sp>
    <dsp:sp modelId="{674BFDBD-5E0D-4038-90AB-74FCD7C83DFD}">
      <dsp:nvSpPr>
        <dsp:cNvPr id="0" name=""/>
        <dsp:cNvSpPr/>
      </dsp:nvSpPr>
      <dsp:spPr>
        <a:xfrm>
          <a:off x="2261521"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3</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agregan las verduras a la mezcla.</a:t>
          </a:r>
          <a:endParaRPr lang="es-CO" sz="1100" b="1" kern="1200" dirty="0">
            <a:latin typeface="Times New Roman" panose="02020603050405020304" pitchFamily="18" charset="0"/>
            <a:cs typeface="Times New Roman" panose="02020603050405020304" pitchFamily="18" charset="0"/>
          </a:endParaRPr>
        </a:p>
      </dsp:txBody>
      <dsp:txXfrm>
        <a:off x="2285137" y="23616"/>
        <a:ext cx="759063" cy="1067193"/>
      </dsp:txXfrm>
    </dsp:sp>
    <dsp:sp modelId="{49B08D0B-D20C-4D4B-A2E1-BF8AA9A573B4}">
      <dsp:nvSpPr>
        <dsp:cNvPr id="0" name=""/>
        <dsp:cNvSpPr/>
      </dsp:nvSpPr>
      <dsp:spPr>
        <a:xfrm>
          <a:off x="3148446" y="457231"/>
          <a:ext cx="170934" cy="19996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s-CO" sz="1100" kern="1200">
            <a:latin typeface="Times New Roman" panose="02020603050405020304" pitchFamily="18" charset="0"/>
            <a:cs typeface="Times New Roman" panose="02020603050405020304" pitchFamily="18" charset="0"/>
          </a:endParaRPr>
        </a:p>
      </dsp:txBody>
      <dsp:txXfrm>
        <a:off x="3148446" y="497223"/>
        <a:ext cx="119654" cy="119977"/>
      </dsp:txXfrm>
    </dsp:sp>
    <dsp:sp modelId="{AEDA0834-F92B-4EAA-A048-DE7EFB5B2E1B}">
      <dsp:nvSpPr>
        <dsp:cNvPr id="0" name=""/>
        <dsp:cNvSpPr/>
      </dsp:nvSpPr>
      <dsp:spPr>
        <a:xfrm>
          <a:off x="3390334" y="0"/>
          <a:ext cx="806295" cy="11144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O" sz="1100" b="1" kern="1200" dirty="0">
              <a:latin typeface="Times New Roman" panose="02020603050405020304" pitchFamily="18" charset="0"/>
              <a:cs typeface="Times New Roman" panose="02020603050405020304" pitchFamily="18" charset="0"/>
            </a:rPr>
            <a:t>Paso 4</a:t>
          </a:r>
        </a:p>
        <a:p>
          <a:pPr marL="0" lvl="0" indent="0" algn="ctr" defTabSz="488950">
            <a:lnSpc>
              <a:spcPct val="90000"/>
            </a:lnSpc>
            <a:spcBef>
              <a:spcPct val="0"/>
            </a:spcBef>
            <a:spcAft>
              <a:spcPct val="35000"/>
            </a:spcAft>
            <a:buNone/>
          </a:pPr>
          <a:r>
            <a:rPr lang="es-CO" sz="1100" kern="1200" dirty="0">
              <a:latin typeface="Times New Roman" panose="02020603050405020304" pitchFamily="18" charset="0"/>
              <a:cs typeface="Times New Roman" panose="02020603050405020304" pitchFamily="18" charset="0"/>
            </a:rPr>
            <a:t>Se mezclan las verduras y el arroz preparado.</a:t>
          </a:r>
          <a:endParaRPr lang="es-CO" sz="1100" b="1" kern="1200" dirty="0">
            <a:latin typeface="Times New Roman" panose="02020603050405020304" pitchFamily="18" charset="0"/>
            <a:cs typeface="Times New Roman" panose="02020603050405020304" pitchFamily="18" charset="0"/>
          </a:endParaRPr>
        </a:p>
      </dsp:txBody>
      <dsp:txXfrm>
        <a:off x="3413950" y="23616"/>
        <a:ext cx="759063" cy="10671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303CA-CC3C-4012-8E70-865EB015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8286</Words>
  <Characters>45577</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Apcw</dc:creator>
  <cp:keywords/>
  <dc:description/>
  <cp:lastModifiedBy>Armando Aroca Araújo</cp:lastModifiedBy>
  <cp:revision>4</cp:revision>
  <cp:lastPrinted>2022-05-10T23:28:00Z</cp:lastPrinted>
  <dcterms:created xsi:type="dcterms:W3CDTF">2022-12-04T20:50:00Z</dcterms:created>
  <dcterms:modified xsi:type="dcterms:W3CDTF">2022-12-06T16:49:00Z</dcterms:modified>
</cp:coreProperties>
</file>